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308D" w14:textId="7A7D4E56" w:rsidR="00212F1F" w:rsidRPr="002E0110" w:rsidRDefault="002E0110">
      <w:pPr>
        <w:pStyle w:val="titulo"/>
        <w:framePr w:wrap="notBeside"/>
        <w:rPr>
          <w:lang w:val="en-US"/>
        </w:rPr>
      </w:pPr>
      <w:r w:rsidRPr="002E0110">
        <w:rPr>
          <w:lang w:val="en-US"/>
        </w:rPr>
        <w:t xml:space="preserve">Independent Set </w:t>
      </w:r>
      <w:r w:rsidR="00F66BFF">
        <w:rPr>
          <w:lang w:val="en-US"/>
        </w:rPr>
        <w:t>Decision Problem</w:t>
      </w:r>
    </w:p>
    <w:p w14:paraId="259F7AA6" w14:textId="77777777" w:rsidR="00212F1F" w:rsidRPr="002E0110" w:rsidRDefault="002E0110">
      <w:pPr>
        <w:pStyle w:val="autores"/>
        <w:framePr w:wrap="notBeside"/>
        <w:rPr>
          <w:lang w:val="en-US"/>
        </w:rPr>
      </w:pPr>
      <w:r w:rsidRPr="002E0110">
        <w:rPr>
          <w:lang w:val="en-US"/>
        </w:rPr>
        <w:t xml:space="preserve">Daniel Jorge Bernardo Ferreira </w:t>
      </w:r>
    </w:p>
    <w:p w14:paraId="7230FB95" w14:textId="77777777" w:rsidR="00212F1F" w:rsidRPr="002E0110" w:rsidRDefault="00212F1F">
      <w:pPr>
        <w:rPr>
          <w:lang w:val="en-US"/>
        </w:rPr>
        <w:sectPr w:rsidR="00212F1F" w:rsidRPr="002E0110">
          <w:headerReference w:type="even" r:id="rId8"/>
          <w:headerReference w:type="default" r:id="rId9"/>
          <w:footerReference w:type="default" r:id="rId10"/>
          <w:type w:val="continuous"/>
          <w:pgSz w:w="11909" w:h="16834"/>
          <w:pgMar w:top="1411" w:right="677" w:bottom="1411" w:left="1368" w:header="706" w:footer="706" w:gutter="0"/>
          <w:pgNumType w:start="5"/>
          <w:cols w:space="454"/>
        </w:sectPr>
      </w:pPr>
    </w:p>
    <w:p w14:paraId="5C3075B1" w14:textId="77777777" w:rsidR="00212F1F" w:rsidRDefault="00000000">
      <w:pPr>
        <w:pStyle w:val="abstract"/>
        <w:rPr>
          <w:lang w:val="en-GB"/>
        </w:rPr>
      </w:pPr>
      <w:proofErr w:type="spellStart"/>
      <w:r>
        <w:rPr>
          <w:i/>
          <w:lang w:val="en-GB"/>
        </w:rPr>
        <w:t>Resumo</w:t>
      </w:r>
      <w:proofErr w:type="spellEnd"/>
      <w:r>
        <w:rPr>
          <w:i/>
          <w:lang w:val="en-GB"/>
        </w:rPr>
        <w:t xml:space="preserve"> </w:t>
      </w:r>
      <w:r>
        <w:rPr>
          <w:lang w:val="en-GB"/>
        </w:rPr>
        <w:t>- This text follows de DETUA Journal format. Its context is informative so you must remove it to use strictly the template styles. This part of the text must be in Portuguese while de rest of the article can be in Portuguese or English.</w:t>
      </w:r>
    </w:p>
    <w:p w14:paraId="4A1FFD2A" w14:textId="77777777" w:rsidR="00212F1F" w:rsidRDefault="00212F1F">
      <w:pPr>
        <w:pStyle w:val="abstract"/>
        <w:rPr>
          <w:lang w:val="en-GB"/>
        </w:rPr>
      </w:pPr>
    </w:p>
    <w:p w14:paraId="48400362" w14:textId="77777777" w:rsidR="00212F1F" w:rsidRDefault="00000000">
      <w:pPr>
        <w:pStyle w:val="abstract"/>
        <w:rPr>
          <w:lang w:val="en-GB"/>
        </w:rPr>
      </w:pPr>
      <w:r>
        <w:rPr>
          <w:i/>
          <w:lang w:val="en-GB"/>
        </w:rPr>
        <w:t xml:space="preserve">Abstract </w:t>
      </w:r>
      <w:r>
        <w:rPr>
          <w:lang w:val="en-GB"/>
        </w:rPr>
        <w:t>- Must be in English.</w:t>
      </w:r>
    </w:p>
    <w:p w14:paraId="5ACE993F" w14:textId="77777777" w:rsidR="00212F1F" w:rsidRDefault="00000000">
      <w:pPr>
        <w:pStyle w:val="Heading1"/>
        <w:rPr>
          <w:lang w:val="en-GB"/>
        </w:rPr>
      </w:pPr>
      <w:r>
        <w:rPr>
          <w:lang w:val="en-GB"/>
        </w:rPr>
        <w:t xml:space="preserve">I. Introduction </w:t>
      </w:r>
    </w:p>
    <w:p w14:paraId="494456D1" w14:textId="451C6ACB" w:rsidR="008530E9" w:rsidRDefault="008530E9" w:rsidP="008530E9">
      <w:pPr>
        <w:ind w:firstLine="91"/>
        <w:rPr>
          <w:lang w:val="en-GB"/>
        </w:rPr>
      </w:pPr>
      <w:r w:rsidRPr="00BB10CC">
        <w:rPr>
          <w:lang w:val="en-GB"/>
        </w:rPr>
        <w:t xml:space="preserve">In </w:t>
      </w:r>
      <w:r w:rsidR="00A4722F" w:rsidRPr="00A4722F">
        <w:rPr>
          <w:lang w:val="en-GB"/>
        </w:rPr>
        <w:t>mathematics, graph theory is the study of graphs, which are mathematical structures used to model pairwise relations between objects. Graphs can be used to model many types of relations and processes in the real</w:t>
      </w:r>
      <w:r w:rsidR="00870279">
        <w:rPr>
          <w:lang w:val="en-GB"/>
        </w:rPr>
        <w:t xml:space="preserve"> </w:t>
      </w:r>
      <w:r w:rsidR="00A4722F" w:rsidRPr="00A4722F">
        <w:rPr>
          <w:lang w:val="en-GB"/>
        </w:rPr>
        <w:t>world</w:t>
      </w:r>
      <w:r w:rsidR="003C22ED" w:rsidRPr="003C22ED">
        <w:rPr>
          <w:lang w:val="en-GB"/>
        </w:rPr>
        <w:t xml:space="preserve">, ranging from social networks and transportation </w:t>
      </w:r>
      <w:r w:rsidR="00A957F9" w:rsidRPr="003C22ED">
        <w:rPr>
          <w:lang w:val="en-GB"/>
        </w:rPr>
        <w:t>systems</w:t>
      </w:r>
      <w:r w:rsidR="00A957F9">
        <w:rPr>
          <w:lang w:val="en-GB"/>
        </w:rPr>
        <w:t xml:space="preserve"> </w:t>
      </w:r>
      <w:r w:rsidR="00A957F9" w:rsidRPr="003C22ED">
        <w:rPr>
          <w:lang w:val="en-GB"/>
        </w:rPr>
        <w:t>to</w:t>
      </w:r>
      <w:r w:rsidR="003C22ED" w:rsidRPr="003C22ED">
        <w:rPr>
          <w:lang w:val="en-GB"/>
        </w:rPr>
        <w:t xml:space="preserve"> biological interactions</w:t>
      </w:r>
      <w:r w:rsidR="00A34737">
        <w:rPr>
          <w:lang w:val="en-GB"/>
        </w:rPr>
        <w:t xml:space="preserve"> </w:t>
      </w:r>
      <w:r w:rsidR="00A957F9">
        <w:rPr>
          <w:lang w:val="en-GB"/>
        </w:rPr>
        <w:t>[1]</w:t>
      </w:r>
      <w:r w:rsidR="00A957F9">
        <w:rPr>
          <w:lang w:val="en-GB"/>
        </w:rPr>
        <w:t>[2]</w:t>
      </w:r>
      <w:r w:rsidR="00A34737">
        <w:rPr>
          <w:lang w:val="en-GB"/>
        </w:rPr>
        <w:t>[3]</w:t>
      </w:r>
      <w:r w:rsidR="003C22ED" w:rsidRPr="003C22ED">
        <w:rPr>
          <w:lang w:val="en-GB"/>
        </w:rPr>
        <w:t>.</w:t>
      </w:r>
      <w:r w:rsidR="00870279">
        <w:rPr>
          <w:lang w:val="en-GB"/>
        </w:rPr>
        <w:t xml:space="preserve"> </w:t>
      </w:r>
    </w:p>
    <w:p w14:paraId="5BCF1C73" w14:textId="77777777" w:rsidR="008530E9" w:rsidRDefault="001D2C91" w:rsidP="008530E9">
      <w:pPr>
        <w:ind w:firstLine="91"/>
        <w:rPr>
          <w:lang w:val="en-US"/>
        </w:rPr>
      </w:pPr>
      <w:r w:rsidRPr="001D2C91">
        <w:rPr>
          <w:lang w:val="en-US"/>
        </w:rPr>
        <w:t>One important concept in graph theory is that of an independent set.</w:t>
      </w:r>
      <w:r>
        <w:rPr>
          <w:lang w:val="en-US"/>
        </w:rPr>
        <w:t xml:space="preserve"> The i</w:t>
      </w:r>
      <w:r w:rsidR="00870279" w:rsidRPr="00786C32">
        <w:rPr>
          <w:lang w:val="en-US"/>
        </w:rPr>
        <w:t>ndependent set</w:t>
      </w:r>
      <w:r w:rsidR="00F118B5">
        <w:rPr>
          <w:lang w:val="en-US"/>
        </w:rPr>
        <w:t xml:space="preserve"> of a graph</w:t>
      </w:r>
      <w:r w:rsidR="008D6D63">
        <w:rPr>
          <w:i/>
          <w:lang w:val="en-US"/>
        </w:rPr>
        <w:t xml:space="preserve"> </w:t>
      </w:r>
      <w:r w:rsidR="00870279">
        <w:rPr>
          <w:lang w:val="en-US"/>
        </w:rPr>
        <w:t xml:space="preserve">also known as a stable set, coclique, or </w:t>
      </w:r>
      <w:proofErr w:type="spellStart"/>
      <w:r w:rsidR="00870279">
        <w:rPr>
          <w:lang w:val="en-US"/>
        </w:rPr>
        <w:t>anticlique</w:t>
      </w:r>
      <w:proofErr w:type="spellEnd"/>
      <w:r w:rsidR="00870279">
        <w:rPr>
          <w:lang w:val="en-US"/>
        </w:rPr>
        <w:t xml:space="preserve"> is </w:t>
      </w:r>
      <w:r w:rsidR="00870279" w:rsidRPr="00870279">
        <w:rPr>
          <w:lang w:val="en-US"/>
        </w:rPr>
        <w:t xml:space="preserve">a </w:t>
      </w:r>
      <w:r w:rsidR="008D6D63">
        <w:rPr>
          <w:lang w:val="en-US"/>
        </w:rPr>
        <w:t>sub</w:t>
      </w:r>
      <w:r>
        <w:rPr>
          <w:lang w:val="en-US"/>
        </w:rPr>
        <w:t>s</w:t>
      </w:r>
      <w:r w:rsidR="00870279" w:rsidRPr="00870279">
        <w:rPr>
          <w:lang w:val="en-US"/>
        </w:rPr>
        <w:t xml:space="preserve">et of </w:t>
      </w:r>
      <w:r w:rsidR="008D6D63">
        <w:rPr>
          <w:lang w:val="en-US"/>
        </w:rPr>
        <w:t xml:space="preserve"> </w:t>
      </w:r>
      <w:r w:rsidR="00870279" w:rsidRPr="00870279">
        <w:rPr>
          <w:lang w:val="en-US"/>
        </w:rPr>
        <w:t xml:space="preserve">vertices, </w:t>
      </w:r>
      <w:r w:rsidR="00F118B5" w:rsidRPr="00F118B5">
        <w:rPr>
          <w:lang w:val="en-US"/>
        </w:rPr>
        <w:t>such that no two vertices are adjacent to each other</w:t>
      </w:r>
      <w:r w:rsidR="008530E9">
        <w:rPr>
          <w:lang w:val="en-US"/>
        </w:rPr>
        <w:t>.</w:t>
      </w:r>
    </w:p>
    <w:p w14:paraId="122E3A99" w14:textId="77777777" w:rsidR="008530E9" w:rsidRDefault="00E017AC" w:rsidP="008530E9">
      <w:pPr>
        <w:ind w:firstLine="91"/>
        <w:rPr>
          <w:lang w:val="en-US"/>
        </w:rPr>
      </w:pPr>
      <w:r>
        <w:rPr>
          <w:lang w:val="en-US"/>
        </w:rPr>
        <w:t>There are</w:t>
      </w:r>
      <w:r w:rsidRPr="00E017AC">
        <w:rPr>
          <w:lang w:val="en-US"/>
        </w:rPr>
        <w:t xml:space="preserve"> several computational problems related to independent sets that have been studied.</w:t>
      </w:r>
      <w:r w:rsidR="00717965">
        <w:rPr>
          <w:lang w:val="en-US"/>
        </w:rPr>
        <w:t xml:space="preserve"> </w:t>
      </w:r>
      <w:r w:rsidR="00717965" w:rsidRPr="00717965">
        <w:rPr>
          <w:lang w:val="en-US"/>
        </w:rPr>
        <w:t>The most famous of these might be the maximum independent set problem</w:t>
      </w:r>
      <w:r w:rsidR="001D2C91">
        <w:rPr>
          <w:lang w:val="en-US"/>
        </w:rPr>
        <w:t xml:space="preserve">, </w:t>
      </w:r>
      <w:r w:rsidR="00717965" w:rsidRPr="00717965">
        <w:rPr>
          <w:lang w:val="en-US"/>
        </w:rPr>
        <w:t xml:space="preserve">an optimization problem that seeks to find the largest possible independent </w:t>
      </w:r>
      <w:proofErr w:type="gramStart"/>
      <w:r w:rsidR="00717965" w:rsidRPr="00717965">
        <w:rPr>
          <w:lang w:val="en-US"/>
        </w:rPr>
        <w:t>set in</w:t>
      </w:r>
      <w:proofErr w:type="gramEnd"/>
      <w:r w:rsidR="00717965" w:rsidRPr="00717965">
        <w:rPr>
          <w:lang w:val="en-US"/>
        </w:rPr>
        <w:t xml:space="preserve"> a given graph. The problem is known to be NP</w:t>
      </w:r>
      <w:r w:rsidR="007E479B">
        <w:rPr>
          <w:lang w:val="en-US"/>
        </w:rPr>
        <w:t>-hard</w:t>
      </w:r>
      <w:r w:rsidR="00717965" w:rsidRPr="00717965">
        <w:rPr>
          <w:lang w:val="en-US"/>
        </w:rPr>
        <w:t>, meaning that there is no known efficient algorithm that can solve it in polynomial time [4]</w:t>
      </w:r>
      <w:r w:rsidR="008530E9">
        <w:rPr>
          <w:lang w:val="en-US"/>
        </w:rPr>
        <w:t>.</w:t>
      </w:r>
    </w:p>
    <w:p w14:paraId="13EF448B" w14:textId="77777777" w:rsidR="008530E9" w:rsidRDefault="009C7775" w:rsidP="008530E9">
      <w:pPr>
        <w:ind w:firstLine="91"/>
        <w:rPr>
          <w:lang w:val="en-GB"/>
        </w:rPr>
      </w:pPr>
      <w:r w:rsidRPr="009C7775">
        <w:rPr>
          <w:lang w:val="en-US"/>
        </w:rPr>
        <w:t>The independent set decision problem</w:t>
      </w:r>
      <w:r>
        <w:rPr>
          <w:lang w:val="en-US"/>
        </w:rPr>
        <w:t xml:space="preserve"> is</w:t>
      </w:r>
      <w:r w:rsidRPr="009C7775">
        <w:rPr>
          <w:lang w:val="en-US"/>
        </w:rPr>
        <w:t xml:space="preserve"> essentially a differently formulated version of the maximum independent set problem. It arises from the observation that a graph possesses an independent set of at least k vertices if and only if it harbors an independent set of exactly k vertices. This observation underscores the equivalence of these two problems, as the </w:t>
      </w:r>
      <w:r w:rsidR="002A590B" w:rsidRPr="002A590B">
        <w:rPr>
          <w:lang w:val="en-US"/>
        </w:rPr>
        <w:t xml:space="preserve">formulation of the independent set decision problem retains the computational complexity inherent in the maximum independent set </w:t>
      </w:r>
      <w:r w:rsidR="00A957F9" w:rsidRPr="002A590B">
        <w:rPr>
          <w:lang w:val="en-US"/>
        </w:rPr>
        <w:t>problem.</w:t>
      </w:r>
    </w:p>
    <w:p w14:paraId="30A5490C" w14:textId="115CB298" w:rsidR="00984680" w:rsidRPr="008530E9" w:rsidRDefault="00984680" w:rsidP="008530E9">
      <w:pPr>
        <w:ind w:firstLine="91"/>
        <w:rPr>
          <w:lang w:val="en-GB"/>
        </w:rPr>
      </w:pPr>
      <w:r w:rsidRPr="00984680">
        <w:rPr>
          <w:lang w:val="en-US"/>
        </w:rPr>
        <w:t xml:space="preserve">In this paper, we </w:t>
      </w:r>
      <w:r>
        <w:rPr>
          <w:lang w:val="en-US"/>
        </w:rPr>
        <w:t xml:space="preserve">will </w:t>
      </w:r>
      <w:r w:rsidRPr="00984680">
        <w:rPr>
          <w:lang w:val="en-US"/>
        </w:rPr>
        <w:t>focus on the independent set decision problem. Our primary goal is to investigate the problem, examining its theoretical foundations and providing a comprehensive analysis of existing algorithms.</w:t>
      </w:r>
    </w:p>
    <w:p w14:paraId="47E1FE87" w14:textId="00E3DFF3" w:rsidR="00212F1F" w:rsidRDefault="00000000">
      <w:pPr>
        <w:pStyle w:val="Heading1"/>
        <w:rPr>
          <w:lang w:val="en-GB"/>
        </w:rPr>
      </w:pPr>
      <w:r>
        <w:rPr>
          <w:lang w:val="en-GB"/>
        </w:rPr>
        <w:t xml:space="preserve">II. </w:t>
      </w:r>
      <w:r w:rsidR="00984680">
        <w:rPr>
          <w:lang w:val="en-GB"/>
        </w:rPr>
        <w:t>Related work</w:t>
      </w:r>
    </w:p>
    <w:p w14:paraId="2F2A89DB" w14:textId="77777777" w:rsidR="00984680" w:rsidRDefault="00984680" w:rsidP="00984680">
      <w:pPr>
        <w:rPr>
          <w:lang w:val="en-GB"/>
        </w:rPr>
      </w:pPr>
    </w:p>
    <w:p w14:paraId="68CAE8C9" w14:textId="77777777" w:rsidR="00984680" w:rsidRDefault="00984680" w:rsidP="00984680">
      <w:pPr>
        <w:rPr>
          <w:lang w:val="en-GB"/>
        </w:rPr>
      </w:pPr>
    </w:p>
    <w:p w14:paraId="095CD0A3" w14:textId="77777777" w:rsidR="00984680" w:rsidRDefault="00984680" w:rsidP="00984680">
      <w:pPr>
        <w:rPr>
          <w:lang w:val="en-GB"/>
        </w:rPr>
      </w:pPr>
    </w:p>
    <w:p w14:paraId="0B4BD709" w14:textId="77777777" w:rsidR="00984680" w:rsidRPr="00984680" w:rsidRDefault="00984680" w:rsidP="00984680">
      <w:pPr>
        <w:rPr>
          <w:lang w:val="en-GB"/>
        </w:rPr>
      </w:pPr>
    </w:p>
    <w:p w14:paraId="02909BC2" w14:textId="42F17D7C" w:rsidR="00984680" w:rsidRDefault="00000000" w:rsidP="00984680">
      <w:pPr>
        <w:rPr>
          <w:lang w:val="en-GB"/>
        </w:rPr>
      </w:pPr>
      <w:r>
        <w:rPr>
          <w:lang w:val="en-GB"/>
        </w:rPr>
        <w:t xml:space="preserve">When you want to create a figure, you must align it to the </w:t>
      </w:r>
      <w:proofErr w:type="spellStart"/>
      <w:r>
        <w:rPr>
          <w:lang w:val="en-GB"/>
        </w:rPr>
        <w:t>center</w:t>
      </w:r>
      <w:proofErr w:type="spellEnd"/>
      <w:r>
        <w:rPr>
          <w:lang w:val="en-GB"/>
        </w:rPr>
        <w:t xml:space="preserve">, insert a Frame in the selection </w:t>
      </w:r>
      <w:proofErr w:type="spellStart"/>
      <w:r>
        <w:rPr>
          <w:lang w:val="en-GB"/>
        </w:rPr>
        <w:t>figure+legend</w:t>
      </w:r>
      <w:proofErr w:type="spellEnd"/>
      <w:r>
        <w:rPr>
          <w:lang w:val="en-GB"/>
        </w:rPr>
        <w:t xml:space="preserve"> and select Format-Frame (top or bottom) </w:t>
      </w:r>
      <w:proofErr w:type="gramStart"/>
      <w:r>
        <w:rPr>
          <w:lang w:val="en-GB"/>
        </w:rPr>
        <w:t>in order to</w:t>
      </w:r>
      <w:proofErr w:type="gramEnd"/>
      <w:r>
        <w:rPr>
          <w:lang w:val="en-GB"/>
        </w:rPr>
        <w:t xml:space="preserve"> avoid figures in the middle of the page. Finally remove the Border.</w:t>
      </w:r>
    </w:p>
    <w:p w14:paraId="625585F2" w14:textId="3FC13C51" w:rsidR="00984680" w:rsidRDefault="00984680" w:rsidP="00984680">
      <w:pPr>
        <w:pStyle w:val="Heading1"/>
        <w:rPr>
          <w:lang w:val="en-GB"/>
        </w:rPr>
      </w:pPr>
      <w:r>
        <w:rPr>
          <w:lang w:val="en-GB"/>
        </w:rPr>
        <w:t>III. Preliminaries</w:t>
      </w:r>
    </w:p>
    <w:p w14:paraId="34CBE1B2" w14:textId="6AA64E5A" w:rsidR="00984680" w:rsidRDefault="00984680" w:rsidP="00984680">
      <w:pPr>
        <w:pStyle w:val="Heading1"/>
        <w:rPr>
          <w:lang w:val="en-GB"/>
        </w:rPr>
      </w:pPr>
      <w:r>
        <w:rPr>
          <w:lang w:val="en-GB"/>
        </w:rPr>
        <w:t xml:space="preserve">III. </w:t>
      </w:r>
      <w:r w:rsidR="006A582D" w:rsidRPr="006A582D">
        <w:rPr>
          <w:lang w:val="en-GB"/>
        </w:rPr>
        <w:t>Algorithmics</w:t>
      </w:r>
    </w:p>
    <w:p w14:paraId="0C9E3DD0" w14:textId="77777777" w:rsidR="00984680" w:rsidRDefault="00984680" w:rsidP="00984680">
      <w:pPr>
        <w:rPr>
          <w:lang w:val="en-GB"/>
        </w:rPr>
      </w:pPr>
    </w:p>
    <w:p w14:paraId="507427F1" w14:textId="46FBF421" w:rsidR="006A582D" w:rsidRDefault="00984680" w:rsidP="006A582D">
      <w:pPr>
        <w:pStyle w:val="Heading2"/>
        <w:ind w:left="357" w:hanging="357"/>
        <w:rPr>
          <w:lang w:val="en-GB"/>
        </w:rPr>
      </w:pPr>
      <w:r>
        <w:rPr>
          <w:lang w:val="en-GB"/>
        </w:rPr>
        <w:t xml:space="preserve">A. </w:t>
      </w:r>
      <w:r w:rsidR="006A582D">
        <w:rPr>
          <w:lang w:val="en-GB"/>
        </w:rPr>
        <w:t>Exhaustive</w:t>
      </w:r>
      <w:r w:rsidR="00C8729F">
        <w:rPr>
          <w:lang w:val="en-GB"/>
        </w:rPr>
        <w:t xml:space="preserve"> Search</w:t>
      </w:r>
    </w:p>
    <w:p w14:paraId="6B352A96" w14:textId="4EE3938D" w:rsidR="00E32AA7" w:rsidRDefault="008530E9" w:rsidP="00A36A01">
      <w:pPr>
        <w:ind w:firstLine="91"/>
        <w:rPr>
          <w:lang w:val="en-US"/>
        </w:rPr>
      </w:pPr>
      <w:r w:rsidRPr="008530E9">
        <w:rPr>
          <w:lang w:val="en-US"/>
        </w:rPr>
        <w:t>In the context of the independent set decision problem, an exhaustive search refers to a brute-force approach where all possible combinations of</w:t>
      </w:r>
      <w:r w:rsidR="00A36A01">
        <w:rPr>
          <w:lang w:val="en-US"/>
        </w:rPr>
        <w:t xml:space="preserve"> </w:t>
      </w:r>
      <m:oMath>
        <m:r>
          <w:rPr>
            <w:rFonts w:ascii="Cambria Math" w:hAnsi="Cambria Math"/>
            <w:lang w:val="en-US"/>
          </w:rPr>
          <m:t>k</m:t>
        </m:r>
      </m:oMath>
      <w:r w:rsidR="00A36A01">
        <w:rPr>
          <w:lang w:val="en-US"/>
        </w:rPr>
        <w:t xml:space="preserve"> </w:t>
      </w:r>
      <w:r w:rsidRPr="008530E9">
        <w:rPr>
          <w:lang w:val="en-US"/>
        </w:rPr>
        <w:t>vertices are examined to determine whether they form an independent set or not.</w:t>
      </w:r>
      <w:r w:rsidR="00A36A01">
        <w:rPr>
          <w:lang w:val="en-US"/>
        </w:rPr>
        <w:t xml:space="preserve"> This </w:t>
      </w:r>
      <w:r w:rsidRPr="008530E9">
        <w:rPr>
          <w:lang w:val="en-US"/>
        </w:rPr>
        <w:t>approach is conceptually simple,</w:t>
      </w:r>
      <w:r w:rsidR="00A36A01">
        <w:rPr>
          <w:lang w:val="en-US"/>
        </w:rPr>
        <w:t xml:space="preserve"> but</w:t>
      </w:r>
      <w:r w:rsidRPr="008530E9">
        <w:rPr>
          <w:lang w:val="en-US"/>
        </w:rPr>
        <w:t xml:space="preserve"> impractical for large graphs due to the combinatorial explosion of </w:t>
      </w:r>
      <w:r w:rsidR="00A36A01" w:rsidRPr="008530E9">
        <w:rPr>
          <w:lang w:val="en-US"/>
        </w:rPr>
        <w:t>possibilities.</w:t>
      </w:r>
      <w:r w:rsidR="00E32AA7">
        <w:rPr>
          <w:lang w:val="en-US"/>
        </w:rPr>
        <w:t xml:space="preserve"> It</w:t>
      </w:r>
      <w:r w:rsidR="00E32AA7" w:rsidRPr="00E32AA7">
        <w:rPr>
          <w:lang w:val="en-US"/>
        </w:rPr>
        <w:t xml:space="preserve"> involves generating all possible subsets of </w:t>
      </w:r>
      <m:oMath>
        <m:r>
          <w:rPr>
            <w:rFonts w:ascii="Cambria Math" w:hAnsi="Cambria Math"/>
            <w:lang w:val="en-US"/>
          </w:rPr>
          <m:t>k</m:t>
        </m:r>
      </m:oMath>
      <w:r w:rsidR="00E32AA7">
        <w:rPr>
          <w:lang w:val="en-US"/>
        </w:rPr>
        <w:t xml:space="preserve"> </w:t>
      </w:r>
      <w:r w:rsidR="00E32AA7" w:rsidRPr="00E32AA7">
        <w:rPr>
          <w:lang w:val="en-US"/>
        </w:rPr>
        <w:t>vertices from the graph. The time complexity of this operation is proportional to the binomial coefficient "</w:t>
      </w:r>
      <m:oMath>
        <m:r>
          <w:rPr>
            <w:rFonts w:ascii="Cambria Math" w:hAnsi="Cambria Math"/>
            <w:lang w:val="en-US"/>
          </w:rPr>
          <m:t>n</m:t>
        </m:r>
      </m:oMath>
      <w:r w:rsidR="00E32AA7" w:rsidRPr="00E32AA7">
        <w:rPr>
          <w:lang w:val="en-US"/>
        </w:rPr>
        <w:t xml:space="preserve"> choose </w:t>
      </w:r>
      <m:oMath>
        <m:r>
          <w:rPr>
            <w:rFonts w:ascii="Cambria Math" w:hAnsi="Cambria Math"/>
            <w:lang w:val="en-US"/>
          </w:rPr>
          <m:t>k</m:t>
        </m:r>
      </m:oMath>
      <w:r w:rsidR="00E32AA7" w:rsidRPr="00E32AA7">
        <w:rPr>
          <w:lang w:val="en-US"/>
        </w:rPr>
        <w:t>"</w:t>
      </w:r>
      <w:r w:rsidR="00B37E6C">
        <w:rPr>
          <w:lang w:val="en-US"/>
        </w:rPr>
        <w:t>,</w:t>
      </w:r>
      <w:r w:rsidR="00E32AA7" w:rsidRPr="00E32AA7">
        <w:rPr>
          <w:lang w:val="en-US"/>
        </w:rPr>
        <w:t xml:space="preserve"> denoted as </w:t>
      </w: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oMath>
      <w:r w:rsidR="00B37E6C">
        <w:rPr>
          <w:lang w:val="en-US"/>
        </w:rPr>
        <w:t xml:space="preserve">. </w:t>
      </w:r>
      <w:r w:rsidR="00B37E6C" w:rsidRPr="00B37E6C">
        <w:rPr>
          <w:lang w:val="en-US"/>
        </w:rPr>
        <w:t xml:space="preserve">This coefficient represents the </w:t>
      </w:r>
      <w:r w:rsidR="00B37E6C">
        <w:rPr>
          <w:lang w:val="en-US"/>
        </w:rPr>
        <w:t xml:space="preserve">number of </w:t>
      </w:r>
      <w:r w:rsidR="00B37E6C" w:rsidRPr="00B37E6C">
        <w:rPr>
          <w:lang w:val="en-US"/>
        </w:rPr>
        <w:t xml:space="preserve">ways to pick </w:t>
      </w:r>
      <m:oMath>
        <m:r>
          <w:rPr>
            <w:rFonts w:ascii="Cambria Math" w:hAnsi="Cambria Math"/>
            <w:lang w:val="en-US"/>
          </w:rPr>
          <m:t>k</m:t>
        </m:r>
      </m:oMath>
      <w:r w:rsidR="00B37E6C" w:rsidRPr="00B37E6C">
        <w:rPr>
          <w:lang w:val="en-US"/>
        </w:rPr>
        <w:t xml:space="preserve"> elements from a set of </w:t>
      </w:r>
      <m:oMath>
        <m:r>
          <w:rPr>
            <w:rFonts w:ascii="Cambria Math" w:hAnsi="Cambria Math"/>
            <w:lang w:val="en-US"/>
          </w:rPr>
          <m:t>n</m:t>
        </m:r>
      </m:oMath>
      <w:r w:rsidR="00B37E6C" w:rsidRPr="00B37E6C">
        <w:rPr>
          <w:lang w:val="en-US"/>
        </w:rPr>
        <w:t xml:space="preserve"> elements and follows the formula</w:t>
      </w:r>
      <w:r w:rsidR="00B37E6C">
        <w:rPr>
          <w:lang w:val="en-US"/>
        </w:rPr>
        <w:t xml:space="preserve"> </w:t>
      </w: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f>
          <m:fPr>
            <m:ctrlPr>
              <w:rPr>
                <w:rFonts w:ascii="Cambria Math" w:hAnsi="Cambria Math"/>
                <w:lang w:val="en-US"/>
              </w:rPr>
            </m:ctrlPr>
          </m:fPr>
          <m:num>
            <m:r>
              <w:rPr>
                <w:rFonts w:ascii="Cambria Math" w:hAnsi="Cambria Math"/>
                <w:lang w:val="en-US"/>
              </w:rPr>
              <m:t>n!</m:t>
            </m:r>
            <m:ctrlPr>
              <w:rPr>
                <w:rFonts w:ascii="Cambria Math" w:hAnsi="Cambria Math"/>
                <w:i/>
                <w:lang w:val="en-US"/>
              </w:rPr>
            </m:ctrlPr>
          </m:num>
          <m:den>
            <m:r>
              <w:rPr>
                <w:rFonts w:ascii="Cambria Math" w:hAnsi="Cambria Math"/>
                <w:lang w:val="en-US"/>
              </w:rPr>
              <m:t>k!</m:t>
            </m:r>
            <m:r>
              <m:rPr>
                <m:sty m:val="p"/>
              </m:rPr>
              <w:rPr>
                <w:rFonts w:ascii="Cambria Math" w:hAnsi="Cambria Math"/>
                <w:lang w:val="en-US"/>
              </w:rPr>
              <m:t>⋅</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ctrlPr>
              <w:rPr>
                <w:rFonts w:ascii="Cambria Math" w:hAnsi="Cambria Math"/>
                <w:i/>
                <w:lang w:val="en-US"/>
              </w:rPr>
            </m:ctrlPr>
          </m:den>
        </m:f>
      </m:oMath>
      <w:r w:rsidR="00E32AA7">
        <w:rPr>
          <w:lang w:val="en-US"/>
        </w:rPr>
        <w:t xml:space="preserve">. </w:t>
      </w:r>
      <w:r w:rsidR="00E32AA7" w:rsidRPr="00E32AA7">
        <w:rPr>
          <w:lang w:val="en-US"/>
        </w:rPr>
        <w:t xml:space="preserve">The worst-case time complexity of the algorithm is dominated by the generation of these subsets. For each subset, the algorithm checks whether it forms an independent set by examining all possible pairs of vertices within the subset. This additional check introduces a factor of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oMath>
      <w:r w:rsidR="00E32AA7" w:rsidRPr="00E32AA7">
        <w:rPr>
          <w:lang w:val="en-US"/>
        </w:rPr>
        <w:t xml:space="preserve"> in the overall time complexity. Therefore, the total time complexity of the algorithm can be expressed as </w:t>
      </w:r>
      <m:oMath>
        <m:r>
          <w:rPr>
            <w:rFonts w:ascii="Cambria Math" w:hAnsi="Cambria Math"/>
            <w:lang w:val="en-US"/>
          </w:rPr>
          <m:t>O</m:t>
        </m:r>
        <m:d>
          <m:dPr>
            <m:ctrlPr>
              <w:rPr>
                <w:rFonts w:ascii="Cambria Math" w:hAnsi="Cambria Math"/>
                <w:lang w:val="en-US"/>
              </w:rPr>
            </m:ctrlPr>
          </m:dPr>
          <m:e>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e>
        </m:d>
      </m:oMath>
      <w:r w:rsidR="00B37E6C">
        <w:rPr>
          <w:lang w:val="en-US"/>
        </w:rPr>
        <w:t xml:space="preserve">. </w:t>
      </w:r>
      <w:r w:rsidR="00E32AA7" w:rsidRPr="00E32AA7">
        <w:rPr>
          <w:lang w:val="en-US"/>
        </w:rPr>
        <w:t xml:space="preserve">This renders the algorithm unsuitable for large-scale applications, where the sheer number of potential combinations renders the computational cost prohibitively high. Alternative algorithms, incorporating more efficient strategies or heuristic approaches, </w:t>
      </w:r>
      <w:proofErr w:type="gramStart"/>
      <w:r w:rsidR="00E32AA7" w:rsidRPr="00E32AA7">
        <w:rPr>
          <w:lang w:val="en-US"/>
        </w:rPr>
        <w:t>become</w:t>
      </w:r>
      <w:proofErr w:type="gramEnd"/>
      <w:r w:rsidR="00E32AA7" w:rsidRPr="00E32AA7">
        <w:rPr>
          <w:lang w:val="en-US"/>
        </w:rPr>
        <w:t xml:space="preserve"> imperative for addressing this problem at scale.</w:t>
      </w:r>
    </w:p>
    <w:p w14:paraId="58E2BEC6" w14:textId="77777777" w:rsidR="00B96F4B" w:rsidRDefault="00B96F4B" w:rsidP="00A36A01">
      <w:pPr>
        <w:ind w:firstLine="91"/>
        <w:rPr>
          <w:lang w:val="en-US"/>
        </w:rPr>
      </w:pPr>
    </w:p>
    <w:p w14:paraId="3BE153A7" w14:textId="35943EFB" w:rsidR="00B96F4B" w:rsidRDefault="00C8729F" w:rsidP="00B96F4B">
      <w:pPr>
        <w:pStyle w:val="Heading2"/>
        <w:ind w:left="357" w:hanging="357"/>
        <w:rPr>
          <w:lang w:val="en-GB"/>
        </w:rPr>
      </w:pPr>
      <w:r>
        <w:rPr>
          <w:lang w:val="en-GB"/>
        </w:rPr>
        <w:t>B.</w:t>
      </w:r>
      <w:r w:rsidR="00B96F4B">
        <w:rPr>
          <w:lang w:val="en-GB"/>
        </w:rPr>
        <w:t xml:space="preserve"> </w:t>
      </w:r>
      <w:r>
        <w:rPr>
          <w:lang w:val="en-GB"/>
        </w:rPr>
        <w:t>Branching Algorithm</w:t>
      </w:r>
    </w:p>
    <w:p w14:paraId="08D09369" w14:textId="31BAE2E4" w:rsidR="000275F9" w:rsidRDefault="00BB1A80" w:rsidP="000275F9">
      <w:pPr>
        <w:rPr>
          <w:lang w:val="en-US"/>
        </w:rPr>
      </w:pPr>
      <w:r w:rsidRPr="00BB1A80">
        <w:rPr>
          <w:lang w:val="en-US"/>
        </w:rPr>
        <w:t xml:space="preserve">In contrast to exhaustive search, a branching algorithm for the independent set decision problem takes a more targeted approach to explore the solution space efficiently. The </w:t>
      </w:r>
      <w:r w:rsidRPr="00BB1A80">
        <w:rPr>
          <w:lang w:val="en-US"/>
        </w:rPr>
        <w:lastRenderedPageBreak/>
        <w:t>algorithm strategically makes decisions at each step, branching into subproblems and avoiding the need to examine all possible combinations.</w:t>
      </w:r>
    </w:p>
    <w:p w14:paraId="2150FEBF" w14:textId="3591B433" w:rsidR="000275F9" w:rsidRPr="000275F9" w:rsidRDefault="000275F9" w:rsidP="000275F9">
      <w:pPr>
        <w:rPr>
          <w:lang w:val="en-US"/>
        </w:rPr>
      </w:pPr>
      <w:r w:rsidRPr="000275F9">
        <w:rPr>
          <w:lang w:val="en-US"/>
        </w:rPr>
        <w:t>The algorithm begins by examining the degrees of nodes in the graph. It strategically selects nodes with degrees satisfying specific conditions, introducing branching based on the degree distribution. The time complexity associated with degree-based branching involves examining the degrees of nodes in the graph, contributing a factor proportional to the number of nodes. Let</w:t>
      </w:r>
      <w:r>
        <w:rPr>
          <w:lang w:val="en-US"/>
        </w:rPr>
        <w:t xml:space="preserve"> </w:t>
      </w:r>
      <m:oMath>
        <m:r>
          <w:rPr>
            <w:rFonts w:ascii="Cambria Math" w:hAnsi="Cambria Math"/>
            <w:lang w:val="en-US"/>
          </w:rPr>
          <m:t>n</m:t>
        </m:r>
      </m:oMath>
      <w:r>
        <w:rPr>
          <w:lang w:val="en-US"/>
        </w:rPr>
        <w:t xml:space="preserve"> </w:t>
      </w:r>
      <w:r w:rsidRPr="000275F9">
        <w:rPr>
          <w:lang w:val="en-US"/>
        </w:rPr>
        <w:t>represent the number of nodes in the graph. The time complexity for</w:t>
      </w:r>
      <w:r>
        <w:rPr>
          <w:lang w:val="en-US"/>
        </w:rPr>
        <w:t xml:space="preserve"> this step is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Pr>
          <w:lang w:val="en-US"/>
        </w:rPr>
        <w:t>.</w:t>
      </w:r>
    </w:p>
    <w:p w14:paraId="2401B18D" w14:textId="509F4FDB" w:rsidR="00C8729F" w:rsidRPr="00C8729F" w:rsidRDefault="00C8729F" w:rsidP="00C8729F">
      <w:pPr>
        <w:pStyle w:val="Heading2"/>
        <w:ind w:left="357" w:hanging="357"/>
        <w:rPr>
          <w:lang w:val="en-GB"/>
        </w:rPr>
      </w:pPr>
      <w:r>
        <w:rPr>
          <w:lang w:val="en-GB"/>
        </w:rPr>
        <w:t>C</w:t>
      </w:r>
      <w:r>
        <w:rPr>
          <w:lang w:val="en-GB"/>
        </w:rPr>
        <w:t xml:space="preserve">. </w:t>
      </w:r>
      <w:r>
        <w:rPr>
          <w:lang w:val="en-GB"/>
        </w:rPr>
        <w:t>Greedy Algorithm</w:t>
      </w:r>
    </w:p>
    <w:p w14:paraId="6B53338E" w14:textId="77777777" w:rsidR="00C8729F" w:rsidRPr="00C8729F" w:rsidRDefault="00C8729F" w:rsidP="00C8729F">
      <w:pPr>
        <w:rPr>
          <w:lang w:val="en-GB"/>
        </w:rPr>
      </w:pPr>
    </w:p>
    <w:p w14:paraId="5E250120" w14:textId="77777777" w:rsidR="00A36A01" w:rsidRPr="00A36A01" w:rsidRDefault="00A36A01" w:rsidP="00A36A01">
      <w:pPr>
        <w:ind w:firstLine="91"/>
        <w:rPr>
          <w:lang w:val="en-US"/>
        </w:rPr>
      </w:pPr>
    </w:p>
    <w:p w14:paraId="1F128E7E" w14:textId="1628EA7C" w:rsidR="00C8729F" w:rsidRPr="00C8729F" w:rsidRDefault="00C8729F" w:rsidP="00C8729F">
      <w:pPr>
        <w:pStyle w:val="Heading2"/>
        <w:ind w:left="357" w:hanging="357"/>
        <w:rPr>
          <w:lang w:val="en-GB"/>
        </w:rPr>
      </w:pPr>
      <w:r>
        <w:rPr>
          <w:lang w:val="en-GB"/>
        </w:rPr>
        <w:t>D</w:t>
      </w:r>
      <w:r>
        <w:rPr>
          <w:lang w:val="en-GB"/>
        </w:rPr>
        <w:t>.</w:t>
      </w:r>
      <w:r>
        <w:rPr>
          <w:lang w:val="en-GB"/>
        </w:rPr>
        <w:t xml:space="preserve"> Improved</w:t>
      </w:r>
      <w:r>
        <w:rPr>
          <w:lang w:val="en-GB"/>
        </w:rPr>
        <w:t xml:space="preserve"> Greedy Algorithm</w:t>
      </w:r>
    </w:p>
    <w:p w14:paraId="64D8B926" w14:textId="77777777" w:rsidR="00297C7A" w:rsidRDefault="00297C7A" w:rsidP="006A582D">
      <w:pPr>
        <w:rPr>
          <w:rFonts w:ascii="Courier New" w:hAnsi="Courier New" w:cs="Courier New"/>
          <w:sz w:val="16"/>
          <w:szCs w:val="16"/>
          <w:lang w:val="en-US"/>
        </w:rPr>
      </w:pPr>
    </w:p>
    <w:p w14:paraId="6BFC752A" w14:textId="77777777" w:rsidR="00297C7A" w:rsidRDefault="00297C7A" w:rsidP="006A582D">
      <w:pPr>
        <w:rPr>
          <w:rFonts w:ascii="Courier New" w:hAnsi="Courier New" w:cs="Courier New"/>
          <w:sz w:val="16"/>
          <w:szCs w:val="16"/>
          <w:lang w:val="en-US"/>
        </w:rPr>
      </w:pPr>
    </w:p>
    <w:p w14:paraId="437FCC56" w14:textId="77777777" w:rsidR="00297C7A" w:rsidRPr="006A582D" w:rsidRDefault="00297C7A" w:rsidP="006A582D">
      <w:pPr>
        <w:rPr>
          <w:lang w:val="en-GB"/>
        </w:rPr>
      </w:pPr>
    </w:p>
    <w:p w14:paraId="6B9261F8" w14:textId="77777777" w:rsidR="00984680" w:rsidRDefault="00984680" w:rsidP="00984680">
      <w:pPr>
        <w:rPr>
          <w:lang w:val="en-GB"/>
        </w:rPr>
      </w:pPr>
      <w:r>
        <w:rPr>
          <w:lang w:val="en-GB"/>
        </w:rPr>
        <w:t xml:space="preserve">To construct </w:t>
      </w:r>
      <w:proofErr w:type="spellStart"/>
      <w:proofErr w:type="gramStart"/>
      <w:r>
        <w:rPr>
          <w:lang w:val="en-GB"/>
        </w:rPr>
        <w:t>a</w:t>
      </w:r>
      <w:proofErr w:type="spellEnd"/>
      <w:proofErr w:type="gramEnd"/>
      <w:r>
        <w:rPr>
          <w:lang w:val="en-GB"/>
        </w:rPr>
        <w:t xml:space="preserve"> item enumeration use the format “</w:t>
      </w:r>
      <w:proofErr w:type="spellStart"/>
      <w:r>
        <w:rPr>
          <w:lang w:val="en-GB"/>
        </w:rPr>
        <w:t>pontos</w:t>
      </w:r>
      <w:proofErr w:type="spellEnd"/>
      <w:r>
        <w:rPr>
          <w:lang w:val="en-GB"/>
        </w:rPr>
        <w:t>”.</w:t>
      </w:r>
    </w:p>
    <w:p w14:paraId="69C5529D" w14:textId="77777777" w:rsidR="00984680" w:rsidRDefault="00984680" w:rsidP="00984680">
      <w:pPr>
        <w:pStyle w:val="pontos"/>
      </w:pPr>
      <w:r>
        <w:rPr>
          <w:rFonts w:ascii="Symbol" w:hAnsi="Symbol"/>
        </w:rPr>
        <w:t></w:t>
      </w:r>
      <w:r>
        <w:rPr>
          <w:rFonts w:ascii="Symbol" w:hAnsi="Symbol"/>
        </w:rPr>
        <w:tab/>
      </w:r>
      <w:proofErr w:type="spellStart"/>
      <w:r>
        <w:t>bla-bla-</w:t>
      </w:r>
      <w:proofErr w:type="gramStart"/>
      <w:r>
        <w:t>bla</w:t>
      </w:r>
      <w:proofErr w:type="spellEnd"/>
      <w:r>
        <w:t>;</w:t>
      </w:r>
      <w:proofErr w:type="gramEnd"/>
    </w:p>
    <w:p w14:paraId="51FF440D" w14:textId="77777777" w:rsidR="00984680" w:rsidRDefault="00984680" w:rsidP="00984680">
      <w:pPr>
        <w:rPr>
          <w:lang w:val="en-GB"/>
        </w:rPr>
      </w:pPr>
    </w:p>
    <w:p w14:paraId="48E27998" w14:textId="77777777" w:rsidR="00984680" w:rsidRDefault="00984680" w:rsidP="00984680">
      <w:pPr>
        <w:rPr>
          <w:lang w:val="en-GB"/>
        </w:rPr>
      </w:pPr>
      <w:r>
        <w:rPr>
          <w:lang w:val="en-GB"/>
        </w:rPr>
        <w:t>To insert programs code or similar text just use the format “</w:t>
      </w:r>
      <w:proofErr w:type="spellStart"/>
      <w:r>
        <w:rPr>
          <w:lang w:val="en-GB"/>
        </w:rPr>
        <w:t>código</w:t>
      </w:r>
      <w:proofErr w:type="spellEnd"/>
      <w:proofErr w:type="gramStart"/>
      <w:r>
        <w:rPr>
          <w:lang w:val="en-GB"/>
        </w:rPr>
        <w:t>” :</w:t>
      </w:r>
      <w:proofErr w:type="gramEnd"/>
    </w:p>
    <w:p w14:paraId="335F9203" w14:textId="77777777" w:rsidR="00984680" w:rsidRDefault="00984680" w:rsidP="00984680">
      <w:pPr>
        <w:rPr>
          <w:lang w:val="en-GB"/>
        </w:rPr>
      </w:pPr>
    </w:p>
    <w:p w14:paraId="7471561A" w14:textId="77777777" w:rsidR="00984680" w:rsidRDefault="00984680" w:rsidP="00984680">
      <w:pPr>
        <w:pStyle w:val="codigo"/>
        <w:rPr>
          <w:lang w:val="en-GB"/>
        </w:rPr>
      </w:pPr>
      <w:r>
        <w:rPr>
          <w:lang w:val="en-GB"/>
        </w:rPr>
        <w:t xml:space="preserve">OBJECT-TYPE </w:t>
      </w:r>
      <w:proofErr w:type="gramStart"/>
      <w:r>
        <w:rPr>
          <w:lang w:val="en-GB"/>
        </w:rPr>
        <w:t>MACRO::</w:t>
      </w:r>
      <w:proofErr w:type="gramEnd"/>
      <w:r>
        <w:rPr>
          <w:lang w:val="en-GB"/>
        </w:rPr>
        <w:t>=</w:t>
      </w:r>
    </w:p>
    <w:p w14:paraId="3B011B8E" w14:textId="77777777" w:rsidR="00984680" w:rsidRDefault="00984680" w:rsidP="00984680">
      <w:pPr>
        <w:pStyle w:val="codigo"/>
        <w:rPr>
          <w:lang w:val="en-GB"/>
        </w:rPr>
      </w:pPr>
      <w:r>
        <w:rPr>
          <w:lang w:val="en-GB"/>
        </w:rPr>
        <w:t>BEGIN</w:t>
      </w:r>
    </w:p>
    <w:p w14:paraId="348AF705" w14:textId="77777777" w:rsidR="00984680" w:rsidRDefault="00984680" w:rsidP="00984680">
      <w:pPr>
        <w:pStyle w:val="codigo"/>
        <w:rPr>
          <w:lang w:val="en-GB"/>
        </w:rPr>
      </w:pPr>
      <w:r>
        <w:rPr>
          <w:lang w:val="en-GB"/>
        </w:rPr>
        <w:t xml:space="preserve">  TYPE </w:t>
      </w:r>
      <w:proofErr w:type="gramStart"/>
      <w:r>
        <w:rPr>
          <w:lang w:val="en-GB"/>
        </w:rPr>
        <w:t>NOTATION ::=</w:t>
      </w:r>
      <w:proofErr w:type="gramEnd"/>
    </w:p>
    <w:p w14:paraId="52334BE3" w14:textId="77777777" w:rsidR="00984680" w:rsidRDefault="00984680" w:rsidP="00984680">
      <w:pPr>
        <w:pStyle w:val="codigo"/>
        <w:rPr>
          <w:lang w:val="en-GB"/>
        </w:rPr>
      </w:pPr>
      <w:r>
        <w:rPr>
          <w:lang w:val="en-GB"/>
        </w:rPr>
        <w:tab/>
      </w:r>
      <w:proofErr w:type="spellStart"/>
      <w:r>
        <w:rPr>
          <w:lang w:val="en-GB"/>
        </w:rPr>
        <w:t>ReferPart</w:t>
      </w:r>
      <w:proofErr w:type="spellEnd"/>
    </w:p>
    <w:p w14:paraId="14F331D6" w14:textId="77777777" w:rsidR="00984680" w:rsidRDefault="00984680" w:rsidP="00984680">
      <w:pPr>
        <w:pStyle w:val="codigo"/>
        <w:rPr>
          <w:lang w:val="en-GB"/>
        </w:rPr>
      </w:pPr>
      <w:r>
        <w:rPr>
          <w:lang w:val="en-GB"/>
        </w:rPr>
        <w:t xml:space="preserve">    </w:t>
      </w:r>
      <w:proofErr w:type="spellStart"/>
      <w:r>
        <w:rPr>
          <w:lang w:val="en-GB"/>
        </w:rPr>
        <w:t>IndexPart</w:t>
      </w:r>
      <w:proofErr w:type="spellEnd"/>
    </w:p>
    <w:p w14:paraId="50CBA792" w14:textId="77777777" w:rsidR="00984680" w:rsidRDefault="00984680" w:rsidP="00984680">
      <w:pPr>
        <w:pStyle w:val="codigo"/>
        <w:rPr>
          <w:lang w:val="en-GB"/>
        </w:rPr>
      </w:pPr>
      <w:r>
        <w:rPr>
          <w:lang w:val="en-GB"/>
        </w:rPr>
        <w:t xml:space="preserve">    </w:t>
      </w:r>
      <w:proofErr w:type="spellStart"/>
      <w:r>
        <w:rPr>
          <w:lang w:val="en-GB"/>
        </w:rPr>
        <w:t>DefValPart</w:t>
      </w:r>
      <w:proofErr w:type="spellEnd"/>
    </w:p>
    <w:p w14:paraId="2FE87B29" w14:textId="77777777" w:rsidR="00984680" w:rsidRDefault="00984680" w:rsidP="00984680">
      <w:pPr>
        <w:pStyle w:val="codigo"/>
        <w:rPr>
          <w:lang w:val="en-GB"/>
        </w:rPr>
      </w:pPr>
      <w:r>
        <w:rPr>
          <w:lang w:val="en-GB"/>
        </w:rPr>
        <w:t xml:space="preserve">VALUE </w:t>
      </w:r>
      <w:proofErr w:type="gramStart"/>
      <w:r>
        <w:rPr>
          <w:lang w:val="en-GB"/>
        </w:rPr>
        <w:t>NOTATION ::=</w:t>
      </w:r>
      <w:proofErr w:type="gramEnd"/>
      <w:r>
        <w:rPr>
          <w:lang w:val="en-GB"/>
        </w:rPr>
        <w:t xml:space="preserve"> value (VALUE </w:t>
      </w:r>
      <w:proofErr w:type="spellStart"/>
      <w:r>
        <w:rPr>
          <w:lang w:val="en-GB"/>
        </w:rPr>
        <w:t>ObjectName</w:t>
      </w:r>
      <w:proofErr w:type="spellEnd"/>
      <w:r>
        <w:rPr>
          <w:lang w:val="en-GB"/>
        </w:rPr>
        <w:t>)</w:t>
      </w:r>
    </w:p>
    <w:p w14:paraId="04C995AF" w14:textId="77777777" w:rsidR="00984680" w:rsidRDefault="00984680" w:rsidP="00984680">
      <w:pPr>
        <w:rPr>
          <w:lang w:val="en-GB"/>
        </w:rPr>
      </w:pPr>
    </w:p>
    <w:p w14:paraId="0B83C12E" w14:textId="77777777" w:rsidR="00984680" w:rsidRPr="00984680" w:rsidRDefault="00984680" w:rsidP="00984680">
      <w:pPr>
        <w:rPr>
          <w:lang w:val="en-GB"/>
        </w:rPr>
      </w:pPr>
    </w:p>
    <w:p w14:paraId="1680B2BC" w14:textId="77777777" w:rsidR="00984680" w:rsidRDefault="00984680">
      <w:pPr>
        <w:rPr>
          <w:lang w:val="en-GB"/>
        </w:rPr>
      </w:pPr>
    </w:p>
    <w:p w14:paraId="2B497474" w14:textId="0BD815FE" w:rsidR="00212F1F" w:rsidRDefault="008D6D63">
      <w:pPr>
        <w:framePr w:hSpace="181" w:wrap="notBeside" w:hAnchor="text" w:xAlign="center" w:yAlign="bottom"/>
        <w:ind w:firstLine="0"/>
        <w:jc w:val="center"/>
        <w:rPr>
          <w:lang w:val="en-GB"/>
        </w:rPr>
      </w:pPr>
      <w:r>
        <w:rPr>
          <w:noProof/>
          <w:lang w:val="en-GB"/>
        </w:rPr>
        <w:drawing>
          <wp:inline distT="0" distB="0" distL="0" distR="0" wp14:anchorId="213A8109" wp14:editId="22D621B6">
            <wp:extent cx="234315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l="2666" t="24043" r="13332" b="57442"/>
                    <a:stretch>
                      <a:fillRect/>
                    </a:stretch>
                  </pic:blipFill>
                  <pic:spPr bwMode="auto">
                    <a:xfrm>
                      <a:off x="0" y="0"/>
                      <a:ext cx="2343150" cy="838200"/>
                    </a:xfrm>
                    <a:prstGeom prst="rect">
                      <a:avLst/>
                    </a:prstGeom>
                    <a:noFill/>
                    <a:ln>
                      <a:noFill/>
                    </a:ln>
                  </pic:spPr>
                </pic:pic>
              </a:graphicData>
            </a:graphic>
          </wp:inline>
        </w:drawing>
      </w:r>
    </w:p>
    <w:p w14:paraId="3C055D0F" w14:textId="77777777" w:rsidR="00212F1F" w:rsidRDefault="00000000">
      <w:pPr>
        <w:pStyle w:val="legenda"/>
        <w:framePr w:hSpace="181" w:wrap="notBeside" w:hAnchor="text" w:xAlign="center" w:yAlign="bottom"/>
        <w:rPr>
          <w:lang w:val="en-GB"/>
        </w:rPr>
      </w:pPr>
      <w:r>
        <w:rPr>
          <w:lang w:val="en-GB"/>
        </w:rPr>
        <w:t xml:space="preserve">Fig. 1 </w:t>
      </w:r>
      <w:proofErr w:type="gramStart"/>
      <w:r>
        <w:rPr>
          <w:lang w:val="en-GB"/>
        </w:rPr>
        <w:t>-  This</w:t>
      </w:r>
      <w:proofErr w:type="gramEnd"/>
      <w:r>
        <w:rPr>
          <w:lang w:val="en-GB"/>
        </w:rPr>
        <w:t xml:space="preserve"> is Style “legenda”.</w:t>
      </w:r>
    </w:p>
    <w:p w14:paraId="34CFD6E6" w14:textId="77777777" w:rsidR="00212F1F" w:rsidRDefault="00000000">
      <w:pPr>
        <w:pStyle w:val="Heading2"/>
        <w:ind w:left="357" w:hanging="357"/>
        <w:rPr>
          <w:lang w:val="en-GB"/>
        </w:rPr>
      </w:pPr>
      <w:r>
        <w:rPr>
          <w:lang w:val="en-GB"/>
        </w:rPr>
        <w:t>A. This sub-title is of Style Heading 2</w:t>
      </w:r>
    </w:p>
    <w:p w14:paraId="24741637" w14:textId="77777777" w:rsidR="00212F1F" w:rsidRDefault="00000000">
      <w:pPr>
        <w:rPr>
          <w:lang w:val="en-GB"/>
        </w:rPr>
      </w:pPr>
      <w:r>
        <w:rPr>
          <w:lang w:val="en-GB"/>
        </w:rPr>
        <w:t xml:space="preserve">To construct </w:t>
      </w:r>
      <w:proofErr w:type="spellStart"/>
      <w:proofErr w:type="gramStart"/>
      <w:r>
        <w:rPr>
          <w:lang w:val="en-GB"/>
        </w:rPr>
        <w:t>a</w:t>
      </w:r>
      <w:proofErr w:type="spellEnd"/>
      <w:proofErr w:type="gramEnd"/>
      <w:r>
        <w:rPr>
          <w:lang w:val="en-GB"/>
        </w:rPr>
        <w:t xml:space="preserve"> item enumeration use the format “</w:t>
      </w:r>
      <w:proofErr w:type="spellStart"/>
      <w:r>
        <w:rPr>
          <w:lang w:val="en-GB"/>
        </w:rPr>
        <w:t>pontos</w:t>
      </w:r>
      <w:proofErr w:type="spellEnd"/>
      <w:r>
        <w:rPr>
          <w:lang w:val="en-GB"/>
        </w:rPr>
        <w:t>”.</w:t>
      </w:r>
    </w:p>
    <w:p w14:paraId="1484FB99" w14:textId="77777777" w:rsidR="00212F1F" w:rsidRDefault="00000000">
      <w:pPr>
        <w:pStyle w:val="pontos"/>
      </w:pPr>
      <w:r>
        <w:rPr>
          <w:rFonts w:ascii="Symbol" w:hAnsi="Symbol"/>
        </w:rPr>
        <w:t></w:t>
      </w:r>
      <w:r>
        <w:rPr>
          <w:rFonts w:ascii="Symbol" w:hAnsi="Symbol"/>
        </w:rPr>
        <w:tab/>
      </w:r>
      <w:proofErr w:type="spellStart"/>
      <w:r>
        <w:t>bla-bla-</w:t>
      </w:r>
      <w:proofErr w:type="gramStart"/>
      <w:r>
        <w:t>bla</w:t>
      </w:r>
      <w:proofErr w:type="spellEnd"/>
      <w:r>
        <w:t>;</w:t>
      </w:r>
      <w:proofErr w:type="gramEnd"/>
    </w:p>
    <w:p w14:paraId="4CB4D839" w14:textId="77777777" w:rsidR="00212F1F" w:rsidRDefault="00212F1F">
      <w:pPr>
        <w:rPr>
          <w:lang w:val="en-GB"/>
        </w:rPr>
      </w:pPr>
    </w:p>
    <w:p w14:paraId="50D7F306" w14:textId="77777777" w:rsidR="00212F1F" w:rsidRDefault="00000000">
      <w:pPr>
        <w:rPr>
          <w:lang w:val="en-GB"/>
        </w:rPr>
      </w:pPr>
      <w:r>
        <w:rPr>
          <w:lang w:val="en-GB"/>
        </w:rPr>
        <w:t>To insert programs code or similar text just use the format “</w:t>
      </w:r>
      <w:proofErr w:type="spellStart"/>
      <w:r>
        <w:rPr>
          <w:lang w:val="en-GB"/>
        </w:rPr>
        <w:t>código</w:t>
      </w:r>
      <w:proofErr w:type="spellEnd"/>
      <w:proofErr w:type="gramStart"/>
      <w:r>
        <w:rPr>
          <w:lang w:val="en-GB"/>
        </w:rPr>
        <w:t>” :</w:t>
      </w:r>
      <w:proofErr w:type="gramEnd"/>
    </w:p>
    <w:p w14:paraId="079311BD" w14:textId="77777777" w:rsidR="00212F1F" w:rsidRDefault="00212F1F">
      <w:pPr>
        <w:rPr>
          <w:lang w:val="en-GB"/>
        </w:rPr>
      </w:pPr>
    </w:p>
    <w:p w14:paraId="301C29FF" w14:textId="767883B5" w:rsidR="00212F1F" w:rsidRDefault="00000000">
      <w:pPr>
        <w:pStyle w:val="codigo"/>
        <w:rPr>
          <w:lang w:val="en-GB"/>
        </w:rPr>
      </w:pPr>
      <w:r>
        <w:rPr>
          <w:lang w:val="en-GB"/>
        </w:rPr>
        <w:t xml:space="preserve">OBJECT-TYPE </w:t>
      </w:r>
      <w:proofErr w:type="gramStart"/>
      <w:r>
        <w:rPr>
          <w:lang w:val="en-GB"/>
        </w:rPr>
        <w:t>MACRO::</w:t>
      </w:r>
      <w:proofErr w:type="gramEnd"/>
      <w:r>
        <w:rPr>
          <w:lang w:val="en-GB"/>
        </w:rPr>
        <w:t>=</w:t>
      </w:r>
    </w:p>
    <w:p w14:paraId="4383E72A" w14:textId="77777777" w:rsidR="00212F1F" w:rsidRDefault="00000000">
      <w:pPr>
        <w:pStyle w:val="codigo"/>
        <w:rPr>
          <w:lang w:val="en-GB"/>
        </w:rPr>
      </w:pPr>
      <w:r>
        <w:rPr>
          <w:lang w:val="en-GB"/>
        </w:rPr>
        <w:t>BEGIN</w:t>
      </w:r>
    </w:p>
    <w:p w14:paraId="364813B2" w14:textId="77777777" w:rsidR="00212F1F" w:rsidRDefault="00000000">
      <w:pPr>
        <w:pStyle w:val="codigo"/>
        <w:rPr>
          <w:lang w:val="en-GB"/>
        </w:rPr>
      </w:pPr>
      <w:r>
        <w:rPr>
          <w:lang w:val="en-GB"/>
        </w:rPr>
        <w:t xml:space="preserve">  TYPE </w:t>
      </w:r>
      <w:proofErr w:type="gramStart"/>
      <w:r>
        <w:rPr>
          <w:lang w:val="en-GB"/>
        </w:rPr>
        <w:t>NOTATION ::=</w:t>
      </w:r>
      <w:proofErr w:type="gramEnd"/>
    </w:p>
    <w:p w14:paraId="06285A8D" w14:textId="77777777" w:rsidR="00212F1F" w:rsidRDefault="00000000">
      <w:pPr>
        <w:pStyle w:val="codigo"/>
        <w:rPr>
          <w:lang w:val="en-GB"/>
        </w:rPr>
      </w:pPr>
      <w:r>
        <w:rPr>
          <w:lang w:val="en-GB"/>
        </w:rPr>
        <w:tab/>
      </w:r>
      <w:proofErr w:type="spellStart"/>
      <w:r>
        <w:rPr>
          <w:lang w:val="en-GB"/>
        </w:rPr>
        <w:t>ReferPart</w:t>
      </w:r>
      <w:proofErr w:type="spellEnd"/>
    </w:p>
    <w:p w14:paraId="55268041" w14:textId="77777777" w:rsidR="00212F1F" w:rsidRDefault="00000000">
      <w:pPr>
        <w:pStyle w:val="codigo"/>
        <w:rPr>
          <w:lang w:val="en-GB"/>
        </w:rPr>
      </w:pPr>
      <w:r>
        <w:rPr>
          <w:lang w:val="en-GB"/>
        </w:rPr>
        <w:t xml:space="preserve">    </w:t>
      </w:r>
      <w:proofErr w:type="spellStart"/>
      <w:r>
        <w:rPr>
          <w:lang w:val="en-GB"/>
        </w:rPr>
        <w:t>IndexPart</w:t>
      </w:r>
      <w:proofErr w:type="spellEnd"/>
    </w:p>
    <w:p w14:paraId="41131DD2" w14:textId="77777777" w:rsidR="00212F1F" w:rsidRDefault="00000000">
      <w:pPr>
        <w:pStyle w:val="codigo"/>
        <w:rPr>
          <w:lang w:val="en-GB"/>
        </w:rPr>
      </w:pPr>
      <w:r>
        <w:rPr>
          <w:lang w:val="en-GB"/>
        </w:rPr>
        <w:t xml:space="preserve">    </w:t>
      </w:r>
      <w:proofErr w:type="spellStart"/>
      <w:r>
        <w:rPr>
          <w:lang w:val="en-GB"/>
        </w:rPr>
        <w:t>DefValPart</w:t>
      </w:r>
      <w:proofErr w:type="spellEnd"/>
    </w:p>
    <w:p w14:paraId="156BE3D3" w14:textId="77777777" w:rsidR="00212F1F" w:rsidRDefault="00000000">
      <w:pPr>
        <w:pStyle w:val="codigo"/>
        <w:rPr>
          <w:lang w:val="en-GB"/>
        </w:rPr>
      </w:pPr>
      <w:r>
        <w:rPr>
          <w:lang w:val="en-GB"/>
        </w:rPr>
        <w:t xml:space="preserve">VALUE </w:t>
      </w:r>
      <w:proofErr w:type="gramStart"/>
      <w:r>
        <w:rPr>
          <w:lang w:val="en-GB"/>
        </w:rPr>
        <w:t>NOTATION ::=</w:t>
      </w:r>
      <w:proofErr w:type="gramEnd"/>
      <w:r>
        <w:rPr>
          <w:lang w:val="en-GB"/>
        </w:rPr>
        <w:t xml:space="preserve"> value (VALUE </w:t>
      </w:r>
      <w:proofErr w:type="spellStart"/>
      <w:r>
        <w:rPr>
          <w:lang w:val="en-GB"/>
        </w:rPr>
        <w:t>ObjectName</w:t>
      </w:r>
      <w:proofErr w:type="spellEnd"/>
      <w:r>
        <w:rPr>
          <w:lang w:val="en-GB"/>
        </w:rPr>
        <w:t>)</w:t>
      </w:r>
    </w:p>
    <w:p w14:paraId="670FC3A8" w14:textId="77777777" w:rsidR="00212F1F" w:rsidRDefault="00212F1F">
      <w:pPr>
        <w:rPr>
          <w:lang w:val="en-GB"/>
        </w:rPr>
      </w:pPr>
    </w:p>
    <w:p w14:paraId="62D1F219" w14:textId="77777777" w:rsidR="00212F1F" w:rsidRDefault="00000000">
      <w:pPr>
        <w:pStyle w:val="Heading1"/>
        <w:rPr>
          <w:lang w:val="en-GB"/>
        </w:rPr>
      </w:pPr>
      <w:r>
        <w:rPr>
          <w:lang w:val="en-GB"/>
        </w:rPr>
        <w:t>References</w:t>
      </w:r>
    </w:p>
    <w:p w14:paraId="2B41A2C4" w14:textId="77777777" w:rsidR="00A4722F" w:rsidRPr="00A4722F" w:rsidRDefault="00A4722F" w:rsidP="00A4722F">
      <w:pPr>
        <w:pStyle w:val="referencia"/>
        <w:tabs>
          <w:tab w:val="clear" w:pos="426"/>
          <w:tab w:val="left" w:pos="360"/>
        </w:tabs>
        <w:ind w:left="360" w:hanging="360"/>
        <w:rPr>
          <w:lang w:val="en-US"/>
        </w:rPr>
      </w:pPr>
      <w:r>
        <w:rPr>
          <w:lang w:val="en-GB"/>
        </w:rPr>
        <w:t>[1]</w:t>
      </w:r>
      <w:r>
        <w:rPr>
          <w:lang w:val="en-GB"/>
        </w:rPr>
        <w:tab/>
      </w:r>
      <w:r w:rsidRPr="00A4722F">
        <w:rPr>
          <w:lang w:val="en-GB"/>
        </w:rPr>
        <w:t>Otte, E., &amp; Rousseau, R. (2002). Social network analysis: a powerful strategy, also for the information sciences. Journal of information Science, 28(6), 441-453.</w:t>
      </w:r>
    </w:p>
    <w:p w14:paraId="100E1272" w14:textId="77777777" w:rsidR="00A4722F" w:rsidRPr="00A4722F" w:rsidRDefault="00A4722F" w:rsidP="00A4722F">
      <w:pPr>
        <w:pStyle w:val="referencia"/>
        <w:tabs>
          <w:tab w:val="clear" w:pos="426"/>
          <w:tab w:val="left" w:pos="360"/>
        </w:tabs>
        <w:ind w:left="360" w:hanging="360"/>
        <w:rPr>
          <w:lang w:val="en-US"/>
        </w:rPr>
      </w:pPr>
      <w:r>
        <w:rPr>
          <w:lang w:val="en-GB"/>
        </w:rPr>
        <w:t>[2]</w:t>
      </w:r>
      <w:r>
        <w:rPr>
          <w:lang w:val="en-GB"/>
        </w:rPr>
        <w:tab/>
      </w:r>
      <w:r w:rsidRPr="00A4722F">
        <w:rPr>
          <w:lang w:val="en-GB"/>
        </w:rPr>
        <w:t>Barthélemy, M. (2011). Spatial networks. Physics reports, 499(1-3), 1-101.</w:t>
      </w:r>
    </w:p>
    <w:p w14:paraId="06E65FB5" w14:textId="77777777" w:rsidR="00212F1F" w:rsidRDefault="00000000">
      <w:pPr>
        <w:pStyle w:val="referencia"/>
        <w:tabs>
          <w:tab w:val="clear" w:pos="426"/>
          <w:tab w:val="left" w:pos="360"/>
        </w:tabs>
        <w:ind w:left="360" w:hanging="360"/>
        <w:rPr>
          <w:lang w:val="en-GB"/>
        </w:rPr>
      </w:pPr>
      <w:r>
        <w:rPr>
          <w:lang w:val="en-GB"/>
        </w:rPr>
        <w:t>[</w:t>
      </w:r>
      <w:r w:rsidR="00A34737">
        <w:rPr>
          <w:lang w:val="en-GB"/>
        </w:rPr>
        <w:t>3</w:t>
      </w:r>
      <w:r>
        <w:rPr>
          <w:lang w:val="en-GB"/>
        </w:rPr>
        <w:t>]</w:t>
      </w:r>
      <w:r>
        <w:rPr>
          <w:lang w:val="en-GB"/>
        </w:rPr>
        <w:tab/>
      </w:r>
      <w:r w:rsidR="00A4722F" w:rsidRPr="00A4722F">
        <w:rPr>
          <w:lang w:val="en-GB"/>
        </w:rPr>
        <w:t>McNaught, A. D. (1997). Compendium of chemical terminology (Vol. 1669). Oxford: Blackwell Science.</w:t>
      </w:r>
    </w:p>
    <w:p w14:paraId="4EF25062" w14:textId="77777777" w:rsidR="001D2C91" w:rsidRPr="00A34737" w:rsidRDefault="001D2C91">
      <w:pPr>
        <w:pStyle w:val="referencia"/>
        <w:tabs>
          <w:tab w:val="clear" w:pos="426"/>
          <w:tab w:val="left" w:pos="360"/>
        </w:tabs>
        <w:ind w:left="360" w:hanging="360"/>
        <w:rPr>
          <w:lang w:val="en-US"/>
        </w:rPr>
      </w:pPr>
      <w:r>
        <w:rPr>
          <w:lang w:val="en-GB"/>
        </w:rPr>
        <w:t>[4]</w:t>
      </w:r>
      <w:r>
        <w:rPr>
          <w:lang w:val="en-GB"/>
        </w:rPr>
        <w:tab/>
      </w:r>
      <w:r w:rsidRPr="001D2C91">
        <w:rPr>
          <w:lang w:val="en-GB"/>
        </w:rPr>
        <w:t>Garey, M. R., &amp; Johnson, D. S. (1978). ``</w:t>
      </w:r>
      <w:proofErr w:type="spellStart"/>
      <w:r w:rsidRPr="001D2C91">
        <w:rPr>
          <w:lang w:val="en-GB"/>
        </w:rPr>
        <w:t>strong''np</w:t>
      </w:r>
      <w:proofErr w:type="spellEnd"/>
      <w:r w:rsidRPr="001D2C91">
        <w:rPr>
          <w:lang w:val="en-GB"/>
        </w:rPr>
        <w:t>-completeness results: Motivation, examples, and implications. Journal of the ACM (JACM), 25(3), 499-508.</w:t>
      </w:r>
    </w:p>
    <w:p w14:paraId="4102B131" w14:textId="77777777" w:rsidR="00212F1F" w:rsidRDefault="00212F1F">
      <w:pPr>
        <w:rPr>
          <w:lang w:val="en-GB"/>
        </w:rPr>
      </w:pPr>
    </w:p>
    <w:p w14:paraId="1F548CBB" w14:textId="77777777" w:rsidR="00212F1F" w:rsidRDefault="00000000">
      <w:pPr>
        <w:rPr>
          <w:lang w:val="en-GB"/>
        </w:rPr>
      </w:pPr>
      <w:r>
        <w:rPr>
          <w:lang w:val="en-GB"/>
        </w:rPr>
        <w:t>This file is available by anonymous FTP in:</w:t>
      </w:r>
    </w:p>
    <w:p w14:paraId="09A792F1" w14:textId="77777777" w:rsidR="00212F1F" w:rsidRPr="002E0110" w:rsidRDefault="00000000">
      <w:r w:rsidRPr="002E0110">
        <w:t>greco.inesca.pt: ~/pub/</w:t>
      </w:r>
      <w:proofErr w:type="spellStart"/>
      <w:r w:rsidRPr="002E0110">
        <w:t>docs</w:t>
      </w:r>
      <w:proofErr w:type="spellEnd"/>
      <w:r w:rsidRPr="002E0110">
        <w:t>/dos/revdetua.doc</w:t>
      </w:r>
    </w:p>
    <w:p w14:paraId="7CBCD315" w14:textId="77777777" w:rsidR="00212F1F" w:rsidRDefault="00000000">
      <w:pPr>
        <w:pStyle w:val="codigo"/>
        <w:rPr>
          <w:lang w:val="en-GB"/>
        </w:rPr>
      </w:pPr>
      <w:r>
        <w:rPr>
          <w:lang w:val="en-GB"/>
        </w:rPr>
        <w:t>$ftp greco.inesca.pt</w:t>
      </w:r>
    </w:p>
    <w:p w14:paraId="72FABAEC" w14:textId="77777777" w:rsidR="00212F1F" w:rsidRDefault="00000000">
      <w:pPr>
        <w:pStyle w:val="codigo"/>
        <w:rPr>
          <w:lang w:val="en-GB"/>
        </w:rPr>
      </w:pPr>
      <w:r>
        <w:rPr>
          <w:lang w:val="en-GB"/>
        </w:rPr>
        <w:t xml:space="preserve">  user: anonymous</w:t>
      </w:r>
    </w:p>
    <w:p w14:paraId="17E1D7F6" w14:textId="77777777" w:rsidR="00212F1F" w:rsidRDefault="00000000">
      <w:pPr>
        <w:pStyle w:val="codigo"/>
        <w:rPr>
          <w:lang w:val="en-GB"/>
        </w:rPr>
      </w:pPr>
      <w:r>
        <w:rPr>
          <w:lang w:val="en-GB"/>
        </w:rPr>
        <w:t xml:space="preserve">  passwd: &lt;none&gt;</w:t>
      </w:r>
    </w:p>
    <w:p w14:paraId="4E26C551" w14:textId="77777777" w:rsidR="00212F1F" w:rsidRDefault="00000000">
      <w:pPr>
        <w:pStyle w:val="codigo"/>
        <w:rPr>
          <w:lang w:val="en-GB"/>
        </w:rPr>
      </w:pPr>
      <w:r>
        <w:rPr>
          <w:lang w:val="en-GB"/>
        </w:rPr>
        <w:t xml:space="preserve">  cd pub/docs/dos</w:t>
      </w:r>
    </w:p>
    <w:p w14:paraId="406CA32C" w14:textId="77777777" w:rsidR="00212F1F" w:rsidRDefault="00000000">
      <w:pPr>
        <w:pStyle w:val="codigo"/>
        <w:rPr>
          <w:lang w:val="en-GB"/>
        </w:rPr>
      </w:pPr>
      <w:r>
        <w:rPr>
          <w:lang w:val="en-GB"/>
        </w:rPr>
        <w:t xml:space="preserve">  bin</w:t>
      </w:r>
    </w:p>
    <w:p w14:paraId="22BC944C" w14:textId="77777777" w:rsidR="00212F1F" w:rsidRDefault="00000000">
      <w:pPr>
        <w:pStyle w:val="codigo"/>
        <w:rPr>
          <w:lang w:val="en-GB"/>
        </w:rPr>
      </w:pPr>
      <w:r>
        <w:rPr>
          <w:lang w:val="en-GB"/>
        </w:rPr>
        <w:t xml:space="preserve">  get </w:t>
      </w:r>
      <w:proofErr w:type="gramStart"/>
      <w:r>
        <w:rPr>
          <w:lang w:val="en-GB"/>
        </w:rPr>
        <w:t>revdetua.doc</w:t>
      </w:r>
      <w:proofErr w:type="gramEnd"/>
    </w:p>
    <w:p w14:paraId="3791DBC3" w14:textId="77777777" w:rsidR="00212F1F" w:rsidRDefault="00000000">
      <w:pPr>
        <w:pStyle w:val="codigo"/>
        <w:rPr>
          <w:lang w:val="en-GB"/>
        </w:rPr>
      </w:pPr>
      <w:r>
        <w:rPr>
          <w:lang w:val="en-GB"/>
        </w:rPr>
        <w:t xml:space="preserve">  bye</w:t>
      </w:r>
    </w:p>
    <w:p w14:paraId="71A88B7F" w14:textId="77777777" w:rsidR="00212F1F" w:rsidRDefault="00000000">
      <w:pPr>
        <w:pStyle w:val="codigo"/>
        <w:rPr>
          <w:lang w:val="en-GB"/>
        </w:rPr>
      </w:pPr>
      <w:r>
        <w:rPr>
          <w:lang w:val="en-GB"/>
        </w:rPr>
        <w:t>$</w:t>
      </w:r>
    </w:p>
    <w:p w14:paraId="69FC8829" w14:textId="77777777" w:rsidR="00212F1F" w:rsidRDefault="00212F1F">
      <w:pPr>
        <w:rPr>
          <w:lang w:val="en-GB"/>
        </w:rPr>
      </w:pPr>
    </w:p>
    <w:p w14:paraId="18008502" w14:textId="77777777" w:rsidR="00212F1F" w:rsidRDefault="00000000">
      <w:pPr>
        <w:rPr>
          <w:lang w:val="en-GB"/>
        </w:rPr>
      </w:pPr>
      <w:r>
        <w:rPr>
          <w:lang w:val="en-GB"/>
        </w:rPr>
        <w:t xml:space="preserve">Any comments to enhance this format can be send to jlo@inesca.pt. </w:t>
      </w:r>
    </w:p>
    <w:p w14:paraId="66FB57B8" w14:textId="77777777" w:rsidR="00212F1F" w:rsidRDefault="00000000">
      <w:pPr>
        <w:rPr>
          <w:lang w:val="en-GB"/>
        </w:rPr>
      </w:pPr>
      <w:r>
        <w:rPr>
          <w:lang w:val="en-GB"/>
        </w:rPr>
        <w:t>This document was written in Word for Windows 2.0.</w:t>
      </w:r>
    </w:p>
    <w:p w14:paraId="53611E4F" w14:textId="77777777" w:rsidR="00212F1F" w:rsidRDefault="00212F1F">
      <w:pPr>
        <w:rPr>
          <w:lang w:val="en-GB"/>
        </w:rPr>
      </w:pPr>
    </w:p>
    <w:p w14:paraId="4FD4AF30" w14:textId="77777777" w:rsidR="00212F1F" w:rsidRDefault="00000000">
      <w:pPr>
        <w:rPr>
          <w:lang w:val="en-GB"/>
        </w:rPr>
      </w:pPr>
      <w:r>
        <w:rPr>
          <w:lang w:val="en-GB"/>
        </w:rPr>
        <w:t>94.6.13 JLO</w:t>
      </w:r>
    </w:p>
    <w:p w14:paraId="2D51B342" w14:textId="77777777" w:rsidR="00212F1F" w:rsidRDefault="00212F1F">
      <w:pPr>
        <w:rPr>
          <w:lang w:val="en-GB"/>
        </w:rPr>
      </w:pPr>
    </w:p>
    <w:p w14:paraId="3256B741" w14:textId="77777777" w:rsidR="00356466" w:rsidRDefault="00356466"/>
    <w:sectPr w:rsidR="00356466" w:rsidSect="00BB7DA6">
      <w:type w:val="continuous"/>
      <w:pgSz w:w="11909" w:h="16834"/>
      <w:pgMar w:top="1411" w:right="677" w:bottom="1411" w:left="1368" w:header="720" w:footer="720"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338B4" w14:textId="77777777" w:rsidR="006136A2" w:rsidRDefault="006136A2">
      <w:pPr>
        <w:spacing w:line="240" w:lineRule="auto"/>
      </w:pPr>
      <w:r>
        <w:separator/>
      </w:r>
    </w:p>
  </w:endnote>
  <w:endnote w:type="continuationSeparator" w:id="0">
    <w:p w14:paraId="50E96A6B" w14:textId="77777777" w:rsidR="006136A2" w:rsidRDefault="00613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C6B7" w14:textId="77777777" w:rsidR="00212F1F" w:rsidRDefault="00212F1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BE7FD" w14:textId="77777777" w:rsidR="006136A2" w:rsidRDefault="006136A2">
      <w:pPr>
        <w:spacing w:line="240" w:lineRule="auto"/>
      </w:pPr>
      <w:r>
        <w:separator/>
      </w:r>
    </w:p>
  </w:footnote>
  <w:footnote w:type="continuationSeparator" w:id="0">
    <w:p w14:paraId="02313E50" w14:textId="77777777" w:rsidR="006136A2" w:rsidRDefault="006136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1DE4B" w14:textId="74BEC4E7" w:rsidR="00BB7DA6" w:rsidRDefault="00BB7DA6" w:rsidP="00BB7DA6">
    <w:pPr>
      <w:pStyle w:val="Header"/>
      <w:framePr w:wrap="around" w:vAnchor="text" w:hAnchor="margin" w:xAlign="outside" w:y="1"/>
      <w:ind w:firstLine="0"/>
      <w:rPr>
        <w:rStyle w:val="PageNumber"/>
        <w:sz w:val="18"/>
      </w:rPr>
    </w:pPr>
    <w:r>
      <w:rPr>
        <w:rStyle w:val="PageNumber"/>
        <w:sz w:val="18"/>
      </w:rPr>
      <w:t>2</w:t>
    </w:r>
  </w:p>
  <w:p w14:paraId="7F384671" w14:textId="622601FA" w:rsidR="00BB7DA6" w:rsidRDefault="00BB7DA6" w:rsidP="00BB7DA6">
    <w:pPr>
      <w:pStyle w:val="Header"/>
      <w:tabs>
        <w:tab w:val="clear" w:pos="4320"/>
        <w:tab w:val="clear" w:pos="8640"/>
        <w:tab w:val="left" w:pos="9356"/>
        <w:tab w:val="left" w:pos="9498"/>
        <w:tab w:val="right" w:pos="9810"/>
      </w:tabs>
      <w:ind w:right="-29" w:firstLine="5387"/>
      <w:jc w:val="right"/>
      <w:rPr>
        <w:smallCaps/>
        <w:sz w:val="16"/>
      </w:rPr>
    </w:pPr>
    <w:r>
      <w:rPr>
        <w:smallCaps/>
        <w:sz w:val="16"/>
      </w:rPr>
      <w:t xml:space="preserve">Revista do  DETUA, Vol. </w:t>
    </w:r>
    <w:r>
      <w:rPr>
        <w:smallCaps/>
        <w:sz w:val="16"/>
      </w:rPr>
      <w:t>102885</w:t>
    </w:r>
    <w:r>
      <w:rPr>
        <w:smallCaps/>
        <w:sz w:val="16"/>
      </w:rPr>
      <w:t xml:space="preserve">, Nº </w:t>
    </w:r>
    <w:r>
      <w:rPr>
        <w:smallCaps/>
        <w:sz w:val="16"/>
      </w:rPr>
      <w:t>1</w:t>
    </w:r>
    <w:r>
      <w:rPr>
        <w:smallCaps/>
        <w:sz w:val="16"/>
      </w:rPr>
      <w:t xml:space="preserve">, </w:t>
    </w:r>
    <w:r>
      <w:rPr>
        <w:smallCaps/>
        <w:sz w:val="16"/>
      </w:rPr>
      <w:t xml:space="preserve">NOVEMBRO </w:t>
    </w:r>
    <w:r>
      <w:rPr>
        <w:smallCaps/>
        <w:sz w:val="16"/>
      </w:rPr>
      <w:t>20</w:t>
    </w:r>
    <w:r>
      <w:rPr>
        <w:smallCaps/>
        <w:sz w:val="16"/>
      </w:rPr>
      <w:t>23</w:t>
    </w:r>
  </w:p>
  <w:p w14:paraId="6AD67972" w14:textId="77777777" w:rsidR="00212F1F" w:rsidRDefault="00212F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9409" w14:textId="39605AA1" w:rsidR="00BB7DA6" w:rsidRDefault="00BB7DA6" w:rsidP="00BB7DA6">
    <w:pPr>
      <w:pStyle w:val="Header"/>
      <w:framePr w:wrap="around" w:vAnchor="text" w:hAnchor="margin" w:xAlign="outside" w:y="1"/>
      <w:ind w:firstLine="0"/>
      <w:rPr>
        <w:rStyle w:val="PageNumber"/>
        <w:sz w:val="18"/>
      </w:rPr>
    </w:pPr>
    <w:r>
      <w:rPr>
        <w:rStyle w:val="PageNumber"/>
        <w:sz w:val="18"/>
      </w:rPr>
      <w:t>1</w:t>
    </w:r>
  </w:p>
  <w:p w14:paraId="6A71BD98" w14:textId="77777777" w:rsidR="002E0110" w:rsidRDefault="002E0110" w:rsidP="00BB7DA6">
    <w:pPr>
      <w:pStyle w:val="Header"/>
      <w:tabs>
        <w:tab w:val="clear" w:pos="4320"/>
        <w:tab w:val="clear" w:pos="8640"/>
        <w:tab w:val="left" w:pos="9700"/>
        <w:tab w:val="right" w:pos="10200"/>
      </w:tabs>
      <w:ind w:right="360" w:firstLine="0"/>
      <w:jc w:val="left"/>
      <w:rPr>
        <w:smallCaps/>
        <w:sz w:val="16"/>
      </w:rPr>
    </w:pPr>
    <w:r>
      <w:rPr>
        <w:smallCaps/>
        <w:sz w:val="16"/>
      </w:rPr>
      <w:t>Revista do  DETUA, Vol. 102885, Nº 1, novembro 2023</w:t>
    </w:r>
    <w:r>
      <w:rPr>
        <w:smallCaps/>
        <w:sz w:val="16"/>
      </w:rPr>
      <w:tab/>
    </w:r>
  </w:p>
  <w:p w14:paraId="288368DB" w14:textId="77777777" w:rsidR="00212F1F" w:rsidRDefault="00212F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328B3"/>
    <w:multiLevelType w:val="hybridMultilevel"/>
    <w:tmpl w:val="6F466AE6"/>
    <w:lvl w:ilvl="0" w:tplc="C61843C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77147A65"/>
    <w:multiLevelType w:val="hybridMultilevel"/>
    <w:tmpl w:val="ADC4CF5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0228641">
    <w:abstractNumId w:val="0"/>
  </w:num>
  <w:num w:numId="2" w16cid:durableId="208826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defaultTabStop w:val="720"/>
  <w:hyphenationZone w:val="0"/>
  <w:doNotHyphenateCaps/>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10"/>
    <w:rsid w:val="000275F9"/>
    <w:rsid w:val="00044623"/>
    <w:rsid w:val="0008617A"/>
    <w:rsid w:val="00113042"/>
    <w:rsid w:val="001D2C91"/>
    <w:rsid w:val="00212F1F"/>
    <w:rsid w:val="0029337F"/>
    <w:rsid w:val="00297C7A"/>
    <w:rsid w:val="002A590B"/>
    <w:rsid w:val="002C26A6"/>
    <w:rsid w:val="002E0110"/>
    <w:rsid w:val="00356466"/>
    <w:rsid w:val="003C22ED"/>
    <w:rsid w:val="006136A2"/>
    <w:rsid w:val="0069263C"/>
    <w:rsid w:val="006A582D"/>
    <w:rsid w:val="00717965"/>
    <w:rsid w:val="00786C32"/>
    <w:rsid w:val="007E479B"/>
    <w:rsid w:val="008530E9"/>
    <w:rsid w:val="00870279"/>
    <w:rsid w:val="008D6D63"/>
    <w:rsid w:val="0093375E"/>
    <w:rsid w:val="00984680"/>
    <w:rsid w:val="009C7775"/>
    <w:rsid w:val="00A34737"/>
    <w:rsid w:val="00A36A01"/>
    <w:rsid w:val="00A4722F"/>
    <w:rsid w:val="00A957F9"/>
    <w:rsid w:val="00B37E6C"/>
    <w:rsid w:val="00B96F4B"/>
    <w:rsid w:val="00BB10CC"/>
    <w:rsid w:val="00BB1A80"/>
    <w:rsid w:val="00BB7DA6"/>
    <w:rsid w:val="00C8729F"/>
    <w:rsid w:val="00E017AC"/>
    <w:rsid w:val="00E32AA7"/>
    <w:rsid w:val="00E76A74"/>
    <w:rsid w:val="00F118B5"/>
    <w:rsid w:val="00F525C1"/>
    <w:rsid w:val="00F554DE"/>
    <w:rsid w:val="00F6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ECF331"/>
  <w15:chartTrackingRefBased/>
  <w15:docId w15:val="{07F8F30A-B5C9-4B57-ADF7-BDAEC8CF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ind w:firstLine="90"/>
      <w:jc w:val="both"/>
    </w:pPr>
    <w:rPr>
      <w:rFonts w:ascii="Times New Roman" w:hAnsi="Times New Roman"/>
      <w:lang w:val="pt-PT"/>
    </w:rPr>
  </w:style>
  <w:style w:type="paragraph" w:styleId="Heading1">
    <w:name w:val="heading 1"/>
    <w:basedOn w:val="Normal"/>
    <w:next w:val="Normal"/>
    <w:link w:val="Heading1Char"/>
    <w:qFormat/>
    <w:pPr>
      <w:keepNext/>
      <w:spacing w:before="240" w:after="240"/>
      <w:ind w:left="357" w:hanging="357"/>
      <w:jc w:val="center"/>
      <w:outlineLvl w:val="0"/>
    </w:pPr>
    <w:rPr>
      <w:smallCaps/>
    </w:rPr>
  </w:style>
  <w:style w:type="paragraph" w:styleId="Heading2">
    <w:name w:val="heading 2"/>
    <w:basedOn w:val="Normal"/>
    <w:next w:val="Normal"/>
    <w:link w:val="Heading2Char"/>
    <w:qFormat/>
    <w:pPr>
      <w:keepNext/>
      <w:spacing w:before="240" w:after="240"/>
      <w:ind w:firstLine="0"/>
      <w:outlineLvl w:val="1"/>
    </w:pPr>
    <w:rPr>
      <w:i/>
    </w:rPr>
  </w:style>
  <w:style w:type="paragraph" w:styleId="Heading3">
    <w:name w:val="heading 3"/>
    <w:basedOn w:val="Normal"/>
    <w:next w:val="NormalIndent"/>
    <w:qFormat/>
    <w:pPr>
      <w:keepNext/>
      <w:spacing w:before="840" w:after="240" w:line="360" w:lineRule="atLeast"/>
      <w:ind w:left="714" w:hanging="714"/>
      <w:outlineLvl w:val="2"/>
    </w:pPr>
    <w:rPr>
      <w:rFonts w:ascii="Times" w:hAnsi="Times"/>
      <w:b/>
      <w:sz w:val="28"/>
    </w:rPr>
  </w:style>
  <w:style w:type="paragraph" w:styleId="Heading4">
    <w:name w:val="heading 4"/>
    <w:basedOn w:val="Normal"/>
    <w:next w:val="NormalIndent"/>
    <w:qFormat/>
    <w:pPr>
      <w:keepNext/>
      <w:tabs>
        <w:tab w:val="left" w:pos="851"/>
      </w:tabs>
      <w:spacing w:before="840" w:after="240" w:line="360" w:lineRule="atLeast"/>
      <w:ind w:left="709" w:hanging="714"/>
      <w:outlineLvl w:val="3"/>
    </w:pPr>
    <w:rPr>
      <w:rFonts w:ascii="Times" w:hAnsi="Times"/>
      <w:b/>
      <w:sz w:val="24"/>
    </w:rPr>
  </w:style>
  <w:style w:type="paragraph" w:styleId="Heading5">
    <w:name w:val="heading 5"/>
    <w:basedOn w:val="Normal"/>
    <w:next w:val="NormalIndent"/>
    <w:qFormat/>
    <w:pPr>
      <w:keepNext/>
      <w:spacing w:before="840" w:after="240" w:line="360" w:lineRule="atLeast"/>
      <w:ind w:left="993" w:hanging="993"/>
      <w:outlineLvl w:val="4"/>
    </w:pPr>
    <w:rPr>
      <w:rFonts w:ascii="Times" w:hAnsi="Times"/>
      <w:sz w:val="24"/>
    </w:rPr>
  </w:style>
  <w:style w:type="paragraph" w:styleId="Heading6">
    <w:name w:val="heading 6"/>
    <w:basedOn w:val="Normal"/>
    <w:next w:val="NormalIndent"/>
    <w:qFormat/>
    <w:pPr>
      <w:ind w:left="720"/>
      <w:outlineLvl w:val="5"/>
    </w:pPr>
    <w:rPr>
      <w:rFonts w:ascii="Times" w:hAnsi="Times"/>
      <w:u w:val="single"/>
    </w:rPr>
  </w:style>
  <w:style w:type="paragraph" w:styleId="Heading7">
    <w:name w:val="heading 7"/>
    <w:basedOn w:val="Normal"/>
    <w:next w:val="NormalIndent"/>
    <w:qFormat/>
    <w:pPr>
      <w:ind w:left="720"/>
      <w:outlineLvl w:val="6"/>
    </w:pPr>
    <w:rPr>
      <w:rFonts w:ascii="Times" w:hAnsi="Times"/>
      <w:i/>
    </w:rPr>
  </w:style>
  <w:style w:type="paragraph" w:styleId="Heading8">
    <w:name w:val="heading 8"/>
    <w:basedOn w:val="Normal"/>
    <w:next w:val="NormalIndent"/>
    <w:qFormat/>
    <w:pPr>
      <w:ind w:left="720"/>
      <w:outlineLvl w:val="7"/>
    </w:pPr>
    <w:rPr>
      <w:rFonts w:ascii="Times" w:hAnsi="Times"/>
      <w:i/>
    </w:rPr>
  </w:style>
  <w:style w:type="paragraph" w:styleId="Heading9">
    <w:name w:val="heading 9"/>
    <w:basedOn w:val="Normal"/>
    <w:next w:val="NormalIndent"/>
    <w:qFormat/>
    <w:pPr>
      <w:ind w:left="720"/>
      <w:outlineLvl w:val="8"/>
    </w:pPr>
    <w:rPr>
      <w:rFonts w:ascii="Times" w:hAnsi="Time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customStyle="1" w:styleId="Equation">
    <w:name w:val="Equation"/>
    <w:basedOn w:val="Normal"/>
    <w:pPr>
      <w:tabs>
        <w:tab w:val="center" w:pos="2410"/>
        <w:tab w:val="right" w:pos="4678"/>
      </w:tabs>
      <w:spacing w:before="120" w:after="120" w:line="240" w:lineRule="auto"/>
      <w:ind w:firstLine="0"/>
      <w:jc w:val="left"/>
    </w:pPr>
  </w:style>
  <w:style w:type="paragraph" w:styleId="CommentText">
    <w:name w:val="annotation text"/>
    <w:basedOn w:val="Normal"/>
    <w:semiHidden/>
  </w:style>
  <w:style w:type="paragraph" w:styleId="Footer">
    <w:name w:val="footer"/>
    <w:basedOn w:val="Normal"/>
    <w:semiHidden/>
    <w:pPr>
      <w:tabs>
        <w:tab w:val="center" w:pos="4320"/>
        <w:tab w:val="right" w:pos="8640"/>
      </w:tabs>
    </w:pPr>
  </w:style>
  <w:style w:type="paragraph" w:styleId="Header">
    <w:name w:val="header"/>
    <w:basedOn w:val="Normal"/>
    <w:link w:val="HeaderChar"/>
    <w:semiHidden/>
    <w:pPr>
      <w:tabs>
        <w:tab w:val="center" w:pos="4320"/>
        <w:tab w:val="right" w:pos="8640"/>
      </w:tabs>
    </w:pPr>
  </w:style>
  <w:style w:type="paragraph" w:styleId="FootnoteText">
    <w:name w:val="footnote text"/>
    <w:basedOn w:val="Normal"/>
    <w:semiHidden/>
    <w:rPr>
      <w:sz w:val="16"/>
    </w:rPr>
  </w:style>
  <w:style w:type="paragraph" w:customStyle="1" w:styleId="titulo">
    <w:name w:val="titulo"/>
    <w:basedOn w:val="Normal"/>
    <w:pPr>
      <w:framePr w:w="9792" w:hSpace="187" w:wrap="notBeside" w:hAnchor="text" w:xAlign="center" w:yAlign="top"/>
      <w:spacing w:before="240" w:after="720"/>
      <w:ind w:firstLine="0"/>
      <w:jc w:val="center"/>
    </w:pPr>
    <w:rPr>
      <w:b/>
      <w:sz w:val="28"/>
    </w:rPr>
  </w:style>
  <w:style w:type="paragraph" w:customStyle="1" w:styleId="autores">
    <w:name w:val="autores"/>
    <w:basedOn w:val="Normal"/>
    <w:pPr>
      <w:framePr w:w="9792" w:hSpace="187" w:wrap="notBeside" w:hAnchor="text" w:xAlign="center" w:yAlign="top"/>
      <w:spacing w:after="720"/>
      <w:ind w:firstLine="0"/>
      <w:jc w:val="center"/>
    </w:pPr>
    <w:rPr>
      <w:sz w:val="24"/>
    </w:rPr>
  </w:style>
  <w:style w:type="paragraph" w:customStyle="1" w:styleId="referencia">
    <w:name w:val="referencia"/>
    <w:basedOn w:val="Normal"/>
    <w:pPr>
      <w:tabs>
        <w:tab w:val="left" w:pos="426"/>
      </w:tabs>
      <w:ind w:left="426" w:hanging="426"/>
    </w:pPr>
    <w:rPr>
      <w:sz w:val="16"/>
    </w:rPr>
  </w:style>
  <w:style w:type="paragraph" w:customStyle="1" w:styleId="abstract">
    <w:name w:val="abstract"/>
    <w:basedOn w:val="Normal"/>
    <w:rPr>
      <w:b/>
      <w:sz w:val="18"/>
    </w:rPr>
  </w:style>
  <w:style w:type="paragraph" w:customStyle="1" w:styleId="pontos">
    <w:name w:val="pontos"/>
    <w:basedOn w:val="Normal"/>
    <w:pPr>
      <w:ind w:left="567" w:hanging="218"/>
    </w:pPr>
    <w:rPr>
      <w:lang w:val="en-GB"/>
    </w:rPr>
  </w:style>
  <w:style w:type="paragraph" w:customStyle="1" w:styleId="legenda">
    <w:name w:val="legenda"/>
    <w:basedOn w:val="Normal"/>
    <w:pPr>
      <w:spacing w:after="240"/>
      <w:ind w:firstLine="0"/>
      <w:jc w:val="center"/>
    </w:pPr>
    <w:rPr>
      <w:sz w:val="16"/>
    </w:rPr>
  </w:style>
  <w:style w:type="paragraph" w:customStyle="1" w:styleId="codigo">
    <w:name w:val="codigo"/>
    <w:basedOn w:val="Normal"/>
    <w:pPr>
      <w:keepNext/>
      <w:tabs>
        <w:tab w:val="left" w:pos="720"/>
        <w:tab w:val="left" w:pos="1080"/>
        <w:tab w:val="left" w:pos="1440"/>
      </w:tabs>
      <w:ind w:left="360" w:firstLine="0"/>
      <w:jc w:val="left"/>
    </w:pPr>
    <w:rPr>
      <w:rFonts w:ascii="Courier New" w:hAnsi="Courier New"/>
      <w:sz w:val="16"/>
    </w:rPr>
  </w:style>
  <w:style w:type="character" w:customStyle="1" w:styleId="HeaderChar">
    <w:name w:val="Header Char"/>
    <w:link w:val="Header"/>
    <w:semiHidden/>
    <w:rsid w:val="002E0110"/>
    <w:rPr>
      <w:rFonts w:ascii="Times New Roman" w:hAnsi="Times New Roman"/>
      <w:lang w:val="pt-PT"/>
    </w:rPr>
  </w:style>
  <w:style w:type="character" w:styleId="PlaceholderText">
    <w:name w:val="Placeholder Text"/>
    <w:basedOn w:val="DefaultParagraphFont"/>
    <w:uiPriority w:val="99"/>
    <w:semiHidden/>
    <w:rsid w:val="008D6D63"/>
    <w:rPr>
      <w:color w:val="666666"/>
    </w:rPr>
  </w:style>
  <w:style w:type="character" w:customStyle="1" w:styleId="Heading1Char">
    <w:name w:val="Heading 1 Char"/>
    <w:basedOn w:val="DefaultParagraphFont"/>
    <w:link w:val="Heading1"/>
    <w:rsid w:val="00984680"/>
    <w:rPr>
      <w:rFonts w:ascii="Times New Roman" w:hAnsi="Times New Roman"/>
      <w:smallCaps/>
      <w:lang w:val="pt-PT"/>
    </w:rPr>
  </w:style>
  <w:style w:type="character" w:customStyle="1" w:styleId="Heading2Char">
    <w:name w:val="Heading 2 Char"/>
    <w:basedOn w:val="DefaultParagraphFont"/>
    <w:link w:val="Heading2"/>
    <w:rsid w:val="00984680"/>
    <w:rPr>
      <w:rFonts w:ascii="Times New Roman" w:hAnsi="Times New Roman"/>
      <w:i/>
      <w:lang w:val="pt-PT"/>
    </w:rPr>
  </w:style>
  <w:style w:type="paragraph" w:styleId="ListParagraph">
    <w:name w:val="List Paragraph"/>
    <w:basedOn w:val="Normal"/>
    <w:uiPriority w:val="34"/>
    <w:qFormat/>
    <w:rsid w:val="000275F9"/>
    <w:pPr>
      <w:ind w:left="720"/>
      <w:contextualSpacing/>
    </w:pPr>
  </w:style>
  <w:style w:type="character" w:styleId="PageNumber">
    <w:name w:val="page number"/>
    <w:basedOn w:val="DefaultParagraphFont"/>
    <w:semiHidden/>
    <w:rsid w:val="00BB7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564F2-8A89-489B-8B1A-D6613128F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2</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Desenvolvimento de um Agente de Monitoração para Redes TCP/IP</vt:lpstr>
    </vt:vector>
  </TitlesOfParts>
  <Company>Universidade de Aveiro</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subject/>
  <dc:creator>José Luís Oliveira</dc:creator>
  <cp:keywords/>
  <cp:lastModifiedBy>Daniel Ferreira</cp:lastModifiedBy>
  <cp:revision>5</cp:revision>
  <cp:lastPrinted>1994-06-13T17:29:00Z</cp:lastPrinted>
  <dcterms:created xsi:type="dcterms:W3CDTF">2023-11-11T13:14:00Z</dcterms:created>
  <dcterms:modified xsi:type="dcterms:W3CDTF">2023-11-12T02:40:00Z</dcterms:modified>
</cp:coreProperties>
</file>