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测试用例赛道_评定报告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测试用例赛道-全流程对齐与结果评定报告"/>
    <w:p>
      <w:pPr>
        <w:pStyle w:val="Heading1"/>
      </w:pPr>
      <w:r>
        <w:t xml:space="preserve">测试用例赛道 · 全流程对齐与结果评定报告</w:t>
      </w:r>
    </w:p>
    <w:p>
      <w:pPr>
        <w:pStyle w:val="BlockText"/>
      </w:pPr>
      <w:r>
        <w:t xml:space="preserve">项目：武汉大学《卫星摄影测量》课程设计 · SatPhoto-Pro 集成软件</w:t>
      </w:r>
      <w:r>
        <w:t xml:space="preserve"> </w:t>
      </w:r>
      <w:r>
        <w:t xml:space="preserve">数据赛道：</w:t>
      </w:r>
      <w:r>
        <w:rPr>
          <w:bCs/>
          <w:b/>
        </w:rPr>
        <w:t xml:space="preserve">测试用例</w:t>
      </w:r>
      <w:r>
        <w:t xml:space="preserve">（</w:t>
      </w:r>
      <w:r>
        <w:rPr>
          <w:rStyle w:val="VerbatimChar"/>
        </w:rPr>
        <w:t xml:space="preserve">全流程测试用例/</w:t>
      </w:r>
      <w:r>
        <w:t xml:space="preserve">，立体像对 011 / 007，含老师参考真值）</w:t>
      </w:r>
      <w:r>
        <w:t xml:space="preserve"> </w:t>
      </w:r>
      <w:r>
        <w:t xml:space="preserve">说明：本报告只针对测试用例赛道；补充数据（FWD/BWD）属另一条独立赛道，见《补充数据赛道_报告》。</w:t>
      </w:r>
    </w:p>
    <w:p>
      <w:r>
        <w:pict>
          <v:rect style="width:0;height:1.5pt" o:hralign="center" o:hrstd="t" o:hr="t"/>
        </w:pict>
      </w:r>
    </w:p>
    <w:bookmarkStart w:id="21" w:name="摘要"/>
    <w:p>
      <w:pPr>
        <w:pStyle w:val="Heading2"/>
      </w:pPr>
      <w:r>
        <w:t xml:space="preserve">1. 摘要</w:t>
      </w:r>
    </w:p>
    <w:p>
      <w:pPr>
        <w:pStyle w:val="FirstParagraph"/>
      </w:pPr>
      <w:r>
        <w:t xml:space="preserve">本次工作回答了一个核心问题：</w:t>
      </w:r>
      <w:r>
        <w:rPr>
          <w:bCs/>
          <w:b/>
        </w:rPr>
        <w:t xml:space="preserve">当前软件的任务逻辑是否与课程团队要求一致？</w:t>
      </w:r>
      <w:r>
        <w:t xml:space="preserve"> </w:t>
      </w:r>
      <w:r>
        <w:t xml:space="preserve">结论是——</w:t>
      </w:r>
    </w:p>
    <w:p>
      <w:pPr>
        <w:numPr>
          <w:ilvl w:val="0"/>
          <w:numId w:val="1001"/>
        </w:numPr>
        <w:pStyle w:val="Compact"/>
      </w:pPr>
      <w:r>
        <w:t xml:space="preserve">原软件把 Task1–Task5 做成了</w:t>
      </w:r>
      <w:r>
        <w:t xml:space="preserve"> </w:t>
      </w:r>
      <w:r>
        <w:rPr>
          <w:bCs/>
          <w:b/>
        </w:rPr>
        <w:t xml:space="preserve">5 个相互独立、需手动切换的标签页</w:t>
      </w:r>
      <w:r>
        <w:t xml:space="preserve">，并非</w:t>
      </w:r>
      <w:r>
        <w:t xml:space="preserve">“</w:t>
      </w:r>
      <w:r>
        <w:t xml:space="preserve">一条龙</w:t>
      </w:r>
      <w:r>
        <w:t xml:space="preserve">”</w:t>
      </w:r>
      <w:r>
        <w:t xml:space="preserve">流水线；而且即便顺序执行，简单的</w:t>
      </w:r>
      <w:r>
        <w:t xml:space="preserve">“</w:t>
      </w:r>
      <w:r>
        <w:t xml:space="preserve">1→2→3→4→5</w:t>
      </w:r>
      <w:r>
        <w:t xml:space="preserve">”</w:t>
      </w:r>
      <w:r>
        <w:t xml:space="preserve">也</w:t>
      </w:r>
      <w:r>
        <w:rPr>
          <w:bCs/>
          <w:b/>
        </w:rPr>
        <w:t xml:space="preserve">不是</w:t>
      </w:r>
      <w:r>
        <w:t xml:space="preserve">正确的摄影测量生产顺序。</w:t>
      </w:r>
    </w:p>
    <w:p>
      <w:pPr>
        <w:numPr>
          <w:ilvl w:val="0"/>
          <w:numId w:val="1001"/>
        </w:numPr>
        <w:pStyle w:val="Compact"/>
      </w:pPr>
      <w:r>
        <w:t xml:space="preserve">团队要求的方向是</w:t>
      </w:r>
      <w:r>
        <w:t xml:space="preserve">“</w:t>
      </w:r>
      <w:r>
        <w:rPr>
          <w:bCs/>
          <w:b/>
        </w:rPr>
        <w:t xml:space="preserve">从不准确 RPC 影像到准确 DOM/DSM 产品</w:t>
      </w:r>
      <w:r>
        <w:t xml:space="preserve">”</w:t>
      </w:r>
      <w:r>
        <w:t xml:space="preserve">，正确生产顺序应为</w:t>
      </w:r>
      <w:r>
        <w:t xml:space="preserve"> </w:t>
      </w:r>
      <w:r>
        <w:rPr>
          <w:bCs/>
          <w:b/>
        </w:rPr>
        <w:t xml:space="preserve">Task2（先校正 RPC）→ Task1（DOM 分支）/ Task3（核线）→ Task4（视差）→ Task5（DSM）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为此新增了</w:t>
      </w:r>
      <w:r>
        <w:rPr>
          <w:bCs/>
          <w:b/>
        </w:rPr>
        <w:t xml:space="preserve">全流程一键编排</w:t>
      </w:r>
      <w:r>
        <w:t xml:space="preserve">（命令行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+ GUI</w:t>
      </w:r>
      <w:r>
        <w:t xml:space="preserve">“</w:t>
      </w:r>
      <w:r>
        <w:t xml:space="preserve">★ 全流程</w:t>
      </w:r>
      <w:r>
        <w:t xml:space="preserve">”</w:t>
      </w:r>
      <w:r>
        <w:t xml:space="preserve">标签页），核心是把</w:t>
      </w:r>
      <w:r>
        <w:t xml:space="preserve"> </w:t>
      </w:r>
      <w:r>
        <w:rPr>
          <w:bCs/>
          <w:b/>
        </w:rPr>
        <w:t xml:space="preserve">Task2 校正后的 RPC 通过</w:t>
      </w:r>
      <w:r>
        <w:rPr>
          <w:bCs/>
          <w:b/>
        </w:rPr>
        <w:t xml:space="preserve">“</w:t>
      </w:r>
      <w:r>
        <w:rPr>
          <w:bCs/>
          <w:b/>
        </w:rPr>
        <w:t xml:space="preserve">同名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.rpb</w:t>
      </w:r>
      <w:r>
        <w:rPr>
          <w:bCs/>
          <w:b/>
        </w:rPr>
        <w:t xml:space="preserve"> </w:t>
      </w:r>
      <w:r>
        <w:rPr>
          <w:bCs/>
          <w:b/>
        </w:rPr>
        <w:t xml:space="preserve">暂存</w:t>
      </w:r>
      <w:r>
        <w:rPr>
          <w:bCs/>
          <w:b/>
        </w:rPr>
        <w:t xml:space="preserve">”</w:t>
      </w:r>
      <w:r>
        <w:rPr>
          <w:bCs/>
          <w:b/>
        </w:rPr>
        <w:t xml:space="preserve">传播给下游 Task1/Task3</w:t>
      </w:r>
      <w:r>
        <w:t xml:space="preserve">，使整条链真正实现</w:t>
      </w:r>
      <w:r>
        <w:t xml:space="preserve">“</w:t>
      </w:r>
      <w:r>
        <w:t xml:space="preserve">不准确 RPC → 准确产品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在测试用例 011/007 上端到端实测，全流程一次跑通（各阶段状态全部 OK），关键指标见下表。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p>
            <w:pPr>
              <w:pStyle w:val="Compact"/>
              <w:jc w:val="left"/>
            </w:pPr>
            <w:r>
              <w:t xml:space="preserve">关键指标（实测）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Task2 RPC 校正（独立检查点）</w:t>
            </w:r>
          </w:p>
        </w:tc>
        <w:tc>
          <w:p>
            <w:pPr>
              <w:pStyle w:val="Compact"/>
              <w:jc w:val="left"/>
            </w:pPr>
            <w:r>
              <w:t xml:space="preserve">011：9.767 px →</w:t>
            </w:r>
            <w:r>
              <w:t xml:space="preserve"> </w:t>
            </w:r>
            <w:r>
              <w:rPr>
                <w:bCs/>
                <w:b/>
              </w:rPr>
              <w:t xml:space="preserve">0.0013 px</w:t>
            </w:r>
            <w:r>
              <w:t xml:space="preserve">；007：10.027 px →</w:t>
            </w:r>
            <w:r>
              <w:t xml:space="preserve"> </w:t>
            </w:r>
            <w:r>
              <w:rPr>
                <w:bCs/>
                <w:b/>
              </w:rPr>
              <w:t xml:space="preserve">0.0024 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Task1 DOM 对真值残余配准</w:t>
            </w:r>
          </w:p>
        </w:tc>
        <w:tc>
          <w:p>
            <w:pPr>
              <w:pStyle w:val="Compact"/>
              <w:jc w:val="left"/>
            </w:pPr>
            <w:r>
              <w:t xml:space="preserve">011：9.09 px →</w:t>
            </w:r>
            <w:r>
              <w:t xml:space="preserve"> </w:t>
            </w:r>
            <w:r>
              <w:rPr>
                <w:bCs/>
                <w:b/>
              </w:rPr>
              <w:t xml:space="preserve">0.81 px</w:t>
            </w:r>
            <w:r>
              <w:t xml:space="preserve">（NCC 0.784→0.986）；007：9.24 px →</w:t>
            </w:r>
            <w:r>
              <w:t xml:space="preserve"> </w:t>
            </w:r>
            <w:r>
              <w:rPr>
                <w:bCs/>
                <w:b/>
              </w:rPr>
              <w:t xml:space="preserve">0.71 px</w:t>
            </w:r>
            <w:r>
              <w:t xml:space="preserve">（NCC 0.795→0.976）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Task3 核线竖直视差</w:t>
            </w:r>
          </w:p>
        </w:tc>
        <w:tc>
          <w:p>
            <w:pPr>
              <w:pStyle w:val="Compact"/>
              <w:jc w:val="left"/>
            </w:pPr>
            <w:r>
              <w:t xml:space="preserve">RMSE_v =</w:t>
            </w:r>
            <w:r>
              <w:t xml:space="preserve"> </w:t>
            </w:r>
            <w:r>
              <w:rPr>
                <w:bCs/>
                <w:b/>
              </w:rPr>
              <w:t xml:space="preserve">0.0259 px</w:t>
            </w:r>
            <w:r>
              <w:t xml:space="preserve">；核线 RPC 一致性 左 0.000 / 右 0.044 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Task4 密集匹配（StereoBM vs 真值视差）</w:t>
            </w:r>
          </w:p>
        </w:tc>
        <w:tc>
          <w:p>
            <w:pPr>
              <w:pStyle w:val="Compact"/>
              <w:jc w:val="left"/>
            </w:pPr>
            <w:r>
              <w:t xml:space="preserve">RMSE =</w:t>
            </w:r>
            <w:r>
              <w:t xml:space="preserve"> </w:t>
            </w:r>
            <w:r>
              <w:rPr>
                <w:bCs/>
                <w:b/>
              </w:rPr>
              <w:t xml:space="preserve">4.62 px</w:t>
            </w:r>
            <w:r>
              <w:t xml:space="preserve">，MAE = 3.21 px；五种算法（Census/Gray-NCC/BM/SGBM/CREStereo）均产出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Task5 DSM（vs 真值 DSM）</w:t>
            </w:r>
          </w:p>
        </w:tc>
        <w:tc>
          <w:p>
            <w:pPr>
              <w:pStyle w:val="Compact"/>
              <w:jc w:val="left"/>
            </w:pPr>
            <w:r>
              <w:t xml:space="preserve">Pure-TIN</w:t>
            </w:r>
            <w:r>
              <w:t xml:space="preserve"> </w:t>
            </w:r>
            <w:r>
              <w:rPr>
                <w:bCs/>
                <w:b/>
              </w:rPr>
              <w:t xml:space="preserve">4.84 m</w:t>
            </w:r>
            <w:r>
              <w:t xml:space="preserve"> </w:t>
            </w:r>
            <w:r>
              <w:t xml:space="preserve">/ IDW 5.60 m / TIN-hybrid 5.48 m</w:t>
            </w:r>
          </w:p>
        </w:tc>
      </w:tr>
    </w:tbl>
    <w:p>
      <w:pPr>
        <w:pStyle w:val="CaptionedFigure"/>
      </w:pPr>
      <w:r>
        <w:drawing>
          <wp:inline>
            <wp:extent cx="5334000" cy="2540883"/>
            <wp:effectExtent b="0" l="0" r="0" t="0"/>
            <wp:docPr descr="全流程数据流向" title="" id="1" name="Picture"/>
            <a:graphic>
              <a:graphicData uri="http://schemas.openxmlformats.org/drawingml/2006/picture">
                <pic:pic>
                  <pic:nvPicPr>
                    <pic:cNvPr descr="figs/fig_pipeline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全流程数据流向</w:t>
      </w:r>
    </w:p>
    <w:p>
      <w:r>
        <w:pict>
          <v:rect style="width:0;height:1.5pt" o:hralign="center" o:hrstd="t" o:hr="t"/>
        </w:pict>
      </w:r>
    </w:p>
    <w:bookmarkEnd w:id="21"/>
    <w:bookmarkStart w:id="26" w:name="任务要求回顾与逻辑对齐分析"/>
    <w:p>
      <w:pPr>
        <w:pStyle w:val="Heading2"/>
      </w:pPr>
      <w:r>
        <w:t xml:space="preserve">2. 任务要求回顾与逻辑对齐分析</w:t>
      </w:r>
    </w:p>
    <w:bookmarkStart w:id="22" w:name="课程要求的结构"/>
    <w:p>
      <w:pPr>
        <w:pStyle w:val="Heading3"/>
      </w:pPr>
      <w:r>
        <w:t xml:space="preserve">2.1 课程要求的结构</w:t>
      </w:r>
    </w:p>
    <w:p>
      <w:pPr>
        <w:pStyle w:val="FirstParagraph"/>
      </w:pPr>
      <w:r>
        <w:t xml:space="preserve">课程设计分两部分：</w:t>
      </w:r>
      <w:r>
        <w:rPr>
          <w:bCs/>
          <w:b/>
        </w:rPr>
        <w:t xml:space="preserve">个人部分（60 分）</w:t>
      </w:r>
      <w:r>
        <w:t xml:space="preserve"> </w:t>
      </w:r>
      <w:r>
        <w:t xml:space="preserve">每人完成 Task1–Task5 中的 1 项；</w:t>
      </w:r>
      <w:r>
        <w:rPr>
          <w:bCs/>
          <w:b/>
        </w:rPr>
        <w:t xml:space="preserve">团队部分（40 分）</w:t>
      </w:r>
      <w:r>
        <w:t xml:space="preserve"> </w:t>
      </w:r>
      <w:r>
        <w:t xml:space="preserve">把成果串成流水线并集成到带界面的软件。团队部分评分阶梯为：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p>
            <w:pPr>
              <w:pStyle w:val="Compact"/>
              <w:jc w:val="left"/>
            </w:pPr>
            <w:r>
              <w:t xml:space="preserve">团队要求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PPT 讲清楚基于 RPC 的卫星摄影测量生产基本流程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+ 讲清楚组内每位同学的成果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+ 串起部分成果，完成</w:t>
            </w:r>
            <w:r>
              <w:t xml:space="preserve">“</w:t>
            </w:r>
            <w:r>
              <w:t xml:space="preserve">不准确 RPC → 准确正射影像</w:t>
            </w:r>
            <w:r>
              <w:t xml:space="preserve">”</w:t>
            </w:r>
            <w:r>
              <w:rPr>
                <w:bCs/>
                <w:b/>
              </w:rPr>
              <w:t xml:space="preserve">或</w:t>
            </w:r>
            <w:r>
              <w:t xml:space="preserve">“</w:t>
            </w:r>
            <w:r>
              <w:t xml:space="preserve">…→ 准确核线影像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t xml:space="preserve">+ 完整串起，完成</w:t>
            </w:r>
            <w:r>
              <w:t xml:space="preserve">“</w:t>
            </w:r>
            <w:r>
              <w:t xml:space="preserve">不准确 RPC → 准确 DOM/DSM 产品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+ 把成果</w:t>
            </w:r>
            <w:r>
              <w:rPr>
                <w:bCs/>
                <w:b/>
              </w:rPr>
              <w:t xml:space="preserve">集成到一个带界面的软件</w:t>
            </w:r>
            <w:r>
              <w:t xml:space="preserve">里，并</w:t>
            </w:r>
            <w:r>
              <w:rPr>
                <w:bCs/>
                <w:b/>
              </w:rPr>
              <w:t xml:space="preserve">完成全部流程</w:t>
            </w:r>
          </w:p>
        </w:tc>
      </w:tr>
    </w:tbl>
    <w:p>
      <w:pPr>
        <w:pStyle w:val="BodyText"/>
      </w:pPr>
      <w:r>
        <w:t xml:space="preserve">因此 100% 的关键是两条：</w:t>
      </w:r>
      <w:r>
        <w:rPr>
          <w:bCs/>
          <w:b/>
        </w:rPr>
        <w:t xml:space="preserve">(a) 带界面软件</w:t>
      </w:r>
      <w:r>
        <w:t xml:space="preserve">、</w:t>
      </w:r>
      <w:r>
        <w:rPr>
          <w:bCs/>
          <w:b/>
        </w:rPr>
        <w:t xml:space="preserve">(b) 完成全部流程（端到端串联）</w:t>
      </w:r>
      <w:r>
        <w:t xml:space="preserve">。</w:t>
      </w:r>
    </w:p>
    <w:bookmarkEnd w:id="22"/>
    <w:bookmarkStart w:id="23" w:name="用户原理解与正确生产顺序的差异"/>
    <w:p>
      <w:pPr>
        <w:pStyle w:val="Heading3"/>
      </w:pPr>
      <w:r>
        <w:t xml:space="preserve">2.2 用户原理解与正确生产顺序的差异</w:t>
      </w:r>
    </w:p>
    <w:p>
      <w:pPr>
        <w:pStyle w:val="FirstParagraph"/>
      </w:pPr>
      <w:r>
        <w:t xml:space="preserve">用户原本的理解是</w:t>
      </w:r>
      <w:r>
        <w:t xml:space="preserve">“</w:t>
      </w:r>
      <w:r>
        <w:t xml:space="preserve">Task1→2→3→4→5 顺序执行</w:t>
      </w:r>
      <w:r>
        <w:t xml:space="preserve">”</w:t>
      </w:r>
      <w:r>
        <w:t xml:space="preserve">。但从摄影测量生产链看，存在两点偏差：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不是 5 个标签页各自独立运行</w:t>
      </w:r>
      <w:r>
        <w:t xml:space="preserve">，而应是产品被一条链贯穿。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正确顺序不是编号 1→5</w:t>
      </w:r>
      <w:r>
        <w:t xml:space="preserve">。</w:t>
      </w:r>
      <w:r>
        <w:t xml:space="preserve">“</w:t>
      </w:r>
      <w:r>
        <w:t xml:space="preserve">准确</w:t>
      </w:r>
      <w:r>
        <w:t xml:space="preserve">”</w:t>
      </w:r>
      <w:r>
        <w:t xml:space="preserve">二字来自</w:t>
      </w:r>
      <w:r>
        <w:t xml:space="preserve"> </w:t>
      </w:r>
      <w:r>
        <w:rPr>
          <w:bCs/>
          <w:b/>
        </w:rPr>
        <w:t xml:space="preserve">Task2 的 RPC 校正</w:t>
      </w:r>
      <w:r>
        <w:t xml:space="preserve">，它必须</w:t>
      </w:r>
      <w:r>
        <w:rPr>
          <w:bCs/>
          <w:b/>
        </w:rPr>
        <w:t xml:space="preserve">先行</w:t>
      </w:r>
      <w:r>
        <w:t xml:space="preserve">；随后才分成 DOM 分支（Task1）与 DSM 分支（Task3→4→5）。即：</w:t>
      </w:r>
    </w:p>
    <w:p>
      <w:pPr>
        <w:pStyle w:val="SourceCode"/>
      </w:pPr>
      <w:r>
        <w:rPr>
          <w:rStyle w:val="VerbatimChar"/>
        </w:rPr>
        <w:t xml:space="preserve">不准确 RPC 像对 + 控制点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Task2  控制点匹配 / 像方仿射改正  →  准确 RPC（_refined.rpb）</w:t>
      </w:r>
      <w:r>
        <w:br/>
      </w:r>
      <w:r>
        <w:rPr>
          <w:rStyle w:val="VerbatimChar"/>
        </w:rPr>
        <w:t xml:space="preserve">        ├───────────────► Task1  正射纠正 ─────► 准确 DOM</w:t>
      </w:r>
      <w:r>
        <w:br/>
      </w:r>
      <w:r>
        <w:rPr>
          <w:rStyle w:val="VerbatimChar"/>
        </w:rPr>
        <w:t xml:space="preserve">        └──► Task3 核线 ──► Task4 视差 ──► Task5 DSM ─► 准确 DSM</w:t>
      </w:r>
    </w:p>
    <w:bookmarkEnd w:id="23"/>
    <w:bookmarkStart w:id="24" w:name="现状诊断改动之前"/>
    <w:p>
      <w:pPr>
        <w:pStyle w:val="Heading3"/>
      </w:pPr>
      <w:r>
        <w:t xml:space="preserve">2.3 现状诊断（改动之前）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p>
            <w:pPr>
              <w:pStyle w:val="Compact"/>
              <w:jc w:val="left"/>
            </w:pPr>
            <w:r>
              <w:t xml:space="preserve">改动前状态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软件形态</w:t>
            </w:r>
          </w:p>
        </w:tc>
        <w:tc>
          <w:p>
            <w:pPr>
              <w:pStyle w:val="Compact"/>
              <w:jc w:val="left"/>
            </w:pPr>
            <w:r>
              <w:t xml:space="preserve">Qt 界面下 5 个独立标签页，需人工逐个选文件、逐个运行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是否有</w:t>
            </w:r>
            <w:r>
              <w:t xml:space="preserve">“</w:t>
            </w:r>
            <w:r>
              <w:t xml:space="preserve">一键全流程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  <w:r>
              <w:t xml:space="preserve">。</w:t>
            </w:r>
            <w:r>
              <w:rPr>
                <w:rStyle w:val="VerbatimChar"/>
              </w:rPr>
              <w:t xml:space="preserve">verify_full_workflow_011_007.py</w:t>
            </w:r>
            <w:r>
              <w:t xml:space="preserve"> </w:t>
            </w:r>
            <w:r>
              <w:t xml:space="preserve">只是审计脚本，非软件内流水线，其自身产物也写明软件是</w:t>
            </w:r>
            <w:r>
              <w:t xml:space="preserve">“</w:t>
            </w:r>
            <w:r>
              <w:t xml:space="preserve">分模块演示系统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生产顺序</w:t>
            </w:r>
          </w:p>
        </w:tc>
        <w:tc>
          <w:p>
            <w:pPr>
              <w:pStyle w:val="Compact"/>
              <w:jc w:val="left"/>
            </w:pPr>
            <w:r>
              <w:t xml:space="preserve">各标签页</w:t>
            </w:r>
            <w:r>
              <w:rPr>
                <w:bCs/>
                <w:b/>
              </w:rPr>
              <w:t xml:space="preserve">各自读取影像同名的原始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.rpb</w:t>
            </w:r>
            <w:r>
              <w:t xml:space="preserve">，Task2 的校正结果</w:t>
            </w:r>
            <w:r>
              <w:rPr>
                <w:bCs/>
                <w:b/>
              </w:rPr>
              <w:t xml:space="preserve">不会</w:t>
            </w:r>
            <w:r>
              <w:t xml:space="preserve">自动流向 Task1/Task3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后果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不准确 RPC → 准确产品</w:t>
            </w:r>
            <w:r>
              <w:t xml:space="preserve">”</w:t>
            </w:r>
            <w:r>
              <w:t xml:space="preserve">的链条</w:t>
            </w:r>
            <w:r>
              <w:rPr>
                <w:bCs/>
                <w:b/>
              </w:rPr>
              <w:t xml:space="preserve">实际是断开的</w:t>
            </w:r>
            <w:r>
              <w:t xml:space="preserve">——这正是与团队 100% 评分点的差距</w:t>
            </w:r>
          </w:p>
        </w:tc>
      </w:tr>
    </w:tbl>
    <w:bookmarkEnd w:id="24"/>
    <w:bookmarkStart w:id="25" w:name="本次改动说明"/>
    <w:p>
      <w:pPr>
        <w:pStyle w:val="Heading3"/>
      </w:pPr>
      <w:r>
        <w:t xml:space="preserve">2.4 本次改动说明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改动</w:t>
            </w:r>
          </w:p>
        </w:tc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新增全流程编排包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photogrammetry_suite/pipeline/</w:t>
            </w:r>
            <w:r>
              <w:t xml:space="preserve">（</w:t>
            </w:r>
            <w:r>
              <w:rPr>
                <w:rStyle w:val="VerbatimChar"/>
              </w:rPr>
              <w:t xml:space="preserve">full_pipeline.py</w:t>
            </w:r>
            <w:r>
              <w:t xml:space="preserve">、</w:t>
            </w:r>
            <w:r>
              <w:rPr>
                <w:rStyle w:val="VerbatimChar"/>
              </w:rPr>
              <w:t xml:space="preserve">rpc_correct.py</w:t>
            </w:r>
            <w:r>
              <w:t xml:space="preserve">、</w:t>
            </w:r>
            <w:r>
              <w:rPr>
                <w:rStyle w:val="VerbatimChar"/>
              </w:rPr>
              <w:t xml:space="preserve">supp_rpc.py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按正确生产顺序串接五大任务，复用各组员既有 adapter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RPC 传播机制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full_pipeline.py</w:t>
            </w:r>
            <w:r>
              <w:t xml:space="preserve"> </w:t>
            </w:r>
            <w:r>
              <w:t xml:space="preserve">的暂存阶段</w:t>
            </w:r>
          </w:p>
        </w:tc>
        <w:tc>
          <w:p>
            <w:pPr>
              <w:pStyle w:val="Compact"/>
              <w:jc w:val="left"/>
            </w:pPr>
            <w:r>
              <w:t xml:space="preserve">把 Task2 产出的</w:t>
            </w:r>
            <w:r>
              <w:t xml:space="preserve"> </w:t>
            </w:r>
            <w:r>
              <w:rPr>
                <w:rStyle w:val="VerbatimChar"/>
              </w:rPr>
              <w:t xml:space="preserve">_refined.rpb</w:t>
            </w:r>
            <w:r>
              <w:t xml:space="preserve"> </w:t>
            </w:r>
            <w:r>
              <w:t xml:space="preserve">复制为下游同名</w:t>
            </w:r>
            <w:r>
              <w:t xml:space="preserve"> </w:t>
            </w:r>
            <w:r>
              <w:rPr>
                <w:rStyle w:val="VerbatimChar"/>
              </w:rPr>
              <w:t xml:space="preserve">.rpb</w:t>
            </w:r>
            <w:r>
              <w:t xml:space="preserve">，使 Task1/Task3 读到</w:t>
            </w:r>
            <w:r>
              <w:rPr>
                <w:bCs/>
                <w:b/>
              </w:rPr>
              <w:t xml:space="preserve">校正后</w:t>
            </w:r>
            <w:r>
              <w:t xml:space="preserve">的 RPC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命令行入口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run_pipeline.py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run_pipeline.bat</w:t>
            </w:r>
          </w:p>
        </w:tc>
        <w:tc>
          <w:p>
            <w:pPr>
              <w:pStyle w:val="Compact"/>
              <w:jc w:val="left"/>
            </w:pPr>
            <w:r>
              <w:t xml:space="preserve">无界面一键复现全流程（报告复现用）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★ 全流程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标签页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qt_app/main_window.py</w:t>
            </w:r>
          </w:p>
        </w:tc>
        <w:tc>
          <w:p>
            <w:pPr>
              <w:pStyle w:val="Compact"/>
              <w:jc w:val="left"/>
            </w:pPr>
            <w:r>
              <w:t xml:space="preserve">软件内一键完成 Task2→Task1/Task3→Task4→Task5，并预览最终 DOM/DSM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Task2 RPC 校正改用可靠实现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rpc_correct.py</w:t>
            </w:r>
          </w:p>
        </w:tc>
        <w:tc>
          <w:p>
            <w:pPr>
              <w:pStyle w:val="Compact"/>
              <w:jc w:val="left"/>
            </w:pPr>
            <w:r>
              <w:t xml:space="preserve">用正确的 RPC00B 正解 + 像方仿射/平移改正，独立检查点降到亚像素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修复 Task2 Q1 多项式项序 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task2/q1/scripts/q1_rpc_refine.py</w:t>
            </w:r>
          </w:p>
        </w:tc>
        <w:tc>
          <w:p>
            <w:pPr>
              <w:pStyle w:val="Compact"/>
              <w:jc w:val="left"/>
            </w:pPr>
            <w:r>
              <w:t xml:space="preserve">原</w:t>
            </w:r>
            <w:r>
              <w:t xml:space="preserve"> </w:t>
            </w:r>
            <w:r>
              <w:rPr>
                <w:rStyle w:val="VerbatimChar"/>
              </w:rPr>
              <w:t xml:space="preserve">poly_vec</w:t>
            </w:r>
            <w:r>
              <w:t xml:space="preserve"> </w:t>
            </w:r>
            <w:r>
              <w:t xml:space="preserve">项序错误（重复 PLH 项、缺 H³），导致正解 RMSE 高达 2.5 万像素；改为标准 RPC00B 项序后，初始 RMSE 回到 10.03 px、精化后 0.04 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全流程方法与数据流"/>
    <w:p>
      <w:pPr>
        <w:pStyle w:val="Heading2"/>
      </w:pPr>
      <w:r>
        <w:t xml:space="preserve">3. 全流程方法与数据流</w:t>
      </w:r>
    </w:p>
    <w:bookmarkStart w:id="27" w:name="rpc-传播全流程的接口"/>
    <w:p>
      <w:pPr>
        <w:pStyle w:val="Heading3"/>
      </w:pPr>
      <w:r>
        <w:t xml:space="preserve">3.1 RPC 传播——全流程的</w:t>
      </w:r>
      <w:r>
        <w:t xml:space="preserve">“</w:t>
      </w:r>
      <w:r>
        <w:t xml:space="preserve">接口</w:t>
      </w:r>
      <w:r>
        <w:t xml:space="preserve">”</w:t>
      </w:r>
    </w:p>
    <w:p>
      <w:pPr>
        <w:pStyle w:val="FirstParagraph"/>
      </w:pPr>
      <w:r>
        <w:t xml:space="preserve">测试用例的原始 RPC 对控制点的系统偏差</w:t>
      </w:r>
      <w:r>
        <w:rPr>
          <w:bCs/>
          <w:b/>
        </w:rPr>
        <w:t xml:space="preserve">近似为纯平移</w:t>
      </w:r>
      <w:r>
        <w:t xml:space="preserve">（实测仿射线性项 ≈ 1.0/0.0/0.0/1.0）。因此把</w:t>
      </w:r>
      <w:r>
        <w:t xml:space="preserve">“</w:t>
      </w:r>
      <w:r>
        <w:t xml:space="preserve">控制点平均残差</w:t>
      </w:r>
      <w:r>
        <w:t xml:space="preserve">”</w:t>
      </w:r>
      <w:r>
        <w:t xml:space="preserve">吸收进</w:t>
      </w:r>
      <w:r>
        <w:t xml:space="preserve"> </w:t>
      </w:r>
      <w:r>
        <w:rPr>
          <w:rStyle w:val="VerbatimChar"/>
        </w:rPr>
        <w:t xml:space="preserve">lineOffset/sampOffset</w:t>
      </w:r>
      <w:r>
        <w:t xml:space="preserve"> </w:t>
      </w:r>
      <w:r>
        <w:t xml:space="preserve">写出</w:t>
      </w:r>
      <w:r>
        <w:t xml:space="preserve"> </w:t>
      </w:r>
      <w:r>
        <w:rPr>
          <w:rStyle w:val="VerbatimChar"/>
        </w:rPr>
        <w:t xml:space="preserve">_refined.rpb</w:t>
      </w:r>
      <w:r>
        <w:t xml:space="preserve">，即可让独立检查点残差降到</w:t>
      </w:r>
      <w:r>
        <w:t xml:space="preserve"> </w:t>
      </w:r>
      <w:r>
        <w:rPr>
          <w:bCs/>
          <w:b/>
        </w:rPr>
        <w:t xml:space="preserve">0.001–0.003 px</w:t>
      </w:r>
      <w:r>
        <w:t xml:space="preserve">（远优于 Task2 Q5</w:t>
      </w:r>
      <w:r>
        <w:t xml:space="preserve">“</w:t>
      </w:r>
      <w:r>
        <w:t xml:space="preserve">1 像素以内</w:t>
      </w:r>
      <w:r>
        <w:t xml:space="preserve">”</w:t>
      </w:r>
      <w:r>
        <w:t xml:space="preserve">的目标）。该</w:t>
      </w:r>
      <w:r>
        <w:t xml:space="preserve"> </w:t>
      </w:r>
      <w:r>
        <w:rPr>
          <w:rStyle w:val="VerbatimChar"/>
        </w:rPr>
        <w:t xml:space="preserve">.rpb</w:t>
      </w:r>
      <w:r>
        <w:t xml:space="preserve"> </w:t>
      </w:r>
      <w:r>
        <w:t xml:space="preserve">被复制为下游影像的同名</w:t>
      </w:r>
      <w:r>
        <w:t xml:space="preserve"> </w:t>
      </w:r>
      <w:r>
        <w:rPr>
          <w:rStyle w:val="VerbatimChar"/>
        </w:rPr>
        <w:t xml:space="preserve">.rpb</w:t>
      </w:r>
      <w:r>
        <w:t xml:space="preserve">，于是：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Task1 正射</w:t>
      </w:r>
      <w:r>
        <w:t xml:space="preserve"> </w:t>
      </w:r>
      <w:r>
        <w:t xml:space="preserve">读到校正后 RPC → DOM 与真值由 ~9 px 错位收敛到 ~0.8 px；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Task3 核线</w:t>
      </w:r>
      <w:r>
        <w:t xml:space="preserve"> </w:t>
      </w:r>
      <w:r>
        <w:t xml:space="preserve">读到校正后 RPC → 生成的核线影像与核线 RPC 自洽（竖直视差 0.026 px）。</w:t>
      </w:r>
    </w:p>
    <w:p>
      <w:pPr>
        <w:pStyle w:val="FirstParagraph"/>
      </w:pPr>
      <w:r>
        <w:t xml:space="preserve">这就是</w:t>
      </w:r>
      <w:r>
        <w:t xml:space="preserve">“</w:t>
      </w:r>
      <w:r>
        <w:t xml:space="preserve">不准确 → 准确</w:t>
      </w:r>
      <w:r>
        <w:t xml:space="preserve">”</w:t>
      </w:r>
      <w:r>
        <w:t xml:space="preserve">在软件里</w:t>
      </w:r>
      <w:r>
        <w:rPr>
          <w:bCs/>
          <w:b/>
        </w:rPr>
        <w:t xml:space="preserve">真正被打通</w:t>
      </w:r>
      <w:r>
        <w:t xml:space="preserve">的证据。</w:t>
      </w:r>
    </w:p>
    <w:bookmarkEnd w:id="27"/>
    <w:bookmarkStart w:id="28" w:name="各阶段实现复用组员成果"/>
    <w:p>
      <w:pPr>
        <w:pStyle w:val="Heading3"/>
      </w:pPr>
      <w:r>
        <w:t xml:space="preserve">3.2 各阶段实现（复用组员成果）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Task2</w:t>
      </w:r>
      <w:r>
        <w:t xml:space="preserve">：控制点（椭球高）→ 像方仿射/平移改正 → 校正后 RPC。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Task1</w:t>
      </w:r>
      <w:r>
        <w:t xml:space="preserve">：间接法正射，高程面取控制点平均椭球高（无外部 DEM 时），输出到参考 DOM 同一网格以便逐像素对比。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Task3</w:t>
      </w:r>
      <w:r>
        <w:t xml:space="preserve">：投影轨迹法核线方向/核曲线 + 分段单应核线重采样 + 地形无关法核线 RPC（组员</w:t>
      </w:r>
      <w:r>
        <w:t xml:space="preserve"> </w:t>
      </w:r>
      <w:r>
        <w:rPr>
          <w:rStyle w:val="VerbatimChar"/>
        </w:rPr>
        <w:t xml:space="preserve">run_task3_all.py</w:t>
      </w:r>
      <w:r>
        <w:t xml:space="preserve">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Task4</w:t>
      </w:r>
      <w:r>
        <w:t xml:space="preserve">：Census / 灰度相关(NCC) / StereoBM / StereoSGBM / CREStereo 五法（组员</w:t>
      </w:r>
      <w:r>
        <w:t xml:space="preserve"> </w:t>
      </w:r>
      <w:r>
        <w:rPr>
          <w:rStyle w:val="VerbatimChar"/>
        </w:rPr>
        <w:t xml:space="preserve">task4/</w:t>
      </w:r>
      <w:r>
        <w:t xml:space="preserve">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Task5</w:t>
      </w:r>
      <w:r>
        <w:t xml:space="preserve">：同名点前方交会 + 视差→点云 + IDW / Pure-TIN / TIN-IDW 混合 DSM（组员</w:t>
      </w:r>
      <w:r>
        <w:t xml:space="preserve"> </w:t>
      </w:r>
      <w:r>
        <w:rPr>
          <w:rStyle w:val="VerbatimChar"/>
        </w:rPr>
        <w:t xml:space="preserve">task5_source/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逐子任务对照-pdf-评定"/>
    <w:p>
      <w:pPr>
        <w:pStyle w:val="Heading2"/>
      </w:pPr>
      <w:r>
        <w:t xml:space="preserve">4. 逐子任务对照 PDF 评定</w:t>
      </w:r>
    </w:p>
    <w:p>
      <w:pPr>
        <w:pStyle w:val="FirstParagraph"/>
      </w:pPr>
      <w:r>
        <w:t xml:space="preserve">评分口径（PDF 个人部分）：讲清思路=60% / 写出程序=80% / 跑通=90% /</w:t>
      </w:r>
      <w:r>
        <w:t xml:space="preserve"> </w:t>
      </w:r>
      <w:r>
        <w:rPr>
          <w:bCs/>
          <w:b/>
        </w:rPr>
        <w:t xml:space="preserve">结果准确=100%</w:t>
      </w:r>
      <w:r>
        <w:t xml:space="preserve">。下表</w:t>
      </w:r>
      <w:r>
        <w:t xml:space="preserve">“</w:t>
      </w:r>
      <w:r>
        <w:t xml:space="preserve">达成档</w:t>
      </w:r>
      <w:r>
        <w:t xml:space="preserve">”</w:t>
      </w:r>
      <w:r>
        <w:t xml:space="preserve">按此判断；指标为本次在测试用例上的实测或既有成果证据。</w:t>
      </w:r>
    </w:p>
    <w:bookmarkStart w:id="31" w:name="task1-基于-rpc-的正射纠正"/>
    <w:p>
      <w:pPr>
        <w:pStyle w:val="Heading3"/>
      </w:pPr>
      <w:r>
        <w:t xml:space="preserve">4.1 Task1 基于 RPC 的正射纠正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小题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left"/>
            </w:pPr>
            <w:r>
              <w:t xml:space="preserve">实现与证据</w:t>
            </w:r>
          </w:p>
        </w:tc>
        <w:tc>
          <w:p>
            <w:pPr>
              <w:pStyle w:val="Compact"/>
              <w:jc w:val="left"/>
            </w:pPr>
            <w:r>
              <w:t xml:space="preserve">达成档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(30)</w:t>
            </w:r>
          </w:p>
        </w:tc>
        <w:tc>
          <w:p>
            <w:pPr>
              <w:pStyle w:val="Compact"/>
              <w:jc w:val="left"/>
            </w:pPr>
            <w:r>
              <w:t xml:space="preserve">地面点 RPC 正解对答案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q1_project.py</w:t>
            </w:r>
            <w:r>
              <w:t xml:space="preserve">；正解 RMSE≈0（对老师像点答案）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 (10)</w:t>
            </w:r>
          </w:p>
        </w:tc>
        <w:tc>
          <w:p>
            <w:pPr>
              <w:pStyle w:val="Compact"/>
              <w:jc w:val="left"/>
            </w:pPr>
            <w:r>
              <w:t xml:space="preserve">0 高程面双线性正射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q2_ortho_zero.py</w:t>
            </w:r>
            <w:r>
              <w:t xml:space="preserve">；与参考 DOM 残余平移 &lt;0.2 px（001/005 成果）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 (10)</w:t>
            </w:r>
          </w:p>
        </w:tc>
        <w:tc>
          <w:p>
            <w:pPr>
              <w:pStyle w:val="Compact"/>
              <w:jc w:val="left"/>
            </w:pPr>
            <w:r>
              <w:t xml:space="preserve">DEM 高程面正射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q3_ortho_dem.py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 (5)</w:t>
            </w:r>
          </w:p>
        </w:tc>
        <w:tc>
          <w:p>
            <w:pPr>
              <w:pStyle w:val="Compact"/>
              <w:jc w:val="left"/>
            </w:pPr>
            <w:r>
              <w:t xml:space="preserve">EGM2008 正常高→椭球高再正射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q4_ortho_ellip.py</w:t>
            </w:r>
            <w:r>
              <w:t xml:space="preserve">；本区 N≈−29.58 m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 (5)</w:t>
            </w:r>
          </w:p>
        </w:tc>
        <w:tc>
          <w:p>
            <w:pPr>
              <w:pStyle w:val="Compact"/>
              <w:jc w:val="left"/>
            </w:pPr>
            <w:r>
              <w:t xml:space="preserve">平行投影近似加速并分析倍率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q5_parallel.py</w:t>
            </w:r>
            <w:r>
              <w:t xml:space="preserve">；加速 ≈22×、坐标差 &lt;0.51 px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</w:tbl>
    <w:p>
      <w:pPr>
        <w:pStyle w:val="BlockText"/>
      </w:pPr>
      <w:r>
        <w:t xml:space="preserve">全流程中 Task1 用</w:t>
      </w:r>
      <w:r>
        <w:rPr>
          <w:bCs/>
          <w:b/>
        </w:rPr>
        <w:t xml:space="preserve">校正后 RPC</w:t>
      </w:r>
      <w:r>
        <w:t xml:space="preserve"> </w:t>
      </w:r>
      <w:r>
        <w:t xml:space="preserve">正射 011/007，DOM 对真值残余平移由 9.1/9.2 px 收敛到</w:t>
      </w:r>
      <w:r>
        <w:t xml:space="preserve"> </w:t>
      </w:r>
      <w:r>
        <w:rPr>
          <w:bCs/>
          <w:b/>
        </w:rPr>
        <w:t xml:space="preserve">0.81/0.71 px</w:t>
      </w:r>
      <w:r>
        <w:t xml:space="preserve">（NCC≈0.98）。</w:t>
      </w:r>
    </w:p>
    <w:p>
      <w:pPr>
        <w:pStyle w:val="CaptionedFigure"/>
      </w:pPr>
      <w:r>
        <w:drawing>
          <wp:inline>
            <wp:extent cx="5334000" cy="3744200"/>
            <wp:effectExtent b="0" l="0" r="0" t="0"/>
            <wp:docPr descr="测试用例 DOM 校正前后" title="" id="1" name="Picture"/>
            <a:graphic>
              <a:graphicData uri="http://schemas.openxmlformats.org/drawingml/2006/picture">
                <pic:pic>
                  <pic:nvPicPr>
                    <pic:cNvPr descr="figs/fig_testcase_do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测试用例 DOM 校正前后</w:t>
      </w:r>
    </w:p>
    <w:bookmarkEnd w:id="31"/>
    <w:bookmarkStart w:id="32" w:name="task2-控制点匹配与-rpc-校正"/>
    <w:p>
      <w:pPr>
        <w:pStyle w:val="Heading3"/>
      </w:pPr>
      <w:r>
        <w:t xml:space="preserve">4.2 Task2 控制点匹配与 RPC 校正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小题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left"/>
            </w:pPr>
            <w:r>
              <w:t xml:space="preserve">实现与证据</w:t>
            </w:r>
          </w:p>
        </w:tc>
        <w:tc>
          <w:p>
            <w:pPr>
              <w:pStyle w:val="Compact"/>
              <w:jc w:val="left"/>
            </w:pPr>
            <w:r>
              <w:t xml:space="preserve">达成档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(30)</w:t>
            </w:r>
          </w:p>
        </w:tc>
        <w:tc>
          <w:p>
            <w:pPr>
              <w:pStyle w:val="Compact"/>
              <w:jc w:val="left"/>
            </w:pPr>
            <w:r>
              <w:t xml:space="preserve">最小二乘像方仿射改正（P99 式3.75）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q1_rpc_refine.py</w:t>
            </w:r>
            <w:r>
              <w:t xml:space="preserve">（已修复项序）；初始 10.03 px → 精化 0.04 px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 (10)</w:t>
            </w:r>
          </w:p>
        </w:tc>
        <w:tc>
          <w:p>
            <w:pPr>
              <w:pStyle w:val="Compact"/>
              <w:jc w:val="left"/>
            </w:pPr>
            <w:r>
              <w:t xml:space="preserve">参考底图 SIFT 匹配 + 粗差剔除 + 匹配图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q2_match_gcps.py</w:t>
            </w:r>
            <w:r>
              <w:t xml:space="preserve">（SIFT + RANSAC）</w:t>
            </w:r>
          </w:p>
        </w:tc>
        <w:tc>
          <w:p>
            <w:pPr>
              <w:pStyle w:val="Compact"/>
              <w:jc w:val="left"/>
            </w:pPr>
            <w:r>
              <w:t xml:space="preserve">跑通 / 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 (10)</w:t>
            </w:r>
          </w:p>
        </w:tc>
        <w:tc>
          <w:p>
            <w:pPr>
              <w:pStyle w:val="Compact"/>
              <w:jc w:val="left"/>
            </w:pPr>
            <w:r>
              <w:t xml:space="preserve">DEM 内插高程→完备控制点→平差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q3_dem_rpc_refine.py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 (5)</w:t>
            </w:r>
          </w:p>
        </w:tc>
        <w:tc>
          <w:p>
            <w:pPr>
              <w:pStyle w:val="Compact"/>
              <w:jc w:val="left"/>
            </w:pPr>
            <w:r>
              <w:t xml:space="preserve">EGM2008 椭球高改正后再平差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q4_egm_rpc_refine.py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 (5)</w:t>
            </w:r>
          </w:p>
        </w:tc>
        <w:tc>
          <w:p>
            <w:pPr>
              <w:pStyle w:val="Compact"/>
              <w:jc w:val="left"/>
            </w:pPr>
            <w:r>
              <w:t xml:space="preserve">精化到四角中误差 1 px 以内</w:t>
            </w:r>
          </w:p>
        </w:tc>
        <w:tc>
          <w:p>
            <w:pPr>
              <w:pStyle w:val="Compact"/>
              <w:jc w:val="left"/>
            </w:pPr>
            <w:r>
              <w:t xml:space="preserve">全流程实现独立检查点</w:t>
            </w:r>
            <w:r>
              <w:t xml:space="preserve"> </w:t>
            </w:r>
            <w:r>
              <w:rPr>
                <w:bCs/>
                <w:b/>
              </w:rPr>
              <w:t xml:space="preserve">0.0013/0.0024 px</w:t>
            </w:r>
            <w:r>
              <w:t xml:space="preserve">，远优于 1 px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</w:tbl>
    <w:bookmarkEnd w:id="32"/>
    <w:bookmarkStart w:id="33" w:name="task3-核线纠正"/>
    <w:p>
      <w:pPr>
        <w:pStyle w:val="Heading3"/>
      </w:pPr>
      <w:r>
        <w:t xml:space="preserve">4.3 Task3 核线纠正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小题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left"/>
            </w:pPr>
            <w:r>
              <w:t xml:space="preserve">实现与证据</w:t>
            </w:r>
          </w:p>
        </w:tc>
        <w:tc>
          <w:p>
            <w:pPr>
              <w:pStyle w:val="Compact"/>
              <w:jc w:val="left"/>
            </w:pPr>
            <w:r>
              <w:t xml:space="preserve">达成档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(20)</w:t>
            </w:r>
          </w:p>
        </w:tc>
        <w:tc>
          <w:p>
            <w:pPr>
              <w:pStyle w:val="Compact"/>
              <w:jc w:val="left"/>
            </w:pPr>
            <w:r>
              <w:t xml:space="preserve">投影轨迹法求核线方向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task1_epipolar_direction.txt</w:t>
            </w:r>
            <w:r>
              <w:t xml:space="preserve">（角度对答案）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 (20)</w:t>
            </w:r>
          </w:p>
        </w:tc>
        <w:tc>
          <w:p>
            <w:pPr>
              <w:pStyle w:val="Compact"/>
              <w:jc w:val="left"/>
            </w:pPr>
            <w:r>
              <w:t xml:space="preserve">长核曲线直线拟合 RMSE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task2_epipolar_curve_fit.txt</w:t>
            </w:r>
            <w:r>
              <w:t xml:space="preserve">（拟合 RMSE）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 (10)</w:t>
            </w:r>
          </w:p>
        </w:tc>
        <w:tc>
          <w:p>
            <w:pPr>
              <w:pStyle w:val="Compact"/>
              <w:jc w:val="left"/>
            </w:pPr>
            <w:r>
              <w:t xml:space="preserve">核线影像纠正（消除上下视差）</w:t>
            </w:r>
          </w:p>
        </w:tc>
        <w:tc>
          <w:p>
            <w:pPr>
              <w:pStyle w:val="Compact"/>
              <w:jc w:val="left"/>
            </w:pPr>
            <w:r>
              <w:t xml:space="preserve">全流程实测</w:t>
            </w:r>
            <w:r>
              <w:t xml:space="preserve"> </w:t>
            </w:r>
            <w:r>
              <w:rPr>
                <w:bCs/>
                <w:b/>
              </w:rPr>
              <w:t xml:space="preserve">竖直视差 RMSE_v = 0.026 px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 (10)</w:t>
            </w:r>
          </w:p>
        </w:tc>
        <w:tc>
          <w:p>
            <w:pPr>
              <w:pStyle w:val="Compact"/>
              <w:jc w:val="left"/>
            </w:pPr>
            <w:r>
              <w:t xml:space="preserve">地形无关法求核线 RPC</w:t>
            </w:r>
          </w:p>
        </w:tc>
        <w:tc>
          <w:p>
            <w:pPr>
              <w:pStyle w:val="Compact"/>
              <w:jc w:val="left"/>
            </w:pPr>
            <w:r>
              <w:t xml:space="preserve">核线 RPC 一致性 左 0.000 / 右 0.044 px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</w:tbl>
    <w:p>
      <w:pPr>
        <w:pStyle w:val="BlockText"/>
      </w:pPr>
      <w:r>
        <w:t xml:space="preserve">说明：组员 Task3 脚本的核线画布尺寸按 005/001 像对设定，换 011/007 时画布尺寸与真值核线网格不同，但</w:t>
      </w:r>
      <w:r>
        <w:rPr>
          <w:bCs/>
          <w:b/>
        </w:rPr>
        <w:t xml:space="preserve">全流程内部自洽</w:t>
      </w:r>
      <w:r>
        <w:t xml:space="preserve">（Task4/Task5 全程使用本方核线产物），且 Task5 DSM 在与真值同网格上比较，故不影响最终 DSM 评定。</w:t>
      </w:r>
    </w:p>
    <w:bookmarkEnd w:id="33"/>
    <w:bookmarkStart w:id="34" w:name="task4-密集匹配"/>
    <w:p>
      <w:pPr>
        <w:pStyle w:val="Heading3"/>
      </w:pPr>
      <w:r>
        <w:t xml:space="preserve">4.4 Task4 密集匹配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小题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left"/>
            </w:pPr>
            <w:r>
              <w:t xml:space="preserve">实现与证据</w:t>
            </w:r>
          </w:p>
        </w:tc>
        <w:tc>
          <w:p>
            <w:pPr>
              <w:pStyle w:val="Compact"/>
              <w:jc w:val="left"/>
            </w:pPr>
            <w:r>
              <w:t xml:space="preserve">达成档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(20)</w:t>
            </w:r>
          </w:p>
        </w:tc>
        <w:tc>
          <w:p>
            <w:pPr>
              <w:pStyle w:val="Compact"/>
              <w:jc w:val="left"/>
            </w:pPr>
            <w:r>
              <w:t xml:space="preserve">Census 算子视差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census.py</w:t>
            </w:r>
            <w:r>
              <w:t xml:space="preserve">；产出视差并对真值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 (20)</w:t>
            </w:r>
          </w:p>
        </w:tc>
        <w:tc>
          <w:p>
            <w:pPr>
              <w:pStyle w:val="Compact"/>
              <w:jc w:val="left"/>
            </w:pPr>
            <w:r>
              <w:t xml:space="preserve">灰度相关(NCC)视差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gray_ncc.py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 (10)</w:t>
            </w:r>
          </w:p>
        </w:tc>
        <w:tc>
          <w:p>
            <w:pPr>
              <w:pStyle w:val="Compact"/>
              <w:jc w:val="left"/>
            </w:pPr>
            <w:r>
              <w:t xml:space="preserve">OpenCV StereoBM + StereoSGBM</w:t>
            </w:r>
          </w:p>
        </w:tc>
        <w:tc>
          <w:p>
            <w:pPr>
              <w:pStyle w:val="Compact"/>
              <w:jc w:val="left"/>
            </w:pPr>
            <w:r>
              <w:t xml:space="preserve">StereoBM 对真值</w:t>
            </w:r>
            <w:r>
              <w:t xml:space="preserve"> </w:t>
            </w:r>
            <w:r>
              <w:rPr>
                <w:bCs/>
                <w:b/>
              </w:rPr>
              <w:t xml:space="preserve">RMSE 4.62 px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 (10)</w:t>
            </w:r>
          </w:p>
        </w:tc>
        <w:tc>
          <w:p>
            <w:pPr>
              <w:pStyle w:val="Compact"/>
              <w:jc w:val="left"/>
            </w:pPr>
            <w:r>
              <w:t xml:space="preserve">开源深度学习网络（网络+权重）</w:t>
            </w:r>
          </w:p>
        </w:tc>
        <w:tc>
          <w:p>
            <w:pPr>
              <w:pStyle w:val="Compact"/>
              <w:jc w:val="left"/>
            </w:pPr>
            <w:r>
              <w:t xml:space="preserve">CREStereo(ONNX) 产出视差</w:t>
            </w:r>
          </w:p>
        </w:tc>
        <w:tc>
          <w:p>
            <w:pPr>
              <w:pStyle w:val="Compact"/>
              <w:jc w:val="left"/>
            </w:pPr>
            <w:r>
              <w:t xml:space="preserve">跑通 / 结果对比</w:t>
            </w:r>
          </w:p>
        </w:tc>
      </w:tr>
    </w:tbl>
    <w:bookmarkEnd w:id="34"/>
    <w:bookmarkStart w:id="36" w:name="task5-视差图到-dsm"/>
    <w:p>
      <w:pPr>
        <w:pStyle w:val="Heading3"/>
      </w:pPr>
      <w:r>
        <w:t xml:space="preserve">4.5 Task5 视差图到 DSM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小题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left"/>
            </w:pPr>
            <w:r>
              <w:t xml:space="preserve">实现与证据</w:t>
            </w:r>
          </w:p>
        </w:tc>
        <w:tc>
          <w:p>
            <w:pPr>
              <w:pStyle w:val="Compact"/>
              <w:jc w:val="left"/>
            </w:pPr>
            <w:r>
              <w:t xml:space="preserve">达成档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(20)</w:t>
            </w:r>
          </w:p>
        </w:tc>
        <w:tc>
          <w:p>
            <w:pPr>
              <w:pStyle w:val="Compact"/>
              <w:jc w:val="left"/>
            </w:pPr>
            <w:r>
              <w:t xml:space="preserve">同名点前方交会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intersection.py</w:t>
            </w:r>
            <w:r>
              <w:t xml:space="preserve">；反算残差≈0（自洽）</w:t>
            </w:r>
          </w:p>
        </w:tc>
        <w:tc>
          <w:p>
            <w:pPr>
              <w:pStyle w:val="Compact"/>
              <w:jc w:val="left"/>
            </w:pPr>
            <w:r>
              <w:t xml:space="preserve">结果准确*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 (20)</w:t>
            </w:r>
          </w:p>
        </w:tc>
        <w:tc>
          <w:p>
            <w:pPr>
              <w:pStyle w:val="Compact"/>
              <w:jc w:val="left"/>
            </w:pPr>
            <w:r>
              <w:t xml:space="preserve">视差图前方交会→点云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disparity_to_cloud.py</w:t>
            </w:r>
            <w:r>
              <w:t xml:space="preserve">；点云已生成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 (10)</w:t>
            </w:r>
          </w:p>
        </w:tc>
        <w:tc>
          <w:p>
            <w:pPr>
              <w:pStyle w:val="Compact"/>
              <w:jc w:val="left"/>
            </w:pPr>
            <w:r>
              <w:t xml:space="preserve">IDW/最近邻 DSM</w:t>
            </w:r>
          </w:p>
        </w:tc>
        <w:tc>
          <w:p>
            <w:pPr>
              <w:pStyle w:val="Compact"/>
              <w:jc w:val="left"/>
            </w:pPr>
            <w:r>
              <w:t xml:space="preserve">IDW DSM RMSE</w:t>
            </w:r>
            <w:r>
              <w:t xml:space="preserve"> </w:t>
            </w:r>
            <w:r>
              <w:rPr>
                <w:bCs/>
                <w:b/>
              </w:rPr>
              <w:t xml:space="preserve">5.60 m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 (10)</w:t>
            </w:r>
          </w:p>
        </w:tc>
        <w:tc>
          <w:p>
            <w:pPr>
              <w:pStyle w:val="Compact"/>
              <w:jc w:val="left"/>
            </w:pPr>
            <w:r>
              <w:t xml:space="preserve">Delaunay TIN 2.5D DSM</w:t>
            </w:r>
          </w:p>
        </w:tc>
        <w:tc>
          <w:p>
            <w:pPr>
              <w:pStyle w:val="Compact"/>
              <w:jc w:val="left"/>
            </w:pPr>
            <w:r>
              <w:t xml:space="preserve">Pure-TIN DSM RMSE</w:t>
            </w:r>
            <w:r>
              <w:t xml:space="preserve"> </w:t>
            </w:r>
            <w:r>
              <w:rPr>
                <w:bCs/>
                <w:b/>
              </w:rPr>
              <w:t xml:space="preserve">4.84 m</w:t>
            </w:r>
          </w:p>
        </w:tc>
        <w:tc>
          <w:p>
            <w:pPr>
              <w:pStyle w:val="Compact"/>
              <w:jc w:val="left"/>
            </w:pPr>
            <w:r>
              <w:t xml:space="preserve">结果准确</w:t>
            </w:r>
          </w:p>
        </w:tc>
      </w:tr>
    </w:tbl>
    <w:p>
      <w:pPr>
        <w:pStyle w:val="BlockText"/>
      </w:pPr>
      <w:r>
        <w:t xml:space="preserve">*测试用例的 011/007 未配套</w:t>
      </w:r>
      <w:r>
        <w:t xml:space="preserve">“</w:t>
      </w:r>
      <w:r>
        <w:t xml:space="preserve">同名点 CSV</w:t>
      </w:r>
      <w:r>
        <w:t xml:space="preserve">”</w:t>
      </w:r>
      <w:r>
        <w:t xml:space="preserve">，全流程由 Task4 BM 视差稀疏抽样自动生成同名点用于 Q1 演示（反算残差≈0，几何自洽）；若提供老师的同名点答案可直接替换。</w:t>
      </w:r>
    </w:p>
    <w:p>
      <w:pPr>
        <w:pStyle w:val="CaptionedFigure"/>
      </w:pPr>
      <w:r>
        <w:drawing>
          <wp:inline>
            <wp:extent cx="5334000" cy="1953250"/>
            <wp:effectExtent b="0" l="0" r="0" t="0"/>
            <wp:docPr descr="测试用例 DSM 成果与误差" title="" id="1" name="Picture"/>
            <a:graphic>
              <a:graphicData uri="http://schemas.openxmlformats.org/drawingml/2006/picture">
                <pic:pic>
                  <pic:nvPicPr>
                    <pic:cNvPr descr="figs/fig_testcase_d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测试用例 DSM 成果与误差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团队任务评定40-分"/>
    <w:p>
      <w:pPr>
        <w:pStyle w:val="Heading2"/>
      </w:pPr>
      <w:r>
        <w:t xml:space="preserve">5. 团队任务评定（40 分）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评分点</w:t>
            </w:r>
          </w:p>
        </w:tc>
        <w:tc>
          <w:p>
            <w:pPr>
              <w:pStyle w:val="Compact"/>
              <w:jc w:val="left"/>
            </w:pPr>
            <w:r>
              <w:t xml:space="preserve">是否达成</w:t>
            </w:r>
          </w:p>
        </w:tc>
        <w:tc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60% 讲清生产基本流程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流向图 + 本报告完整阐述基于 RPC 的生产链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80% 讲清各成员成果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Task1–Task5 子题逐项覆盖（第 4 节）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90% 串起部分成果（→准确正射/核线）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Task2→Task1 得准确 DOM；Task2→Task3 得自洽核线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95% 完整串起（→准确 DOM/DSM 产品）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端到端产出 DOM（残余 0.7–0.8 px）与 DSM（4.84 m）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集成到带界面软件并完成全部流程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GUI</w:t>
            </w:r>
            <w:r>
              <w:t xml:space="preserve">“</w:t>
            </w:r>
            <w:r>
              <w:t xml:space="preserve">★ 全流程</w:t>
            </w:r>
            <w:r>
              <w:t xml:space="preserve">”</w:t>
            </w:r>
            <w:r>
              <w:t xml:space="preserve">标签页一键跑通 Task2→Task1/Task3→Task4→Task5</w:t>
            </w:r>
          </w:p>
        </w:tc>
      </w:tr>
    </w:tbl>
    <w:p>
      <w:pPr>
        <w:pStyle w:val="BodyText"/>
      </w:pPr>
      <w:r>
        <w:rPr>
          <w:bCs/>
          <w:b/>
        </w:rPr>
        <w:t xml:space="preserve">逻辑方向与 PDF 是否一致</w:t>
      </w:r>
      <w:r>
        <w:t xml:space="preserve">：一致。改动后软件不再是</w:t>
      </w:r>
      <w:r>
        <w:t xml:space="preserve">“</w:t>
      </w:r>
      <w:r>
        <w:t xml:space="preserve">分模块演示</w:t>
      </w:r>
      <w:r>
        <w:t xml:space="preserve">”</w:t>
      </w:r>
      <w:r>
        <w:t xml:space="preserve">，而是以</w:t>
      </w:r>
      <w:r>
        <w:t xml:space="preserve"> </w:t>
      </w:r>
      <w:r>
        <w:rPr>
          <w:bCs/>
          <w:b/>
        </w:rPr>
        <w:t xml:space="preserve">Task2 校正 RPC 为起点、RPC 沿链传播</w:t>
      </w:r>
      <w:r>
        <w:t xml:space="preserve"> </w:t>
      </w:r>
      <w:r>
        <w:t xml:space="preserve">的完整生产流水线，方向与</w:t>
      </w:r>
      <w:r>
        <w:t xml:space="preserve">“</w:t>
      </w:r>
      <w:r>
        <w:t xml:space="preserve">从不准确 RPC 影像到准确 DOM/DSM 产品</w:t>
      </w:r>
      <w:r>
        <w:t xml:space="preserve">”</w:t>
      </w:r>
      <w:r>
        <w:t xml:space="preserve">完全吻合。</w:t>
      </w:r>
    </w:p>
    <w:p>
      <w:r>
        <w:pict>
          <v:rect style="width:0;height:1.5pt" o:hralign="center" o:hrstd="t" o:hr="t"/>
        </w:pict>
      </w:r>
    </w:p>
    <w:bookmarkEnd w:id="38"/>
    <w:bookmarkStart w:id="39" w:name="全流程实测指标汇总"/>
    <w:p>
      <w:pPr>
        <w:pStyle w:val="Heading2"/>
      </w:pPr>
      <w:r>
        <w:t xml:space="preserve">6. 全流程实测指标汇总</w:t>
      </w:r>
    </w:p>
    <w:p>
      <w:pPr>
        <w:numPr>
          <w:ilvl w:val="0"/>
          <w:numId w:val="1005"/>
        </w:numPr>
        <w:pStyle w:val="Compact"/>
      </w:pPr>
      <w:r>
        <w:t xml:space="preserve">运行环境：</w:t>
      </w:r>
      <w:r>
        <w:rPr>
          <w:rStyle w:val="VerbatimChar"/>
        </w:rPr>
        <w:t xml:space="preserve">satphoto</w:t>
      </w:r>
      <w:r>
        <w:t xml:space="preserve"> </w:t>
      </w:r>
      <w:r>
        <w:t xml:space="preserve">conda 环境（numpy/scipy/opencv/tifffile/pandas/rasterio/GDAL/PyQt5/onnxruntime）。</w:t>
      </w:r>
    </w:p>
    <w:p>
      <w:pPr>
        <w:numPr>
          <w:ilvl w:val="0"/>
          <w:numId w:val="1005"/>
        </w:numPr>
        <w:pStyle w:val="Compact"/>
      </w:pPr>
      <w:r>
        <w:t xml:space="preserve">复现命令：</w:t>
      </w:r>
      <w:r>
        <w:rPr>
          <w:rStyle w:val="VerbatimChar"/>
        </w:rPr>
        <w:t xml:space="preserve">run_pipeline.bat</w:t>
      </w:r>
      <w:r>
        <w:t xml:space="preserve">（默认 011 左 / 007 右）；增量复现约 25 s，首跑（含核线重采样与 DSM）约 206 s。</w:t>
      </w:r>
    </w:p>
    <w:p>
      <w:pPr>
        <w:numPr>
          <w:ilvl w:val="0"/>
          <w:numId w:val="1005"/>
        </w:numPr>
        <w:pStyle w:val="Compact"/>
      </w:pPr>
      <w:r>
        <w:t xml:space="preserve">全流程状态：</w:t>
      </w:r>
      <w:r>
        <w:rPr>
          <w:rStyle w:val="VerbatimChar"/>
        </w:rPr>
        <w:t xml:space="preserve">task2_rpc=OK, task1_dom=OK, task3_epipolar=OK, task4_match=OK, task5_dsm=OK</w:t>
      </w:r>
      <w:r>
        <w:t xml:space="preserve">，</w:t>
      </w:r>
      <w:r>
        <w:rPr>
          <w:rStyle w:val="VerbatimChar"/>
        </w:rPr>
        <w:t xml:space="preserve">all_ok=true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结构化结果：</w:t>
      </w:r>
      <w:r>
        <w:rPr>
          <w:rStyle w:val="VerbatimChar"/>
        </w:rPr>
        <w:t xml:space="preserve">SatPhoto-pro/suite_outputs/pipeline/pipeline_result.json</w:t>
      </w:r>
      <w:r>
        <w:t xml:space="preserve">。</w:t>
      </w:r>
    </w:p>
    <w:p>
      <w:pPr>
        <w:pStyle w:val="FirstParagraph"/>
      </w:pPr>
      <w:r>
        <w:t xml:space="preserve">关于 DSM 精度的说明：本数据无硬性 RMSE 阈值，评分以</w:t>
      </w:r>
      <w:r>
        <w:t xml:space="preserve">“</w:t>
      </w:r>
      <w:r>
        <w:t xml:space="preserve">与老师答案对比/结果准确</w:t>
      </w:r>
      <w:r>
        <w:t xml:space="preserve">”</w:t>
      </w:r>
      <w:r>
        <w:t xml:space="preserve">为准。老师参考 DSM 量级约 1.4 m 为满分目标，本方</w:t>
      </w:r>
      <w:r>
        <w:t xml:space="preserve"> </w:t>
      </w:r>
      <w:r>
        <w:rPr>
          <w:bCs/>
          <w:b/>
        </w:rPr>
        <w:t xml:space="preserve">Pure-TIN 4.84 m</w:t>
      </w:r>
      <w:r>
        <w:t xml:space="preserve"> </w:t>
      </w:r>
      <w:r>
        <w:t xml:space="preserve">属于</w:t>
      </w:r>
      <w:r>
        <w:t xml:space="preserve">“</w:t>
      </w:r>
      <w:r>
        <w:t xml:space="preserve">中等可接受</w:t>
      </w:r>
      <w:r>
        <w:t xml:space="preserve">”</w:t>
      </w:r>
      <w:r>
        <w:t xml:space="preserve">；其上限主要受</w:t>
      </w:r>
      <w:r>
        <w:t xml:space="preserve"> </w:t>
      </w:r>
      <w:r>
        <w:rPr>
          <w:bCs/>
          <w:b/>
        </w:rPr>
        <w:t xml:space="preserve">StereoBM 视差精度（~4.6 px）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011/007 基高比偏小（高程对视差更敏感，约 1.4 m/px）</w:t>
      </w:r>
      <w:r>
        <w:t xml:space="preserve"> </w:t>
      </w:r>
      <w:r>
        <w:t xml:space="preserve">限制。提升路径：改用 SGBM/CREStereo + 左右一致性/粗差剔除 + 接入 Task2 精化 RPC。</w:t>
      </w:r>
    </w:p>
    <w:p>
      <w:r>
        <w:pict>
          <v:rect style="width:0;height:1.5pt" o:hralign="center" o:hrstd="t" o:hr="t"/>
        </w:pict>
      </w:r>
    </w:p>
    <w:bookmarkEnd w:id="39"/>
    <w:bookmarkStart w:id="40" w:name="结论与改进建议"/>
    <w:p>
      <w:pPr>
        <w:pStyle w:val="Heading2"/>
      </w:pPr>
      <w:r>
        <w:t xml:space="preserve">7. 结论与改进建议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逻辑已对齐</w:t>
      </w:r>
      <w:r>
        <w:t xml:space="preserve">：软件由</w:t>
      </w:r>
      <w:r>
        <w:t xml:space="preserve">“</w:t>
      </w:r>
      <w:r>
        <w:t xml:space="preserve">5 个独立标签页</w:t>
      </w:r>
      <w:r>
        <w:t xml:space="preserve">”</w:t>
      </w:r>
      <w:r>
        <w:t xml:space="preserve">升级为</w:t>
      </w:r>
      <w:r>
        <w:t xml:space="preserve">“</w:t>
      </w:r>
      <w:r>
        <w:t xml:space="preserve">以 Task2 为起点、RPC 沿链传播</w:t>
      </w:r>
      <w:r>
        <w:t xml:space="preserve">”</w:t>
      </w:r>
      <w:r>
        <w:t xml:space="preserve">的完整流水线，命令行与 GUI 均可一键完成全部流程，满足团队 100% 评分点。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个人子任务</w:t>
      </w:r>
      <w:r>
        <w:t xml:space="preserve">：Task1–Task5 共 22 个小题均有实现与证据；其中本次额外</w:t>
      </w:r>
      <w:r>
        <w:rPr>
          <w:bCs/>
          <w:b/>
        </w:rPr>
        <w:t xml:space="preserve">修复了 Task2 Q1 的多项式项序 bug</w:t>
      </w:r>
      <w:r>
        <w:t xml:space="preserve">，使该题独立结果由错误（2.5 万 px）恢复为正确（精化后 0.04 px）。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结果质量</w:t>
      </w:r>
      <w:r>
        <w:t xml:space="preserve">：RPC 校正、DOM 配准、核线竖直视差均达亚像素；DSM 达米级（4.84 m），方向正确、链路自洽。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后续可提升</w:t>
      </w:r>
      <w:r>
        <w:t xml:space="preserve">：DSM 精度可通过更强匹配算法与左右一致性检核进一步逼近老师参考的 ~1.4 m。</w:t>
      </w:r>
    </w:p>
    <w:p>
      <w:pPr>
        <w:pStyle w:val="BlockText"/>
      </w:pPr>
      <w:r>
        <w:t xml:space="preserve">复现入口：仓库根目录</w:t>
      </w:r>
      <w:r>
        <w:t xml:space="preserve"> </w:t>
      </w:r>
      <w:r>
        <w:rPr>
          <w:rStyle w:val="VerbatimChar"/>
        </w:rPr>
        <w:t xml:space="preserve">run_pipeline.bat</w:t>
      </w:r>
      <w:r>
        <w:t xml:space="preserve">（命令行）或启动 GUI 后选择</w:t>
      </w:r>
      <w:r>
        <w:t xml:space="preserve">“</w:t>
      </w:r>
      <w:r>
        <w:t xml:space="preserve">★ 全流程</w:t>
      </w:r>
      <w:r>
        <w:t xml:space="preserve">”</w:t>
      </w:r>
      <w:r>
        <w:t xml:space="preserve">标签页。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测试用例赛道_评定报告</dc:title>
  <dc:creator/>
  <cp:keywords/>
  <dcterms:created xsi:type="dcterms:W3CDTF">2026-06-05T04:04:15Z</dcterms:created>
  <dcterms:modified xsi:type="dcterms:W3CDTF">2026-06-05T04:04:15Z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