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CU-07 Gestionar y Responder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CU-10 Gestionar Estado de Casos y CU-11 Responder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permite al personal administrativo gestionar el ciclo de atención de los casos registrados por los usuarios y emitir la respuesta oficial. Incluye la revisión de casos, la asignación y reasignación de responsables, la actualización de estados (Nuevo, En espera, En Proceso, Resuelto, Cerrado), el dictamen de reaperturas y la respuesta oficial al usuario, que describe las acciones realizadas y la solución o seguimiento proporcionado.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Administrador General o al Gerente revisar y gestionar los casos, asignarlos al personal correspondiente y actualizar su estado conforme avance la atención; y permitir al personal autorizado registrar y enviar la respuesta oficial del restaurante al usuario, dejando constancia de las acciones realizadas.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Gerente.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Operador (solo para responder casos).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haber iniciado sesión correctamente y contar con permisos según su rol y sucursal.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1 (Gestionar): el rol debe ser Administrador General o Gerente y debe existir al menos un caso registrado.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Flujo 2 (Responder): el caso debe estar asignado a un responsable, encontrarse en estado “En Proceso” y existir información suficiente para elaborar la respuesta.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1 – Gestionar el estado de un caso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o Gerente accede al panel de gestión de casos (se llega desde la búsqueda de CU-08).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los casos disponibles para su gestión, según el alcance de su rol y sucursal.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para consultar su información.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del caso, incluyendo tipo, categoría, sucursal, estado actual y demás información registrada.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y asigna los datos de gestión (FA01, FA04):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empleado responsable asignado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catalogo_empleado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estado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catalogo_estado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observaciones y notas internas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asignación y valida la transición de estado de acuerdo con el flujo establecido (FA01, FA02, FA03):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actual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Estados permitidos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espera, 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espera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espera, Resuelto,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Resuelto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Reapertura solicitada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Proceso, Cerrado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Cerrado / Cancelado por el usuario</w:t>
            </w:r>
          </w:p>
        </w:tc>
        <w:tc>
          <w:tcPr>
            <w:tcW w:type="dxa" w:w="5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(ninguno; solo se reabre por solicitud del usuario, CU-06)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guarda los cambios realizados en la base de datos.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modificación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la notificación correspondiente al usuario y al responsable cuando el cambio lo requiera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Flujo normal básico 2 – Responder un caso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General, Gerente u Operador accede al panel de casos.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asignado en estado “En Proceso”.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del caso y su historial de atención.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redacta y completa la información de la respuesta oficial (FA05, FA06, FA07):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título o resumen de la respuesta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cuerpo de la respuesta oficial / acciones tomadas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20 y máximo 1000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acciones de compensación / seguimiento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revisa la información de la respuesta.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confirma y envía la respuesta.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la respuesta contenga la información requerida.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respuesta asociada al caso en la base de datos, identificando al usuario que la emitió, con fecha y hora.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automáticamente el estado del caso a “Resuelto” (si la respuesta fue emitida por un Operador, ver FA05).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acción en la bitácora de auditoría (CU-10).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usuario que existe una respuesta oficial disponible (CU-10).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 2.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Cambio de estado no permitido: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cambiar el caso a un estado que no corresponde con el flujo establecido.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el cambio y muestra el mensaje: “Cambio de estado no permitido. Estados permitidos: &lt;lista de estados permitidos&gt;”.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puede seleccionar un estado válido.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5 del Flujo 1.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Usuario sin permisos suficientes: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gestionar un caso fuera del alcance de sus permisos (rol o sucursal).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la operación y muestra el mensaje: “No posee permisos suficientes para realizar la acción”.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Caso ya gestionado por otro usuario: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modificar un caso que fue actualizado simultáneamente por otro usuario.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caso fue actualizado por otro usuario. Recargue la información antes de realizar nuevos cambios”.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Gestión de caso con reapertura solicitada: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en estado “Reapertura solicitada”.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o Gerente analiza la justificación y dictamina si reactiva el caso a “En Proceso” o lo ratifica como “Cerrado”.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el estado y notifica al usuario (CU-10).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Respuesta elaborada por un Operador (requiere visto bueno):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Toda respuesta emitida por un Operador queda marcada como “Pendiente de aprobación” y el caso continúa en estado “En Proceso”.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Gerente o el Administrador General revisa la respuesta en el panel y la aprueba.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Una vez aprobada, el sistema actualiza el caso a “Resuelto” y envía la notificación al usuario (CU-10).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FA06 – Información insuficiente: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enviar una respuesta sin completar la información requerida.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completar la información requerida: &lt;campos faltantes&gt;”.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4 del Flujo 2.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FA07 – Caso no disponible para respuesta: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intenta responder un caso que no se encuentra en estado “En Proceso”.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impide el envío y muestra el mensaje: “El caso debe encontrarse en un estado válido para poder responder”.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actualizado con el nuevo estado y con el empleado responsable asignado; las observaciones internas quedan almacenadas.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respuesta oficial queda registrada y asociada al caso, y el caso queda en estado “Resuelto” cuando la respuesta fue enviada y aprobada correctamente.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cambios y las respuestas quedan registrados en la bitácora de auditoría y en el historial del caso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nuevo estado y la respuesta quedan disponibles para consulta del usuario (CU-03) y para su evaluación (CU-05).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los usuarios con permisos correspondientes pueden gestionar casos y emitir respuestas oficiales.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usuarios solo deben visualizar y modificar los casos dentro de su ámbito de permisos (rol y sucursal).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denuncias anónimas no muestran los datos del cliente a ningún rol administrativo.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impedir cambios de estado que no correspondan al flujo establecido y conservar correctamente los cambios.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respuestas enviadas deben conservarse en el historial del caso y no pueden eliminarse.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Auditoría y trazabilidad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Toda asignación, modificación de estado y respuesta debe registrarse en la bitácora de auditoría (CU-10), con fecha, hora y usuario responsable.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Desempeño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actualizaciones de estado deben procesarse en menos de 3 segundos en condiciones normales.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CU-07 Gestionar y Responder Caso</dc:title>
  <dc:creator>Heydi Herrera, Daniel Lima</dc:creator>
  <cp:lastModifiedBy>Un-named</cp:lastModifiedBy>
  <cp:revision>1</cp:revision>
  <dcterms:created xsi:type="dcterms:W3CDTF">2026-10-06T04:31:13.967Z</dcterms:created>
  <dcterms:modified xsi:type="dcterms:W3CDTF">2026-10-06T04:31:13.967Z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