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1088F" w14:textId="77777777" w:rsidR="00815DF1" w:rsidRPr="00C60B6F" w:rsidRDefault="00000000">
      <w:pPr>
        <w:pStyle w:val="Heading1"/>
        <w:rPr>
          <w:lang w:val="es-GT"/>
        </w:rPr>
      </w:pPr>
      <w:r w:rsidRPr="00C60B6F">
        <w:rPr>
          <w:lang w:val="es-GT"/>
        </w:rPr>
        <w:t>Caso de Uso UC-16: Recibir Notificaciones</w:t>
      </w:r>
    </w:p>
    <w:p w14:paraId="4ED2211A" w14:textId="77777777" w:rsidR="00815DF1" w:rsidRDefault="00000000">
      <w:pPr>
        <w:pStyle w:val="Heading2"/>
      </w:pPr>
      <w:proofErr w:type="spellStart"/>
      <w:r>
        <w:t>Información</w:t>
      </w:r>
      <w:proofErr w:type="spellEnd"/>
      <w:r>
        <w:t xml:space="preserve"> 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122"/>
      </w:tblGrid>
      <w:tr w:rsidR="00815DF1" w14:paraId="6AAE92E0" w14:textId="77777777" w:rsidTr="00C60B6F">
        <w:tc>
          <w:tcPr>
            <w:tcW w:w="2518" w:type="dxa"/>
          </w:tcPr>
          <w:p w14:paraId="6E4CC366" w14:textId="77777777" w:rsidR="00815DF1" w:rsidRDefault="00000000">
            <w:r>
              <w:t>ID</w:t>
            </w:r>
          </w:p>
        </w:tc>
        <w:tc>
          <w:tcPr>
            <w:tcW w:w="6122" w:type="dxa"/>
          </w:tcPr>
          <w:p w14:paraId="11F121E9" w14:textId="77777777" w:rsidR="00815DF1" w:rsidRDefault="00000000">
            <w:r>
              <w:t>UC-16</w:t>
            </w:r>
          </w:p>
        </w:tc>
      </w:tr>
      <w:tr w:rsidR="00815DF1" w14:paraId="388904E7" w14:textId="77777777" w:rsidTr="00C60B6F">
        <w:tc>
          <w:tcPr>
            <w:tcW w:w="2518" w:type="dxa"/>
          </w:tcPr>
          <w:p w14:paraId="46459429" w14:textId="77777777" w:rsidR="00815DF1" w:rsidRDefault="00000000">
            <w:r>
              <w:t>Nombre</w:t>
            </w:r>
          </w:p>
        </w:tc>
        <w:tc>
          <w:tcPr>
            <w:tcW w:w="6122" w:type="dxa"/>
          </w:tcPr>
          <w:p w14:paraId="7651BB3D" w14:textId="77777777" w:rsidR="00815DF1" w:rsidRDefault="00000000">
            <w:r>
              <w:t>Recibir Notificaciones</w:t>
            </w:r>
          </w:p>
        </w:tc>
      </w:tr>
      <w:tr w:rsidR="00815DF1" w14:paraId="5D19CD48" w14:textId="77777777" w:rsidTr="00C60B6F">
        <w:tc>
          <w:tcPr>
            <w:tcW w:w="2518" w:type="dxa"/>
          </w:tcPr>
          <w:p w14:paraId="7B8DE16A" w14:textId="77777777" w:rsidR="00815DF1" w:rsidRDefault="00000000">
            <w:r>
              <w:t>Actores</w:t>
            </w:r>
          </w:p>
        </w:tc>
        <w:tc>
          <w:tcPr>
            <w:tcW w:w="6122" w:type="dxa"/>
          </w:tcPr>
          <w:p w14:paraId="0D0D9500" w14:textId="77777777" w:rsidR="00815DF1" w:rsidRDefault="00000000">
            <w:r>
              <w:t>Cliente (App Móvil)</w:t>
            </w:r>
          </w:p>
        </w:tc>
      </w:tr>
      <w:tr w:rsidR="00815DF1" w:rsidRPr="00C60B6F" w14:paraId="719D9E84" w14:textId="77777777" w:rsidTr="00C60B6F">
        <w:tc>
          <w:tcPr>
            <w:tcW w:w="2518" w:type="dxa"/>
          </w:tcPr>
          <w:p w14:paraId="41E52A68" w14:textId="77777777" w:rsidR="00815DF1" w:rsidRDefault="00000000">
            <w:r>
              <w:t>Descripción</w:t>
            </w:r>
          </w:p>
        </w:tc>
        <w:tc>
          <w:tcPr>
            <w:tcW w:w="6122" w:type="dxa"/>
          </w:tcPr>
          <w:p w14:paraId="0F98BD2A" w14:textId="77777777" w:rsidR="00815DF1" w:rsidRPr="00C60B6F" w:rsidRDefault="00000000">
            <w:pPr>
              <w:rPr>
                <w:lang w:val="es-GT"/>
              </w:rPr>
            </w:pPr>
            <w:r w:rsidRPr="00C60B6F">
              <w:rPr>
                <w:lang w:val="es-GT"/>
              </w:rPr>
              <w:t>Permite al cliente recibir notificaciones en su dispositivo móvil sobre eventos relevantes como confirmación o rechazo de citas, recordatorios de próximas sesiones, cancelaciones, y emisión de facturas.</w:t>
            </w:r>
          </w:p>
        </w:tc>
      </w:tr>
      <w:tr w:rsidR="00815DF1" w:rsidRPr="00C60B6F" w14:paraId="3398B934" w14:textId="77777777" w:rsidTr="00C60B6F">
        <w:tc>
          <w:tcPr>
            <w:tcW w:w="2518" w:type="dxa"/>
          </w:tcPr>
          <w:p w14:paraId="46D718E0" w14:textId="77777777" w:rsidR="00815DF1" w:rsidRDefault="00000000">
            <w:proofErr w:type="spellStart"/>
            <w:r>
              <w:t>Precondiciones</w:t>
            </w:r>
            <w:proofErr w:type="spellEnd"/>
          </w:p>
        </w:tc>
        <w:tc>
          <w:tcPr>
            <w:tcW w:w="6122" w:type="dxa"/>
          </w:tcPr>
          <w:p w14:paraId="44E22B02" w14:textId="77777777" w:rsidR="00815DF1" w:rsidRPr="00C60B6F" w:rsidRDefault="00000000">
            <w:pPr>
              <w:rPr>
                <w:lang w:val="es-GT"/>
              </w:rPr>
            </w:pPr>
            <w:r w:rsidRPr="00C60B6F">
              <w:rPr>
                <w:lang w:val="es-GT"/>
              </w:rPr>
              <w:t>1) El cliente ha iniciado sesión correctamente en la app.</w:t>
            </w:r>
            <w:r w:rsidRPr="00C60B6F">
              <w:rPr>
                <w:lang w:val="es-GT"/>
              </w:rPr>
              <w:br/>
              <w:t>2) El dispositivo tiene habilitadas las notificaciones push.</w:t>
            </w:r>
            <w:r w:rsidRPr="00C60B6F">
              <w:rPr>
                <w:lang w:val="es-GT"/>
              </w:rPr>
              <w:br/>
              <w:t>3) El cliente cuenta con citas o eventos asociados en el sistema.</w:t>
            </w:r>
          </w:p>
        </w:tc>
      </w:tr>
      <w:tr w:rsidR="00815DF1" w:rsidRPr="00C60B6F" w14:paraId="34D5ADFA" w14:textId="77777777" w:rsidTr="00C60B6F">
        <w:tc>
          <w:tcPr>
            <w:tcW w:w="2518" w:type="dxa"/>
          </w:tcPr>
          <w:p w14:paraId="0505D2B1" w14:textId="77777777" w:rsidR="00815DF1" w:rsidRDefault="00000000">
            <w:proofErr w:type="spellStart"/>
            <w:r>
              <w:t>Postcondiciones</w:t>
            </w:r>
            <w:proofErr w:type="spellEnd"/>
          </w:p>
        </w:tc>
        <w:tc>
          <w:tcPr>
            <w:tcW w:w="6122" w:type="dxa"/>
          </w:tcPr>
          <w:p w14:paraId="4B7078C3" w14:textId="77777777" w:rsidR="00815DF1" w:rsidRPr="00C60B6F" w:rsidRDefault="00000000">
            <w:pPr>
              <w:rPr>
                <w:lang w:val="es-GT"/>
              </w:rPr>
            </w:pPr>
            <w:r w:rsidRPr="00C60B6F">
              <w:rPr>
                <w:lang w:val="es-GT"/>
              </w:rPr>
              <w:t>1) El cliente recibe la notificación correspondiente en la app.</w:t>
            </w:r>
            <w:r w:rsidRPr="00C60B6F">
              <w:rPr>
                <w:lang w:val="es-GT"/>
              </w:rPr>
              <w:br/>
              <w:t>2) La notificación puede abrir la app y redirigir al módulo correspondiente (cita, factura, historial).</w:t>
            </w:r>
          </w:p>
        </w:tc>
      </w:tr>
      <w:tr w:rsidR="00815DF1" w14:paraId="323949EC" w14:textId="77777777" w:rsidTr="00C60B6F">
        <w:tc>
          <w:tcPr>
            <w:tcW w:w="2518" w:type="dxa"/>
          </w:tcPr>
          <w:p w14:paraId="04802132" w14:textId="77777777" w:rsidR="00815DF1" w:rsidRDefault="00000000">
            <w:r>
              <w:t>Nivel</w:t>
            </w:r>
          </w:p>
        </w:tc>
        <w:tc>
          <w:tcPr>
            <w:tcW w:w="6122" w:type="dxa"/>
          </w:tcPr>
          <w:p w14:paraId="428638AE" w14:textId="77777777" w:rsidR="00815DF1" w:rsidRDefault="00000000">
            <w:r>
              <w:t>Primario</w:t>
            </w:r>
          </w:p>
        </w:tc>
      </w:tr>
    </w:tbl>
    <w:p w14:paraId="5AD5ACFD" w14:textId="77777777" w:rsidR="00815DF1" w:rsidRPr="00C60B6F" w:rsidRDefault="00000000">
      <w:pPr>
        <w:pStyle w:val="Heading2"/>
        <w:rPr>
          <w:lang w:val="es-GT"/>
        </w:rPr>
      </w:pPr>
      <w:r w:rsidRPr="00C60B6F">
        <w:rPr>
          <w:lang w:val="es-GT"/>
        </w:rPr>
        <w:t>Flujo Principal A: Recibir notificaciones push (Cliente – App Móvil)</w:t>
      </w:r>
    </w:p>
    <w:p w14:paraId="525A3FF9" w14:textId="02B0F86E" w:rsidR="00815DF1" w:rsidRPr="00C60B6F" w:rsidRDefault="00000000" w:rsidP="00C60B6F">
      <w:pPr>
        <w:pStyle w:val="ListParagraph"/>
        <w:numPr>
          <w:ilvl w:val="0"/>
          <w:numId w:val="11"/>
        </w:numPr>
        <w:rPr>
          <w:lang w:val="es-GT"/>
        </w:rPr>
      </w:pPr>
      <w:r w:rsidRPr="00C60B6F">
        <w:rPr>
          <w:lang w:val="es-GT"/>
        </w:rPr>
        <w:t>El sistema detecta un evento relevante (ej. cita confirmada, cita cancelada, factura generada).</w:t>
      </w:r>
    </w:p>
    <w:p w14:paraId="6B551A08" w14:textId="4B811B97" w:rsidR="00815DF1" w:rsidRPr="00C60B6F" w:rsidRDefault="00000000" w:rsidP="00C60B6F">
      <w:pPr>
        <w:pStyle w:val="ListParagraph"/>
        <w:numPr>
          <w:ilvl w:val="0"/>
          <w:numId w:val="11"/>
        </w:numPr>
        <w:rPr>
          <w:lang w:val="es-GT"/>
        </w:rPr>
      </w:pPr>
      <w:r w:rsidRPr="00C60B6F">
        <w:rPr>
          <w:lang w:val="es-GT"/>
        </w:rPr>
        <w:t>El backend genera una notificación con los datos básicos: título, mensaje, identificador de entidad (cita o factura).</w:t>
      </w:r>
    </w:p>
    <w:p w14:paraId="3AD4984C" w14:textId="00B0DA75" w:rsidR="00815DF1" w:rsidRPr="00C60B6F" w:rsidRDefault="00000000" w:rsidP="00C60B6F">
      <w:pPr>
        <w:pStyle w:val="ListParagraph"/>
        <w:numPr>
          <w:ilvl w:val="0"/>
          <w:numId w:val="11"/>
        </w:numPr>
        <w:rPr>
          <w:lang w:val="es-GT"/>
        </w:rPr>
      </w:pPr>
      <w:r w:rsidRPr="00C60B6F">
        <w:rPr>
          <w:lang w:val="es-GT"/>
        </w:rPr>
        <w:t>El sistema envía la notificación al servicio de mensajería push configurado (ej. Firebase Cloud Messaging).</w:t>
      </w:r>
    </w:p>
    <w:p w14:paraId="08E36AF6" w14:textId="7EDCEEF8" w:rsidR="00815DF1" w:rsidRPr="00C60B6F" w:rsidRDefault="00000000" w:rsidP="00C60B6F">
      <w:pPr>
        <w:pStyle w:val="ListParagraph"/>
        <w:numPr>
          <w:ilvl w:val="0"/>
          <w:numId w:val="11"/>
        </w:numPr>
        <w:rPr>
          <w:lang w:val="es-GT"/>
        </w:rPr>
      </w:pPr>
      <w:r w:rsidRPr="00C60B6F">
        <w:rPr>
          <w:lang w:val="es-GT"/>
        </w:rPr>
        <w:t>El dispositivo del cliente recibe la notificación.</w:t>
      </w:r>
    </w:p>
    <w:p w14:paraId="178B208F" w14:textId="26B9C05E" w:rsidR="00815DF1" w:rsidRPr="00C60B6F" w:rsidRDefault="00000000" w:rsidP="00C60B6F">
      <w:pPr>
        <w:pStyle w:val="ListParagraph"/>
        <w:numPr>
          <w:ilvl w:val="0"/>
          <w:numId w:val="11"/>
        </w:numPr>
        <w:rPr>
          <w:lang w:val="es-GT"/>
        </w:rPr>
      </w:pPr>
      <w:r w:rsidRPr="00C60B6F">
        <w:rPr>
          <w:lang w:val="es-GT"/>
        </w:rPr>
        <w:t>La app muestra la notificación en la bandeja del sistema.</w:t>
      </w:r>
    </w:p>
    <w:p w14:paraId="4F6CC279" w14:textId="25A966F0" w:rsidR="00815DF1" w:rsidRPr="00C60B6F" w:rsidRDefault="00000000" w:rsidP="00C60B6F">
      <w:pPr>
        <w:pStyle w:val="ListParagraph"/>
        <w:numPr>
          <w:ilvl w:val="0"/>
          <w:numId w:val="11"/>
        </w:numPr>
        <w:rPr>
          <w:lang w:val="es-GT"/>
        </w:rPr>
      </w:pPr>
      <w:r w:rsidRPr="00C60B6F">
        <w:rPr>
          <w:lang w:val="es-GT"/>
        </w:rPr>
        <w:t>El cliente pulsa la notificación.</w:t>
      </w:r>
    </w:p>
    <w:p w14:paraId="1A6D8276" w14:textId="12549FE5" w:rsidR="00815DF1" w:rsidRPr="00C60B6F" w:rsidRDefault="00000000" w:rsidP="00C60B6F">
      <w:pPr>
        <w:pStyle w:val="ListParagraph"/>
        <w:numPr>
          <w:ilvl w:val="0"/>
          <w:numId w:val="11"/>
        </w:numPr>
        <w:rPr>
          <w:lang w:val="es-GT"/>
        </w:rPr>
      </w:pPr>
      <w:r w:rsidRPr="00C60B6F">
        <w:rPr>
          <w:lang w:val="es-GT"/>
        </w:rPr>
        <w:t>La app abre el módulo correspondiente (ej. detalle de cita, historial de sesiones, detalle de factura).</w:t>
      </w:r>
    </w:p>
    <w:p w14:paraId="7632AEEC" w14:textId="77777777" w:rsidR="00815DF1" w:rsidRPr="00C60B6F" w:rsidRDefault="00000000">
      <w:pPr>
        <w:pStyle w:val="Heading2"/>
        <w:rPr>
          <w:lang w:val="es-GT"/>
        </w:rPr>
      </w:pPr>
      <w:r w:rsidRPr="00C60B6F">
        <w:rPr>
          <w:lang w:val="es-GT"/>
        </w:rPr>
        <w:t>Flujos Alternativos / Excepciones</w:t>
      </w:r>
    </w:p>
    <w:p w14:paraId="116D8D92" w14:textId="77777777" w:rsidR="00815DF1" w:rsidRPr="00C60B6F" w:rsidRDefault="00000000">
      <w:pPr>
        <w:rPr>
          <w:lang w:val="es-GT"/>
        </w:rPr>
      </w:pPr>
      <w:r w:rsidRPr="00C60B6F">
        <w:rPr>
          <w:b/>
          <w:lang w:val="es-GT"/>
        </w:rPr>
        <w:t>FA1 – Cliente sin conexión</w:t>
      </w:r>
      <w:r w:rsidRPr="00C60B6F">
        <w:rPr>
          <w:b/>
          <w:lang w:val="es-GT"/>
        </w:rPr>
        <w:br/>
      </w:r>
      <w:r w:rsidRPr="00C60B6F">
        <w:rPr>
          <w:lang w:val="es-GT"/>
        </w:rPr>
        <w:t>Si el dispositivo está sin conexión, la notificación queda pendiente y se entrega cuando el dispositivo se conecte nuevamente.</w:t>
      </w:r>
    </w:p>
    <w:p w14:paraId="32DCDADA" w14:textId="77777777" w:rsidR="00815DF1" w:rsidRPr="00C60B6F" w:rsidRDefault="00000000">
      <w:pPr>
        <w:rPr>
          <w:lang w:val="es-GT"/>
        </w:rPr>
      </w:pPr>
      <w:r w:rsidRPr="00C60B6F">
        <w:rPr>
          <w:b/>
          <w:lang w:val="es-GT"/>
        </w:rPr>
        <w:t>FA2 – Notificaciones deshabilitadas</w:t>
      </w:r>
      <w:r w:rsidRPr="00C60B6F">
        <w:rPr>
          <w:b/>
          <w:lang w:val="es-GT"/>
        </w:rPr>
        <w:br/>
      </w:r>
      <w:r w:rsidRPr="00C60B6F">
        <w:rPr>
          <w:lang w:val="es-GT"/>
        </w:rPr>
        <w:t>Si el cliente tiene deshabilitadas las notificaciones, la app no las mostrará; el evento quedará visible en los módulos correspondientes (ej. 'Mis Citas' o 'Mis Facturas').</w:t>
      </w:r>
    </w:p>
    <w:p w14:paraId="5DC4BB9A" w14:textId="77777777" w:rsidR="00815DF1" w:rsidRPr="00C60B6F" w:rsidRDefault="00000000">
      <w:pPr>
        <w:rPr>
          <w:lang w:val="es-GT"/>
        </w:rPr>
      </w:pPr>
      <w:r w:rsidRPr="00C60B6F">
        <w:rPr>
          <w:b/>
          <w:lang w:val="es-GT"/>
        </w:rPr>
        <w:t>FA3 – Error en el servicio de mensajería</w:t>
      </w:r>
      <w:r w:rsidRPr="00C60B6F">
        <w:rPr>
          <w:b/>
          <w:lang w:val="es-GT"/>
        </w:rPr>
        <w:br/>
      </w:r>
      <w:r w:rsidRPr="00C60B6F">
        <w:rPr>
          <w:lang w:val="es-GT"/>
        </w:rPr>
        <w:t>Si ocurre un fallo en el servicio push, el sistema registra el error en bitácora y puede reintentar el envío.</w:t>
      </w:r>
    </w:p>
    <w:p w14:paraId="5F5DFE0D" w14:textId="77777777" w:rsidR="00815DF1" w:rsidRPr="00C60B6F" w:rsidRDefault="00000000">
      <w:pPr>
        <w:pStyle w:val="Heading2"/>
        <w:rPr>
          <w:lang w:val="es-GT"/>
        </w:rPr>
      </w:pPr>
      <w:r w:rsidRPr="00C60B6F">
        <w:rPr>
          <w:lang w:val="es-GT"/>
        </w:rPr>
        <w:lastRenderedPageBreak/>
        <w:t>Reglas de Negocio</w:t>
      </w:r>
    </w:p>
    <w:p w14:paraId="33E82346" w14:textId="537B1C93" w:rsidR="00815DF1" w:rsidRPr="00C60B6F" w:rsidRDefault="00000000" w:rsidP="00C60B6F">
      <w:pPr>
        <w:pStyle w:val="ListParagraph"/>
        <w:numPr>
          <w:ilvl w:val="0"/>
          <w:numId w:val="14"/>
        </w:numPr>
        <w:rPr>
          <w:lang w:val="es-GT"/>
        </w:rPr>
      </w:pPr>
      <w:r w:rsidRPr="00C60B6F">
        <w:rPr>
          <w:lang w:val="es-GT"/>
        </w:rPr>
        <w:t>Tipos de notificación: Confirmación/rechazo de cita, Recordatorio de próxima sesión, Cancelación de cita, Emisión de factura.</w:t>
      </w:r>
    </w:p>
    <w:p w14:paraId="6B9DF324" w14:textId="434B2189" w:rsidR="00815DF1" w:rsidRPr="00C60B6F" w:rsidRDefault="00000000" w:rsidP="00C60B6F">
      <w:pPr>
        <w:pStyle w:val="ListParagraph"/>
        <w:numPr>
          <w:ilvl w:val="0"/>
          <w:numId w:val="14"/>
        </w:numPr>
        <w:rPr>
          <w:lang w:val="es-GT"/>
        </w:rPr>
      </w:pPr>
      <w:r w:rsidRPr="00C60B6F">
        <w:rPr>
          <w:lang w:val="es-GT"/>
        </w:rPr>
        <w:t>Oportunidad: Los recordatorios deben enviarse con al menos 24 horas de antelación a la cita.</w:t>
      </w:r>
    </w:p>
    <w:p w14:paraId="2585AD8E" w14:textId="2B200E2C" w:rsidR="00815DF1" w:rsidRPr="00C60B6F" w:rsidRDefault="00000000" w:rsidP="00C60B6F">
      <w:pPr>
        <w:pStyle w:val="ListParagraph"/>
        <w:numPr>
          <w:ilvl w:val="0"/>
          <w:numId w:val="14"/>
        </w:numPr>
        <w:rPr>
          <w:lang w:val="es-GT"/>
        </w:rPr>
      </w:pPr>
      <w:r w:rsidRPr="00C60B6F">
        <w:rPr>
          <w:lang w:val="es-GT"/>
        </w:rPr>
        <w:t>Personalización: El mensaje debe contener información mínima clara: fecha/hora de la cita, servicio o monto de la factura.</w:t>
      </w:r>
    </w:p>
    <w:p w14:paraId="145FF5A2" w14:textId="7BFB1FE2" w:rsidR="00815DF1" w:rsidRPr="00C60B6F" w:rsidRDefault="00000000" w:rsidP="00C60B6F">
      <w:pPr>
        <w:pStyle w:val="ListParagraph"/>
        <w:numPr>
          <w:ilvl w:val="0"/>
          <w:numId w:val="14"/>
        </w:numPr>
        <w:rPr>
          <w:lang w:val="es-GT"/>
        </w:rPr>
      </w:pPr>
      <w:r w:rsidRPr="00C60B6F">
        <w:rPr>
          <w:lang w:val="es-GT"/>
        </w:rPr>
        <w:t>Seguridad: Los datos sensibles no deben enviarse en la notificación (ej. DPI, contraseña). Solo identificadores y datos básicos.</w:t>
      </w:r>
    </w:p>
    <w:p w14:paraId="405F018C" w14:textId="25D49DC9" w:rsidR="00815DF1" w:rsidRPr="00C60B6F" w:rsidRDefault="00000000" w:rsidP="00C60B6F">
      <w:pPr>
        <w:pStyle w:val="ListParagraph"/>
        <w:numPr>
          <w:ilvl w:val="0"/>
          <w:numId w:val="14"/>
        </w:numPr>
        <w:rPr>
          <w:lang w:val="es-GT"/>
        </w:rPr>
      </w:pPr>
      <w:r w:rsidRPr="00C60B6F">
        <w:rPr>
          <w:lang w:val="es-GT"/>
        </w:rPr>
        <w:t>Trazabilidad: Cada notificación enviada debe registrarse en el sistema con fecha/hora, tipo y destinatario.</w:t>
      </w:r>
    </w:p>
    <w:sectPr w:rsidR="00815DF1" w:rsidRPr="00C60B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170AEF"/>
    <w:multiLevelType w:val="hybridMultilevel"/>
    <w:tmpl w:val="4A700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41328"/>
    <w:multiLevelType w:val="hybridMultilevel"/>
    <w:tmpl w:val="A3CC7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925BD1"/>
    <w:multiLevelType w:val="hybridMultilevel"/>
    <w:tmpl w:val="6288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12B98"/>
    <w:multiLevelType w:val="hybridMultilevel"/>
    <w:tmpl w:val="52028956"/>
    <w:lvl w:ilvl="0" w:tplc="615C7FFA">
      <w:start w:val="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30CE9"/>
    <w:multiLevelType w:val="hybridMultilevel"/>
    <w:tmpl w:val="152A5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095469">
    <w:abstractNumId w:val="8"/>
  </w:num>
  <w:num w:numId="2" w16cid:durableId="479663565">
    <w:abstractNumId w:val="6"/>
  </w:num>
  <w:num w:numId="3" w16cid:durableId="1433819179">
    <w:abstractNumId w:val="5"/>
  </w:num>
  <w:num w:numId="4" w16cid:durableId="1905407982">
    <w:abstractNumId w:val="4"/>
  </w:num>
  <w:num w:numId="5" w16cid:durableId="127598609">
    <w:abstractNumId w:val="7"/>
  </w:num>
  <w:num w:numId="6" w16cid:durableId="427628475">
    <w:abstractNumId w:val="3"/>
  </w:num>
  <w:num w:numId="7" w16cid:durableId="1103500361">
    <w:abstractNumId w:val="2"/>
  </w:num>
  <w:num w:numId="8" w16cid:durableId="413481425">
    <w:abstractNumId w:val="1"/>
  </w:num>
  <w:num w:numId="9" w16cid:durableId="1166045723">
    <w:abstractNumId w:val="0"/>
  </w:num>
  <w:num w:numId="10" w16cid:durableId="1535843063">
    <w:abstractNumId w:val="9"/>
  </w:num>
  <w:num w:numId="11" w16cid:durableId="1991519975">
    <w:abstractNumId w:val="13"/>
  </w:num>
  <w:num w:numId="12" w16cid:durableId="1149594199">
    <w:abstractNumId w:val="11"/>
  </w:num>
  <w:num w:numId="13" w16cid:durableId="461046324">
    <w:abstractNumId w:val="12"/>
  </w:num>
  <w:num w:numId="14" w16cid:durableId="2229827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D20"/>
    <w:rsid w:val="00815DF1"/>
    <w:rsid w:val="00AA1D8D"/>
    <w:rsid w:val="00B47730"/>
    <w:rsid w:val="00C60B6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A41DE6"/>
  <w14:defaultImageDpi w14:val="300"/>
  <w15:docId w15:val="{2D95F839-E6C5-2E47-8973-49DFF84D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Catalan Lopez, Miguel Alejandro</cp:lastModifiedBy>
  <cp:revision>2</cp:revision>
  <dcterms:created xsi:type="dcterms:W3CDTF">2013-12-23T23:15:00Z</dcterms:created>
  <dcterms:modified xsi:type="dcterms:W3CDTF">2025-09-01T16:35:00Z</dcterms:modified>
  <cp:category/>
</cp:coreProperties>
</file>