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SISTEMA DE INVENTARIOS JUCAR AUTOPARTES SAS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MANUAL DE INSTALACIÓN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CRISTIAN DANIEL GALINDO JIMENEZ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MIGUEL ANGEL MOYANO PALACIOS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DANIEL ESTEBAN PIÑEROS BARBOSA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2558108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ANALISIS Y DESARROLLO DE SOFTWARE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CENTRO DE ELECTRICIDAD, ELECTRONICA Y TELECOMUNICACIONES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CEET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técnicos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Hardware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Descargar programas desde internet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Requerimientos de Hardware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Software JUCAR AUTOPARTES necesita de un computador portátil o de escritorio que contenga los siguientes requisitos mínimos para su ejecución de manera eficaz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1823"/>
        <w:gridCol w:w="7537"/>
        <w:tblGridChange w:id="0">
          <w:tblGrid>
            <w:gridCol w:w="1823"/>
            <w:gridCol w:w="75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Pentium de 200 Mhz (o superior)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Memoria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Mínimo 64Mb (recomendado 128 Mb o superior)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Ancho de banda 5 mb/s de bajada y 2mb/s de subida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Requerimientos de Software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Los requerimientos de software para la ejecución de la aplicación OBSERVADOR DIGITAL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00"/>
      </w:tblPr>
      <w:tblGrid>
        <w:gridCol w:w="3117"/>
        <w:gridCol w:w="6243"/>
        <w:tblGridChange w:id="0">
          <w:tblGrid>
            <w:gridCol w:w="3117"/>
            <w:gridCol w:w="6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 8, Windows 10 y Windows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Navegador: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Chrome, Opera, Edge y Brave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480" w:hanging="48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Preparación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instalación del sistema JUCAR AUTOPARTES es necesario algunos sistemas de software como la introducción de comandos para su correcto funcionamiento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2.1. Descargar programas desde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descarga e instalación de los siguientes programas serán necesarios para el funcionamiento correcto del software: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https://code.visualstudio.com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466975"/>
            <wp:effectExtent b="0" l="0" r="0" t="0"/>
            <wp:docPr id="21416018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Allí se instalará el programa para el desarrollo del front-end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https://www.microsoft.com/es-co/sql-server/sql-server-downloads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019935"/>
            <wp:effectExtent b="0" l="0" r="0" t="0"/>
            <wp:docPr id="21416018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Allí se escogerá el ultimo que es SQL SERVER en un entorno local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pedirá unos datos y este comenzará la descarga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https://visualstudio.microsoft.com/es/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2130" cy="4535805"/>
            <wp:effectExtent b="0" l="0" r="0" t="0"/>
            <wp:docPr id="21416018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 este programa se podrá la realizar el Back end de la aplicación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.NET 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https://dotnet.microsoft.com/es-es/download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612130" cy="5114290"/>
            <wp:effectExtent b="0" l="0" r="0" t="0"/>
            <wp:docPr descr="Interfaz de usuario gráfica, Aplicación&#10;&#10;Descripción generada automáticamente" id="2141601804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Este es el framework necesario para poder realizar el back 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REPOSTORIO CON EL PROYECTO TOTAL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5612130" cy="2652395"/>
            <wp:effectExtent b="0" l="0" r="0" t="0"/>
            <wp:docPr id="21416018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2387600</wp:posOffset>
                </wp:positionV>
                <wp:extent cx="1457678" cy="193322"/>
                <wp:effectExtent b="0" l="0" r="0" t="0"/>
                <wp:wrapNone/>
                <wp:docPr id="21416017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3511" y="3689689"/>
                          <a:ext cx="1444978" cy="180622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2387600</wp:posOffset>
                </wp:positionV>
                <wp:extent cx="1457678" cy="193322"/>
                <wp:effectExtent b="0" l="0" r="0" t="0"/>
                <wp:wrapNone/>
                <wp:docPr id="21416017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678" cy="193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 darle en el botón rojo, se iniciara una descarga la cual quedara en la carpeta de Descargas de cada computador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578787" cy="1377332"/>
            <wp:effectExtent b="0" l="0" r="0" t="0"/>
            <wp:docPr id="21416018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63268" l="59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787" cy="137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381000</wp:posOffset>
                </wp:positionV>
                <wp:extent cx="1457678" cy="193322"/>
                <wp:effectExtent b="0" l="0" r="0" t="0"/>
                <wp:wrapNone/>
                <wp:docPr id="214160179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23511" y="3689689"/>
                          <a:ext cx="1444978" cy="180622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381000</wp:posOffset>
                </wp:positionV>
                <wp:extent cx="1457678" cy="193322"/>
                <wp:effectExtent b="0" l="0" r="0" t="0"/>
                <wp:wrapNone/>
                <wp:docPr id="21416017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678" cy="193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 le dará Click derecho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612130" cy="2959100"/>
            <wp:effectExtent b="0" l="0" r="0" t="0"/>
            <wp:docPr id="21416018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2565400</wp:posOffset>
                </wp:positionV>
                <wp:extent cx="1050925" cy="181751"/>
                <wp:effectExtent b="0" l="0" r="0" t="0"/>
                <wp:wrapNone/>
                <wp:docPr id="214160179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26888" y="3695475"/>
                          <a:ext cx="1038225" cy="16905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2565400</wp:posOffset>
                </wp:positionV>
                <wp:extent cx="1050925" cy="181751"/>
                <wp:effectExtent b="0" l="0" r="0" t="0"/>
                <wp:wrapNone/>
                <wp:docPr id="21416017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1817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 extraer el archivo le aparecerán varias carpetas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612130" cy="2648585"/>
            <wp:effectExtent b="0" l="0" r="0" t="0"/>
            <wp:docPr id="214160180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 usuario deberá abrir la carpeta de V Trimestre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0" distT="0" distL="0" distR="0">
            <wp:extent cx="5612130" cy="2621915"/>
            <wp:effectExtent b="0" l="0" r="0" t="0"/>
            <wp:docPr descr="Interfaz de usuario gráfica, Texto&#10;&#10;Descripción generada automáticamente" id="2141601807" name="image8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Ahora ira a la carpeta de ApiRestFul Jucar Autopartes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612130" cy="2592705"/>
            <wp:effectExtent b="0" l="0" r="0" t="0"/>
            <wp:docPr descr="Interfaz de usuario gráfica, Texto, Aplicación&#10;&#10;Descripción generada automáticamente" id="2141601811" name="image1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2006600</wp:posOffset>
                </wp:positionV>
                <wp:extent cx="1050925" cy="181751"/>
                <wp:effectExtent b="0" l="0" r="0" t="0"/>
                <wp:wrapNone/>
                <wp:docPr id="214160179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26888" y="3695475"/>
                          <a:ext cx="1038225" cy="16905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2006600</wp:posOffset>
                </wp:positionV>
                <wp:extent cx="1050925" cy="181751"/>
                <wp:effectExtent b="0" l="0" r="0" t="0"/>
                <wp:wrapNone/>
                <wp:docPr id="21416017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1817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 Darle click se escogerá el ultimo archivo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 debe tener instalado el Visual Studio y el .NET 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612130" cy="2915285"/>
            <wp:effectExtent b="0" l="0" r="0" t="0"/>
            <wp:docPr id="214160180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114300</wp:posOffset>
                </wp:positionV>
                <wp:extent cx="373944" cy="113876"/>
                <wp:effectExtent b="0" l="0" r="0" t="0"/>
                <wp:wrapNone/>
                <wp:docPr id="214160179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5378" y="3729412"/>
                          <a:ext cx="361244" cy="10117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114300</wp:posOffset>
                </wp:positionV>
                <wp:extent cx="373944" cy="113876"/>
                <wp:effectExtent b="0" l="0" r="0" t="0"/>
                <wp:wrapNone/>
                <wp:docPr id="21416017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944" cy="113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 sistema le abrirá esta ventana y le debe dar en el cuadro rojo para iniciar el Back 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Ahora el usuario se debe abrir el programa de Visual Studio Code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 abrirá el programa y deberá darle en el cuadro rojo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612130" cy="2962910"/>
            <wp:effectExtent b="0" l="0" r="0" t="0"/>
            <wp:docPr id="21416018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482600</wp:posOffset>
                </wp:positionV>
                <wp:extent cx="1017411" cy="159456"/>
                <wp:effectExtent b="0" l="0" r="0" t="0"/>
                <wp:wrapNone/>
                <wp:docPr id="214160179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43645" y="3706622"/>
                          <a:ext cx="1004711" cy="14675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482600</wp:posOffset>
                </wp:positionV>
                <wp:extent cx="1017411" cy="159456"/>
                <wp:effectExtent b="0" l="0" r="0" t="0"/>
                <wp:wrapNone/>
                <wp:docPr id="21416017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411" cy="159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 le abrirá el explorador de archivos y el usuario deberá buscar el front 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 abrirlo se le dará 2 veces Ctrl + ñ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Este le aparecerá una ventana en la parte inferior y el usuario deberá escribir el siguiente Comando 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612130" cy="3907790"/>
            <wp:effectExtent b="0" l="0" r="0" t="0"/>
            <wp:docPr id="21416018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2679700</wp:posOffset>
                </wp:positionV>
                <wp:extent cx="565855" cy="215829"/>
                <wp:effectExtent b="0" l="0" r="0" t="0"/>
                <wp:wrapNone/>
                <wp:docPr id="214160179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9423" y="3678436"/>
                          <a:ext cx="553155" cy="203129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2679700</wp:posOffset>
                </wp:positionV>
                <wp:extent cx="565855" cy="215829"/>
                <wp:effectExtent b="0" l="0" r="0" t="0"/>
                <wp:wrapNone/>
                <wp:docPr id="21416017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855" cy="215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 este ya le abrirá el proyecto de Inventarios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520" w:hanging="108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4320" w:hanging="1440"/>
      </w:pPr>
      <w:rPr/>
    </w:lvl>
    <w:lvl w:ilvl="5">
      <w:start w:val="1"/>
      <w:numFmt w:val="decimal"/>
      <w:lvlText w:val="%1.%2.%3.%4.%5.%6."/>
      <w:lvlJc w:val="left"/>
      <w:pPr>
        <w:ind w:left="5400" w:hanging="1800"/>
      </w:pPr>
      <w:rPr/>
    </w:lvl>
    <w:lvl w:ilvl="6">
      <w:start w:val="1"/>
      <w:numFmt w:val="decimal"/>
      <w:lvlText w:val="%1.%2.%3.%4.%5.%6.%7."/>
      <w:lvlJc w:val="left"/>
      <w:pPr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ind w:left="7200" w:hanging="2160"/>
      </w:pPr>
      <w:rPr/>
    </w:lvl>
    <w:lvl w:ilvl="8">
      <w:start w:val="1"/>
      <w:numFmt w:val="decimal"/>
      <w:lvlText w:val="%1.%2.%3.%4.%5.%6.%7.%8.%9."/>
      <w:lvlJc w:val="left"/>
      <w:pPr>
        <w:ind w:left="8280" w:hanging="25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651C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651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651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2651C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651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651C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651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651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651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651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651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2651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2651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651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651C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651C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651C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651C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651C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651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651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651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651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651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651C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651C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651C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651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651C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651C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2651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Cs w:val="24"/>
      <w:lang w:eastAsia="es-CO"/>
    </w:rPr>
  </w:style>
  <w:style w:type="character" w:styleId="Hipervnculo">
    <w:name w:val="Hyperlink"/>
    <w:basedOn w:val="Fuentedeprrafopredeter"/>
    <w:uiPriority w:val="99"/>
    <w:unhideWhenUsed w:val="1"/>
    <w:rsid w:val="002651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16FD4"/>
    <w:pPr>
      <w:spacing w:after="0" w:before="240"/>
      <w:outlineLvl w:val="9"/>
    </w:pPr>
    <w:rPr>
      <w:kern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16FD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16FD4"/>
    <w:pPr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316FD4"/>
    <w:pPr>
      <w:spacing w:after="100"/>
      <w:ind w:left="48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SbEa+rm5mcnh1K7o5Sh7ZrSX+A==">CgMxLjAyCGguZ2pkZ3hzMgloLjMwajB6bGwyCWguMWZvYjl0ZTIJaC4zem55c2g3MgloLjJldDkycDA4AHIhMUJPNXBKTng2c3pVT2luMGNUOEh0UzkxVzI1ZWkyZ0JT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2024-04-04T02:35:00Z</dcterms:created>
  <dc:creator>Cristian Daniel Galindo Jimenez</dc:creator>
</cp:coreProperties>
</file>