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(Anthropic,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Lienhypertexte"/>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Lienhypertexte"/>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Lienhypertexte"/>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Lienhypertexte"/>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Lienhypertexte"/>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Lienhypertexte"/>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Lienhypertexte"/>
            <w:noProof/>
          </w:rPr>
          <w:t>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Lienhypertexte"/>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Lienhypertexte"/>
            <w:noProof/>
          </w:rPr>
          <w:t>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Lienhypertexte"/>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Lienhypertexte"/>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Lienhypertexte"/>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Lienhypertexte"/>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Lienhypertexte"/>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Lienhypertexte"/>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Lienhypertexte"/>
            <w:noProof/>
          </w:rPr>
          <w:t>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Lienhypertexte"/>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Lienhypertexte"/>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Lienhypertexte"/>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Lienhypertexte"/>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Lienhypertexte"/>
            <w:noProof/>
          </w:rPr>
          <w:t>4.</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Lienhypertexte"/>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Lienhypertexte"/>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Lienhypertexte"/>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Lienhypertexte"/>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Lienhypertexte"/>
            <w:noProof/>
          </w:rPr>
          <w:t>5.</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Lienhypertexte"/>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Lienhypertexte"/>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Lienhypertexte"/>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Lienhypertexte"/>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Lienhypertexte"/>
            <w:noProof/>
          </w:rPr>
          <w:t>6.</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Lienhypertexte"/>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Lienhypertexte"/>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Lienhypertexte"/>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Lienhypertexte"/>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Lienhypertexte"/>
            <w:noProof/>
          </w:rPr>
          <w:t>7.</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Lienhypertexte"/>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Lienhypertexte"/>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Lienhypertexte"/>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Lienhypertexte"/>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Lienhypertexte"/>
            <w:noProof/>
          </w:rPr>
          <w:t>8.</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Lienhypertexte"/>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Lienhypertexte"/>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Lienhypertexte"/>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Lienhypertexte"/>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Lienhypertexte"/>
            <w:noProof/>
          </w:rPr>
          <w:t>9.</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Lienhypertexte"/>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Lienhypertexte"/>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Lienhypertexte"/>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Lienhypertexte"/>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Lienhypertexte"/>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Lienhypertexte"/>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Lienhypertexte"/>
            <w:noProof/>
          </w:rPr>
          <w:t>10.</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Lienhypertexte"/>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Lienhypertexte"/>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Lienhypertexte"/>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Lienhypertexte"/>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Lienhypertexte"/>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Lienhypertexte"/>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Lienhypertexte"/>
            <w:noProof/>
          </w:rPr>
          <w:t>11.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Lienhypertexte"/>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Lienhypertexte"/>
            <w:noProof/>
          </w:rPr>
          <w:t>12.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Lienhypertexte"/>
            <w:noProof/>
          </w:rPr>
          <w:t>13.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Lienhypertexte"/>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Lienhypertexte"/>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Lienhypertexte"/>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Lienhypertexte"/>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Lienhypertexte"/>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Lienhypertexte"/>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Lienhypertexte"/>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Lienhypertexte"/>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Lienhypertexte"/>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Lienhypertexte"/>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Lienhypertexte"/>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Lienhypertexte"/>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Lienhypertexte"/>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Lienhypertexte"/>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Lienhypertexte"/>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Lienhypertexte"/>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Lienhypertexte"/>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Lienhypertexte"/>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Corpsdetexte"/>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Titre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Titre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B878BA">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C9B84C3" w:rsidR="00657141" w:rsidRPr="00657141" w:rsidRDefault="00657141" w:rsidP="008B768C">
      <w:pPr>
        <w:pStyle w:val="Lgende"/>
        <w:keepNext/>
      </w:pPr>
      <w:bookmarkStart w:id="33" w:name="_Ref234504764"/>
      <w:bookmarkStart w:id="34" w:name="_Toc237293878"/>
      <w:r w:rsidRPr="00657141">
        <w:t xml:space="preserve">Figure </w:t>
      </w:r>
      <w:fldSimple w:instr=" STYLEREF 1 \s ">
        <w:r w:rsidR="00E554A0">
          <w:rPr>
            <w:noProof/>
          </w:rPr>
          <w:t>2</w:t>
        </w:r>
      </w:fldSimple>
      <w:r w:rsidR="00E554A0">
        <w:t>.</w:t>
      </w:r>
      <w:fldSimple w:instr=" SEQ Figure \* ARABIC \s 1 ">
        <w:r w:rsidR="00E554A0">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6BB751DB" w:rsidR="008D627D" w:rsidRPr="008D627D" w:rsidRDefault="008D627D" w:rsidP="001B0354">
      <w:pPr>
        <w:pStyle w:val="Lgende"/>
        <w:keepNext/>
      </w:pPr>
      <w:bookmarkStart w:id="35" w:name="_Ref234508142"/>
      <w:bookmarkStart w:id="36" w:name="_Toc237293879"/>
      <w:r w:rsidRPr="008D627D">
        <w:t xml:space="preserve">Figure </w:t>
      </w:r>
      <w:fldSimple w:instr=" STYLEREF 1 \s ">
        <w:r w:rsidR="00E554A0">
          <w:rPr>
            <w:noProof/>
          </w:rPr>
          <w:t>2</w:t>
        </w:r>
      </w:fldSimple>
      <w:r w:rsidR="00E554A0">
        <w:t>.</w:t>
      </w:r>
      <w:fldSimple w:instr=" SEQ Figure \* ARABIC \s 1 ">
        <w:r w:rsidR="00E554A0">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Titre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0B87F1ED" w:rsidR="009C4367" w:rsidRPr="0025314C" w:rsidRDefault="009C4367" w:rsidP="0025314C">
      <w:pPr>
        <w:pStyle w:val="Lgende"/>
        <w:keepNext/>
      </w:pPr>
      <w:bookmarkStart w:id="44" w:name="_Ref234513908"/>
      <w:bookmarkStart w:id="45" w:name="_Toc237293880"/>
      <w:r w:rsidRPr="0025314C">
        <w:t xml:space="preserve">Figure </w:t>
      </w:r>
      <w:fldSimple w:instr=" STYLEREF 1 \s ">
        <w:r w:rsidR="00E554A0">
          <w:rPr>
            <w:noProof/>
          </w:rPr>
          <w:t>2</w:t>
        </w:r>
      </w:fldSimple>
      <w:r w:rsidR="00E554A0">
        <w:t>.</w:t>
      </w:r>
      <w:fldSimple w:instr=" SEQ Figure \* ARABIC \s 1 ">
        <w:r w:rsidR="00E554A0">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 xml:space="preserve">(élaboration personnelle, d'après </w:t>
      </w:r>
      <w:r w:rsidR="00BB35DD">
        <w:rPr>
          <w:rStyle w:val="lev"/>
          <w:b w:val="0"/>
          <w:bCs w:val="0"/>
        </w:rPr>
        <w:fldChar w:fldCharType="begin"/>
      </w:r>
      <w:r w:rsidR="0054661D">
        <w:rPr>
          <w:rStyle w:val="lev"/>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lev"/>
          <w:b w:val="0"/>
          <w:bCs w:val="0"/>
        </w:rPr>
        <w:fldChar w:fldCharType="separate"/>
      </w:r>
      <w:r w:rsidR="00BB35DD" w:rsidRPr="00BB35DD">
        <w:rPr>
          <w:rFonts w:cs="Arial"/>
        </w:rPr>
        <w:t>(Ji et al. 2022)</w:t>
      </w:r>
      <w:r w:rsidR="00BB35DD">
        <w:rPr>
          <w:rStyle w:val="lev"/>
          <w:b w:val="0"/>
          <w:bCs w:val="0"/>
        </w:rPr>
        <w:fldChar w:fldCharType="end"/>
      </w:r>
      <w:r w:rsidR="001B46FE">
        <w:rPr>
          <w:rStyle w:val="lev"/>
          <w:b w:val="0"/>
          <w:bCs w:val="0"/>
        </w:rPr>
        <w:t> </w:t>
      </w:r>
      <w:r w:rsidR="00C077CF">
        <w:rPr>
          <w:rStyle w:val="lev"/>
          <w:b w:val="0"/>
          <w:bCs w:val="0"/>
        </w:rPr>
        <w:t>;</w:t>
      </w:r>
      <w:r w:rsidR="0025314C" w:rsidRPr="0025314C">
        <w:rPr>
          <w:rStyle w:val="lev"/>
          <w:b w:val="0"/>
          <w:bCs w:val="0"/>
        </w:rPr>
        <w:t xml:space="preserve"> </w:t>
      </w:r>
      <w:r w:rsidR="00CE3247">
        <w:rPr>
          <w:rStyle w:val="lev"/>
          <w:b w:val="0"/>
          <w:bCs w:val="0"/>
        </w:rPr>
        <w:fldChar w:fldCharType="begin"/>
      </w:r>
      <w:r w:rsidR="0054661D">
        <w:rPr>
          <w:rStyle w:val="lev"/>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lev"/>
          <w:b w:val="0"/>
          <w:bCs w:val="0"/>
        </w:rPr>
        <w:fldChar w:fldCharType="separate"/>
      </w:r>
      <w:r w:rsidR="00CE3247" w:rsidRPr="00CE3247">
        <w:rPr>
          <w:rFonts w:cs="Arial"/>
        </w:rPr>
        <w:t>(Gao et al. 2023)</w:t>
      </w:r>
      <w:r w:rsidR="00CE3247">
        <w:rPr>
          <w:rStyle w:val="lev"/>
          <w:b w:val="0"/>
          <w:bCs w:val="0"/>
        </w:rPr>
        <w:fldChar w:fldCharType="end"/>
      </w:r>
      <w:r w:rsidR="0025314C" w:rsidRPr="0025314C">
        <w:rPr>
          <w:rStyle w:val="lev"/>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lev"/>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lev"/>
        </w:rPr>
        <w:t>fidélité</w:t>
      </w:r>
      <w:r>
        <w:t xml:space="preserve"> (</w:t>
      </w:r>
      <w:r w:rsidRPr="008A17CC">
        <w:rPr>
          <w:rStyle w:val="Accentuation"/>
        </w:rPr>
        <w:t>faithfulness</w:t>
      </w:r>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lev"/>
        </w:rPr>
        <w:t>factualité</w:t>
      </w:r>
      <w:r>
        <w:t xml:space="preserve"> (</w:t>
      </w:r>
      <w:r w:rsidRPr="008A17CC">
        <w:rPr>
          <w:rStyle w:val="Accentuation"/>
        </w:rPr>
        <w:t>factuality</w:t>
      </w:r>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r>
        <w:rPr>
          <w:rStyle w:val="Accentuation"/>
        </w:rPr>
        <w:t>Retrieval-Augmented Generation</w:t>
      </w:r>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B878BA">
        <w:t> :</w:t>
      </w:r>
      <w:r>
        <w:t xml:space="preserve"> pendant l'apprentissage, chaque erreur de réponse corrige à la fois le générateur et le chercheur, si bien que les deux apprennent à travailler ensemble.</w:t>
      </w:r>
    </w:p>
    <w:p w14:paraId="52DBD752" w14:textId="6ECB4587" w:rsidR="009B574E" w:rsidRPr="009B574E" w:rsidRDefault="009B574E" w:rsidP="009B574E">
      <w:pPr>
        <w:pStyle w:val="Lgende"/>
        <w:keepNext/>
      </w:pPr>
      <w:bookmarkStart w:id="49" w:name="_Ref234576711"/>
      <w:bookmarkStart w:id="50" w:name="_Toc237293881"/>
      <w:r w:rsidRPr="009B574E">
        <w:t xml:space="preserve">Figure </w:t>
      </w:r>
      <w:fldSimple w:instr=" STYLEREF 1 \s ">
        <w:r w:rsidR="00E554A0">
          <w:rPr>
            <w:noProof/>
          </w:rPr>
          <w:t>2</w:t>
        </w:r>
      </w:fldSimple>
      <w:r w:rsidR="00E554A0">
        <w:t>.</w:t>
      </w:r>
      <w:fldSimple w:instr=" SEQ Figure \* ARABIC \s 1 ">
        <w:r w:rsidR="00E554A0">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Titre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48CAD993" w:rsidR="006150EC" w:rsidRPr="006150EC" w:rsidRDefault="006150EC" w:rsidP="006150EC">
      <w:pPr>
        <w:pStyle w:val="Lgende"/>
        <w:keepNext/>
      </w:pPr>
      <w:bookmarkStart w:id="54" w:name="_Ref234589835"/>
      <w:bookmarkStart w:id="55" w:name="_Ref234838025"/>
      <w:bookmarkStart w:id="56" w:name="_Toc237293882"/>
      <w:r w:rsidRPr="006150EC">
        <w:t xml:space="preserve">Figure </w:t>
      </w:r>
      <w:fldSimple w:instr=" STYLEREF 1 \s ">
        <w:r w:rsidR="00E554A0">
          <w:rPr>
            <w:noProof/>
          </w:rPr>
          <w:t>2</w:t>
        </w:r>
      </w:fldSimple>
      <w:r w:rsidR="00E554A0">
        <w:t>.</w:t>
      </w:r>
      <w:fldSimple w:instr=" SEQ Figure \* ARABIC \s 1 ">
        <w:r w:rsidR="00E554A0">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lev"/>
          <w:b w:val="0"/>
          <w:bCs w:val="0"/>
        </w:rPr>
        <w:t xml:space="preserve">(élaboration personnelle, d'après </w:t>
      </w:r>
      <w:r w:rsidR="00D93184">
        <w:rPr>
          <w:rStyle w:val="lev"/>
          <w:b w:val="0"/>
          <w:bCs w:val="0"/>
        </w:rPr>
        <w:fldChar w:fldCharType="begin"/>
      </w:r>
      <w:r w:rsidR="0054661D">
        <w:rPr>
          <w:rStyle w:val="lev"/>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lev"/>
          <w:b w:val="0"/>
          <w:bCs w:val="0"/>
        </w:rPr>
        <w:fldChar w:fldCharType="separate"/>
      </w:r>
      <w:r w:rsidR="00D93184" w:rsidRPr="00D93184">
        <w:rPr>
          <w:rFonts w:cs="Arial"/>
        </w:rPr>
        <w:t>(Gao et al. 2023)</w:t>
      </w:r>
      <w:r w:rsidR="00D93184">
        <w:rPr>
          <w:rStyle w:val="lev"/>
          <w:b w:val="0"/>
          <w:bCs w:val="0"/>
        </w:rPr>
        <w:fldChar w:fldCharType="end"/>
      </w:r>
      <w:r w:rsidRPr="006150EC">
        <w:rPr>
          <w:rStyle w:val="lev"/>
          <w:b w:val="0"/>
          <w:bCs w:val="0"/>
        </w:rPr>
        <w:t>)</w:t>
      </w:r>
    </w:p>
    <w:p w14:paraId="5741FF5B" w14:textId="25241BDA"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Titre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Naive, Advanced, Modular</w:t>
      </w:r>
      <w:bookmarkEnd w:id="57"/>
      <w:bookmarkEnd w:id="58"/>
      <w:bookmarkEnd w:id="59"/>
      <w:bookmarkEnd w:id="60"/>
      <w:bookmarkEnd w:id="61"/>
      <w:bookmarkEnd w:id="62"/>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Naive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Accentuation"/>
        </w:rPr>
        <w:t>query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re-classement (</w:t>
      </w:r>
      <w:r>
        <w:rPr>
          <w:rStyle w:val="Accentuation"/>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3E060FF7" w:rsidR="00561BA5" w:rsidRPr="00561BA5" w:rsidRDefault="00561BA5" w:rsidP="00561BA5">
      <w:pPr>
        <w:pStyle w:val="Lgende"/>
        <w:keepNext/>
      </w:pPr>
      <w:bookmarkStart w:id="63" w:name="_Ref234594584"/>
      <w:bookmarkStart w:id="64" w:name="_Toc237293883"/>
      <w:r w:rsidRPr="00561BA5">
        <w:t xml:space="preserve">Figure </w:t>
      </w:r>
      <w:fldSimple w:instr=" STYLEREF 1 \s ">
        <w:r w:rsidR="00E554A0">
          <w:rPr>
            <w:noProof/>
          </w:rPr>
          <w:t>2</w:t>
        </w:r>
      </w:fldSimple>
      <w:r w:rsidR="00E554A0">
        <w:t>.</w:t>
      </w:r>
      <w:fldSimple w:instr=" SEQ Figure \* ARABIC \s 1 ">
        <w:r w:rsidR="00E554A0">
          <w:rPr>
            <w:noProof/>
          </w:rPr>
          <w:t>6</w:t>
        </w:r>
      </w:fldSimple>
      <w:bookmarkEnd w:id="63"/>
      <w:r w:rsidR="00B878BA">
        <w:t> :</w:t>
      </w:r>
      <w:r w:rsidRPr="00561BA5">
        <w:t xml:space="preserve"> Du Naive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Le troisième paradigme, le Modular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Titre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CC7A78A" w:rsidR="00B8161C" w:rsidRPr="00FF3012" w:rsidRDefault="00B8161C" w:rsidP="00FF3012">
      <w:pPr>
        <w:pStyle w:val="Lgende"/>
        <w:keepNext/>
      </w:pPr>
      <w:bookmarkStart w:id="67" w:name="_Ref234835970"/>
      <w:bookmarkStart w:id="68" w:name="_Toc237293884"/>
      <w:r w:rsidRPr="00FF3012">
        <w:t xml:space="preserve">Figure </w:t>
      </w:r>
      <w:fldSimple w:instr=" STYLEREF 1 \s ">
        <w:r w:rsidR="00E554A0">
          <w:rPr>
            <w:noProof/>
          </w:rPr>
          <w:t>2</w:t>
        </w:r>
      </w:fldSimple>
      <w:r w:rsidR="00E554A0">
        <w:t>.</w:t>
      </w:r>
      <w:fldSimple w:instr=" SEQ Figure \* ARABIC \s 1 ">
        <w:r w:rsidR="00E554A0">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dans une revue de science politique, comparent les quatre grandes familles d'architectures de chatbots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Lgende"/>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chatbots de service public</w:t>
      </w:r>
      <w:bookmarkEnd w:id="70"/>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chatbots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Titre1"/>
      </w:pPr>
      <w:r>
        <w:br w:type="page"/>
      </w:r>
      <w:bookmarkStart w:id="71" w:name="_Ref234590906"/>
      <w:bookmarkStart w:id="72" w:name="_Toc237293808"/>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73" w:name="_Ref234927543"/>
      <w:bookmarkStart w:id="74" w:name="_Ref234932130"/>
      <w:bookmarkStart w:id="75" w:name="_Ref234932734"/>
      <w:bookmarkStart w:id="76" w:name="_Ref234940834"/>
      <w:bookmarkStart w:id="77" w:name="_Toc237293809"/>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1C1BFA39" w:rsidR="00FE78C5" w:rsidRPr="00FE78C5" w:rsidRDefault="00FE78C5" w:rsidP="00244E50">
      <w:pPr>
        <w:pStyle w:val="Lgende"/>
        <w:keepNext/>
      </w:pPr>
      <w:bookmarkStart w:id="78" w:name="_Ref234930455"/>
      <w:bookmarkStart w:id="79" w:name="_Toc237293885"/>
      <w:r w:rsidRPr="00FE78C5">
        <w:lastRenderedPageBreak/>
        <w:t xml:space="preserve">Figure </w:t>
      </w:r>
      <w:fldSimple w:instr=" STYLEREF 1 \s ">
        <w:r w:rsidR="00E554A0">
          <w:rPr>
            <w:noProof/>
          </w:rPr>
          <w:t>3</w:t>
        </w:r>
      </w:fldSimple>
      <w:r w:rsidR="00E554A0">
        <w:t>.</w:t>
      </w:r>
      <w:fldSimple w:instr=" SEQ Figure \* ARABIC \s 1 ">
        <w:r w:rsidR="00E554A0">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Naive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l'auto-hébergement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Lgende"/>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framework</w:t>
      </w:r>
      <w:bookmarkEnd w:id="84"/>
    </w:p>
    <w:tbl>
      <w:tblPr>
        <w:tblStyle w:val="TableauGrille4-Accentuation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r w:rsidRPr="001F1300">
        <w:rPr>
          <w:b/>
          <w:bCs/>
        </w:rPr>
        <w:t>LangChain</w:t>
      </w:r>
      <w:r>
        <w:t xml:space="preserve">, </w:t>
      </w:r>
      <w:r w:rsidRPr="001F1300">
        <w:rPr>
          <w:b/>
          <w:bCs/>
        </w:rPr>
        <w:t>LlamaIndex</w:t>
      </w:r>
      <w:r>
        <w:t xml:space="preserve"> et </w:t>
      </w:r>
      <w:r w:rsidRPr="001F1300">
        <w:rPr>
          <w:b/>
          <w:bCs/>
        </w:rPr>
        <w:t>Haystack</w:t>
      </w:r>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r w:rsidR="005512FF" w:rsidRPr="005512FF">
        <w:rPr>
          <w:b/>
          <w:bCs/>
        </w:rPr>
        <w:t>OpenRAG</w:t>
      </w:r>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onçu de surcroît comme une application complète à déployer plutôt que comme une bibliothèque dont on choisit les maillons, et dépourvu, contrairement aux trois retenus, de toute page d'intégration officielle pour Ollama</w:t>
      </w:r>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r w:rsidRPr="0071566C">
        <w:rPr>
          <w:b/>
          <w:bCs/>
        </w:rPr>
        <w:t>DSPy</w:t>
      </w:r>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00B7EA58" w:rsidR="00CD28AD" w:rsidRDefault="00CD28AD" w:rsidP="001F1300">
      <w:pPr>
        <w:pStyle w:val="CorpsdeText"/>
      </w:pPr>
      <w:r w:rsidRPr="008868D0">
        <w:rPr>
          <w:b/>
          <w:bCs/>
        </w:rPr>
        <w:t>LangChain</w:t>
      </w:r>
      <w:r>
        <w:t xml:space="preserve"> est le poids lourd. Lancé en octobre 2022 par Harrison Chase et développé depuis par la société LangChain,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Ollama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r w:rsidRPr="00354988">
        <w:rPr>
          <w:b/>
          <w:bCs/>
        </w:rPr>
        <w:t>LlamaIndex</w:t>
      </w:r>
      <w:r>
        <w:t xml:space="preserve"> est le spécialiste des données. Lancé fin 2022 par Jerry Liu et porté par LlamaIndex,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Ollama,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r w:rsidRPr="002C4450">
        <w:rPr>
          <w:b/>
          <w:bCs/>
        </w:rPr>
        <w:t>Haystack</w:t>
      </w:r>
      <w:r>
        <w:t xml:space="preserve"> est le doyen. Développé depuis 2019 par deepset,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Ollama et la base vectorielle Chroma, toutes deux entretenues par deepset.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Lgende"/>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TableauGrille4-Accentuation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LangChain</w:t>
            </w:r>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LlamaIndex</w:t>
            </w:r>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Haystack</w:t>
            </w:r>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connecteurs159, dont Ollama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Ollama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Haystack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a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r>
        <w:t>LangChain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Naive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c'est beaucoup de surface pour peu de besoin. Le choix se resserre donc entre LlamaIndex et Haystack, et il est serré. LlamaIndex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version pinning</w:t>
      </w:r>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r w:rsidRPr="00B720A3">
        <w:rPr>
          <w:b/>
          <w:bCs/>
        </w:rPr>
        <w:t>Haystack</w:t>
      </w:r>
      <w:r>
        <w:t>. Trois raisons hiérarchisées fondent la décision. La première tient à la forme même du code</w:t>
      </w:r>
      <w:r w:rsidR="00B878BA">
        <w:t> :</w:t>
      </w:r>
      <w:r>
        <w:t xml:space="preserve"> chez Haystack,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Ollama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LlamaIndex,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Appelnotedebasdep"/>
          <w:b/>
          <w:bCs/>
        </w:rPr>
        <w:footnoteReference w:id="32"/>
      </w:r>
      <w:r w:rsidRPr="00806A70">
        <w:t>, ceux que l'on peut télécharger et exécuter sur le serveur du projet, entrent donc en jeu. Les modèles accessibles uniquement à travers un service cloud, comme GPT d'OpenAI ou Claude d'Anthropic</w:t>
      </w:r>
      <w:r w:rsidR="0059190D">
        <w:rPr>
          <w:rStyle w:val="Appelnotedebasdep"/>
        </w:rPr>
        <w:footnoteReference w:id="33"/>
      </w:r>
      <w:r w:rsidRPr="00806A70">
        <w:t>, sont hors périmètre par construction</w:t>
      </w:r>
      <w:r w:rsidR="00177D63">
        <w:rPr>
          <w:rStyle w:val="Appelnotedebasdep"/>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arXiv</w:t>
      </w:r>
      <w:r>
        <w:rPr>
          <w:rStyle w:val="Appelnotedebasdep"/>
        </w:rPr>
        <w:footnoteReference w:id="35"/>
      </w:r>
      <w:r w:rsidRPr="00BC4950">
        <w:t>. Vient ensuite la carte de modèle (</w:t>
      </w:r>
      <w:r w:rsidRPr="00BC4950">
        <w:rPr>
          <w:i/>
          <w:iCs/>
        </w:rPr>
        <w:t>model card</w:t>
      </w:r>
      <w:r w:rsidRPr="00BC4950">
        <w:t>)</w:t>
      </w:r>
      <w:r w:rsidRPr="00BC4950">
        <w:rPr>
          <w:rStyle w:val="Appelnotedebasdep"/>
        </w:rPr>
        <w:t xml:space="preserve"> </w:t>
      </w:r>
      <w:r>
        <w:rPr>
          <w:rStyle w:val="Appelnotedebasdep"/>
        </w:rPr>
        <w:footnoteReference w:id="36"/>
      </w:r>
      <w:r w:rsidR="00B878BA">
        <w:t> :</w:t>
      </w:r>
      <w:r w:rsidR="00394FF2" w:rsidRPr="00BC4950">
        <w:t xml:space="preserve"> </w:t>
      </w:r>
      <w:r w:rsidRPr="00BC4950">
        <w:t>la fiche descriptive que l'éditeur dépose sur Hugging Face</w:t>
      </w:r>
      <w:r w:rsidR="006213AC">
        <w:rPr>
          <w:rStyle w:val="Appelnotedebasdep"/>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d'Ollama,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 xml:space="preserve">Entre le modèle et le serveur s'intercale la couche que la note d'Ollama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Ollama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Ollama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9"/>
      </w:r>
      <w:r>
        <w:t xml:space="preserve">, presque toujours </w:t>
      </w:r>
      <w:r w:rsidRPr="00915FC8">
        <w:rPr>
          <w:rStyle w:val="lev"/>
          <w:b w:val="0"/>
          <w:bCs w:val="0"/>
        </w:rPr>
        <w:t>quantifiés</w:t>
      </w:r>
      <w:r w:rsidR="00915FC8">
        <w:rPr>
          <w:rStyle w:val="Appelnotedebasdep"/>
        </w:rPr>
        <w:footnoteReference w:id="40"/>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gpt-oss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Appelnotedebasdep"/>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41072EC" w:rsidR="00BC6EA8" w:rsidRPr="007B4C9B" w:rsidRDefault="005751B1" w:rsidP="007B4C9B">
      <w:pPr>
        <w:pStyle w:val="Lgende"/>
      </w:pPr>
      <w:bookmarkStart w:id="113" w:name="_Ref235193806"/>
      <w:bookmarkStart w:id="114" w:name="_Ref235194807"/>
      <w:bookmarkStart w:id="115" w:name="_Toc237293886"/>
      <w:r w:rsidRPr="007B4C9B">
        <w:t xml:space="preserve">Figure </w:t>
      </w:r>
      <w:fldSimple w:instr=" STYLEREF 1 \s ">
        <w:r w:rsidR="00E554A0">
          <w:rPr>
            <w:noProof/>
          </w:rPr>
          <w:t>4</w:t>
        </w:r>
      </w:fldSimple>
      <w:r w:rsidR="00E554A0">
        <w:t>.</w:t>
      </w:r>
      <w:fldSimple w:instr=" SEQ Figure \* ARABIC \s 1 ">
        <w:r w:rsidR="00E554A0">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r>
        <w:rPr>
          <w:rStyle w:val="Accentuation"/>
        </w:rPr>
        <w:t>thinking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gpt-oss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Appelnotedebasdep"/>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l'exécutabilité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r>
        <w:rPr>
          <w:rStyle w:val="animatingyu34g10"/>
          <w:i/>
          <w:iCs/>
        </w:rPr>
        <w:t>instruct</w:t>
      </w:r>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Ollama.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Ollama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r>
        <w:rPr>
          <w:rStyle w:val="animatingyu34g10"/>
          <w:i/>
          <w:iCs/>
        </w:rPr>
        <w:t>fully open</w:t>
      </w:r>
      <w:r w:rsidR="00216B0E">
        <w:rPr>
          <w:rStyle w:val="Appelnotedebasdep"/>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Lgende"/>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TableauGrille4-Accentuation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Exécutabilité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post-formation est-elle complète et la version instruct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Support Ollama</w:t>
            </w:r>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pour Ollama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L'éditeur maintient-il ses modèles, la communauté vit-elle, jusqu'où va l'ouverture, des poids seuls au fully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un suffixe, Instruct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Instruct,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d'Ollama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’exécutabilité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Appelnotedebasdep"/>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Appelnotedebasdep"/>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Hugging Face passe par une barrière d'accès, même si la bibliothèque Ollama,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Instruct,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compar:IA </w:t>
      </w:r>
      <w:r w:rsidR="00D46939" w:rsidRPr="00D46939">
        <w:t xml:space="preserve">étiquette </w:t>
      </w:r>
      <w:r w:rsidR="00D46939" w:rsidRPr="00D46939">
        <w:rPr>
          <w:i/>
          <w:iCs/>
        </w:rPr>
        <w:t>fully-open-source</w:t>
      </w:r>
      <w:r w:rsidR="00D46939" w:rsidRPr="00D46939">
        <w:t xml:space="preserve">, tous les autres modèles ouverts y étant </w:t>
      </w:r>
      <w:r w:rsidR="00D46939" w:rsidRPr="00D46939">
        <w:rPr>
          <w:i/>
          <w:iCs/>
        </w:rPr>
        <w:t>open-weights</w:t>
      </w:r>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(compar:IA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SwitzerlandQA,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La carte ajoute un score juridique, 22,44 sur LEXam</w:t>
      </w:r>
      <w:r w:rsidR="00993A79">
        <w:rPr>
          <w:rStyle w:val="Appelnotedebasdep"/>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Ollama d'éditeur, une conversion doublement communautaire, quantifiée par Unsloth</w:t>
      </w:r>
      <w:r w:rsidR="00184ED1">
        <w:rPr>
          <w:rStyle w:val="Appelnotedebasdep"/>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publie Ministral 3 8B Instruct,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Ollama,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Instruct,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Ollama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Ollama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Gemma 4 12B Instruct,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Ollama de ses modèles, seul d</w:t>
      </w:r>
      <w:r w:rsidR="0015729D" w:rsidRPr="0015729D">
        <w:rPr>
          <w:rFonts w:cs="Arial"/>
        </w:rPr>
        <w:t>es cinq</w:t>
      </w:r>
      <w:r w:rsidRPr="00A106D6">
        <w:t xml:space="preserve"> à le faire.</w:t>
      </w:r>
    </w:p>
    <w:p w14:paraId="76659FD3" w14:textId="27EC54D6" w:rsidR="00253436" w:rsidRDefault="00253436" w:rsidP="00253436">
      <w:pPr>
        <w:pStyle w:val="Lgende"/>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TableauGrille4-Accentuation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Distribution Ollama</w:t>
            </w:r>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Llama 3.1 8B Instruct</w:t>
            </w:r>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Apertus 8B Instruct</w:t>
            </w:r>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Ministral 3 8B Instruct</w:t>
            </w:r>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Qwen 3.5 9B Instruct</w:t>
            </w:r>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Gemma 4 12B Instruct</w:t>
            </w:r>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Lucie-7B, enfin, le cas le plus instructif. Portée par OpenLLM-France,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3"/>
      </w:r>
      <w:r w:rsidRPr="00A106D6">
        <w:t xml:space="preserve">, textes officiels, débats parlementaires, elle tient dans le gabarit et se distribue par l'espace </w:t>
      </w:r>
      <w:r w:rsidRPr="0057247C">
        <w:t xml:space="preserve">Ollama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Lgende"/>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TableauGrille4-Accentuation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1. Exécutabilité</w:t>
            </w:r>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5. Support Ollama</w:t>
            </w:r>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w:t>
      </w:r>
      <w:r w:rsidRPr="00B720A3">
        <w:rPr>
          <w:b/>
          <w:bCs/>
        </w:rPr>
        <w:t>Gemma 4 12B Instruct</w:t>
      </w:r>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Corpsdetexte"/>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26" w:name="_Ref234590928"/>
      <w:bookmarkStart w:id="127" w:name="_Ref234594417"/>
      <w:bookmarkStart w:id="128" w:name="_Toc237293818"/>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4FEFFB50" w:rsidR="00E63208" w:rsidRPr="00BE4481" w:rsidRDefault="00E63208" w:rsidP="00BE4481">
      <w:pPr>
        <w:pStyle w:val="Lgende"/>
      </w:pPr>
      <w:bookmarkStart w:id="138" w:name="_Ref235450936"/>
      <w:bookmarkStart w:id="139" w:name="_Toc237293887"/>
      <w:r w:rsidRPr="00BE4481">
        <w:t xml:space="preserve">Figure </w:t>
      </w:r>
      <w:fldSimple w:instr=" STYLEREF 1 \s ">
        <w:r w:rsidR="00E554A0">
          <w:rPr>
            <w:noProof/>
          </w:rPr>
          <w:t>5</w:t>
        </w:r>
      </w:fldSimple>
      <w:r w:rsidR="00E554A0">
        <w:t>.</w:t>
      </w:r>
      <w:fldSimple w:instr=" SEQ Figure \* ARABIC \s 1 ">
        <w:r w:rsidR="00E554A0">
          <w:rPr>
            <w:noProof/>
          </w:rPr>
          <w:t>1</w:t>
        </w:r>
      </w:fldSimple>
      <w:bookmarkEnd w:id="138"/>
      <w:r w:rsidR="00BE4481">
        <w:t xml:space="preserve"> </w:t>
      </w:r>
      <w:r w:rsidRPr="00BE4481">
        <w:t>: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Ollama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Appelnotedebasdep"/>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(Muennighoff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Ciancone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Ollama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Ollama,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Lgende"/>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d'embeddings</w:t>
      </w:r>
      <w:bookmarkEnd w:id="144"/>
    </w:p>
    <w:tbl>
      <w:tblPr>
        <w:tblStyle w:val="TableauGrille4-Accentuation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Le paquet Ollama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EmbeddingGemma,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Lgende"/>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TableauGrille4-Accentuation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Distribution Ollama</w:t>
            </w:r>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EmbeddingGemma</w:t>
            </w:r>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d'embeddings en nuage, de l'API d'OpenAI à Gemini Embedding,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embedders dérivés de grands modèles de langage de plusieurs milliards de paramètres, tels E5-Mistral ou GritLM,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CamemBERT et FlauBERT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 xml:space="preserve">honorables mais sans paquet dans la bibliothèque officielle d'Ollama,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d'Ollama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Lgende"/>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TableauGrille4-Accentuation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EmbeddingGemma</w:t>
            </w:r>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EmbeddingGemma, qui imposerait les fragments les plus courts, 8 192 pour BGE-M3, largement assez pour des fragments de pages administratives. Les vecteurs réglables existent chez deux candidats sur trois, la dimension la plus courte chez EmbeddingGemma.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EmbeddingGemma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EmbeddingGemma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embedder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Titre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Appelnotedebasdep"/>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6922D1F4" w:rsidR="00CA5397" w:rsidRPr="00405129" w:rsidRDefault="00CA5397" w:rsidP="00063CB8">
      <w:pPr>
        <w:pStyle w:val="Lgende"/>
        <w:keepNext/>
      </w:pPr>
      <w:bookmarkStart w:id="170" w:name="_Ref236519423"/>
      <w:bookmarkStart w:id="171" w:name="_Toc237293888"/>
      <w:r w:rsidRPr="00405129">
        <w:lastRenderedPageBreak/>
        <w:t xml:space="preserve">Figure </w:t>
      </w:r>
      <w:fldSimple w:instr=" STYLEREF 1 \s ">
        <w:r w:rsidR="00E554A0">
          <w:rPr>
            <w:noProof/>
          </w:rPr>
          <w:t>6</w:t>
        </w:r>
      </w:fldSimple>
      <w:r w:rsidR="00E554A0">
        <w:t>.</w:t>
      </w:r>
      <w:fldSimple w:instr=" SEQ Figure \* ARABIC \s 1 ">
        <w:r w:rsidR="00E554A0">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Le guide de choix de la bibliothèque Faiss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Titre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Haystack.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Appelnotedebasdep"/>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Lgende"/>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TableauGrille4-Accentuation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Titre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La liste n'a pas demandé de veille nouvelle : les trois candidats étaient pressentis dès la proposition de sujet, et la vérification de juillet 2026 a confirmé que chacun dispose d'une intégration Haystack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r w:rsidR="00140015" w:rsidRPr="00140015">
        <w:t xml:space="preserve">Faiss,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Le candidat, c'est donc Faiss habillé par son intégration Haystack</w:t>
      </w:r>
      <w:r w:rsidR="00783269">
        <w:t> :</w:t>
      </w:r>
      <w:r>
        <w:t xml:space="preserve"> un magasin de documents qui range l'index dans un fichier et les documents avec leurs métadonnées dans un second, sans aucun serveur, positionné par deepset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Le deuxième est un serveur de métier. Qdrant,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Haystack </w:t>
      </w:r>
      <w:r w:rsidR="00F65C13">
        <w:t>est officielle</w:t>
      </w:r>
      <w:r w:rsidR="004E0AD1">
        <w:t> :</w:t>
      </w:r>
      <w:r>
        <w:t xml:space="preserve"> </w:t>
      </w:r>
      <w:r w:rsidR="00DE52C2" w:rsidRPr="00DE52C2">
        <w:t>cosignée par deepset et par Qdrant</w:t>
      </w:r>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Haystack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Lgende"/>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TableauGrille4-Accentuation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Appelnotedebasdep"/>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Intégration Haystack</w:t>
            </w:r>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Faiss</w:t>
            </w:r>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Qdrant</w:t>
            </w:r>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Qdrant</w:t>
            </w:r>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Restent les pistes écartées, chacune pour un motif. Les services vectoriels en nuage, Pinecone en tête, n'ont jamais concouru</w:t>
      </w:r>
      <w:r w:rsidR="0091123C">
        <w:t> :</w:t>
      </w:r>
      <w:r w:rsidRPr="006116E8">
        <w:t xml:space="preserve"> hors périmètre par construction. Milvus et Weaviate sont des serveurs distribués, taillés pour des volumes et des équipes que le projet n'aura pas</w:t>
      </w:r>
      <w:r w:rsidR="0091123C">
        <w:t> ;</w:t>
      </w:r>
      <w:r w:rsidRPr="006116E8">
        <w:t xml:space="preserve"> les adopter ajouterait de l'administration sans rien apporter à notre échelle. pgvector aurait un attrait, l'appui d'un moteur éprouvé, mais installerait un serveur PostgreSQL entier pour un besoin vectoriel simple, à rebours du critère 2. Elasticsearch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Titre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Lgende"/>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TableauGrille4-Accentuation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Faiss</w:t>
            </w:r>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Qdrant</w:t>
            </w:r>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Les modes de service dessinent trois philosophies. Faiss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Qdrant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Qdrant, à la charge de la couche du dessus chez Faiss. Pour un corpus administratif où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Qdrant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rendrait la bascule simple. Faiss,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Titre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Appelnotedebasdep"/>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Titre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Lgende"/>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TableauGrille4-Accentuation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missing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r w:rsidRPr="001E7E9B">
              <w:rPr>
                <w:rFonts w:ascii="Aptos Narrow" w:eastAsia="Times New Roman" w:hAnsi="Aptos Narrow"/>
                <w:b w:val="0"/>
                <w:bCs w:val="0"/>
                <w:i/>
                <w:iCs/>
                <w:color w:val="000000"/>
                <w:sz w:val="20"/>
                <w:szCs w:val="20"/>
                <w:lang w:eastAsia="fr-CH"/>
              </w:rPr>
              <w:t>missed the top ranked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in context</w:t>
            </w:r>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extracted</w:t>
            </w:r>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wrong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incorrect specificity</w:t>
            </w:r>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incomplete</w:t>
            </w:r>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Titre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Lgende"/>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TableauGrille4-Accentuation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precision</w:t>
            </w:r>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recall</w:t>
            </w:r>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faithfulness</w:t>
            </w:r>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response relevancy</w:t>
            </w:r>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5C53FB22" w:rsidR="00560284" w:rsidRPr="00560284" w:rsidRDefault="00560284" w:rsidP="00560284">
      <w:pPr>
        <w:pStyle w:val="Lgende"/>
        <w:keepNext/>
      </w:pPr>
      <w:bookmarkStart w:id="204" w:name="_Ref236775739"/>
      <w:bookmarkStart w:id="205" w:name="_Toc237293889"/>
      <w:r w:rsidRPr="00560284">
        <w:lastRenderedPageBreak/>
        <w:t xml:space="preserve">Figure </w:t>
      </w:r>
      <w:fldSimple w:instr=" STYLEREF 1 \s ">
        <w:r w:rsidR="00E554A0">
          <w:rPr>
            <w:noProof/>
          </w:rPr>
          <w:t>7</w:t>
        </w:r>
      </w:fldSimple>
      <w:r w:rsidR="00E554A0">
        <w:t>.</w:t>
      </w:r>
      <w:fldSimple w:instr=" SEQ Figure \* ARABIC \s 1 ">
        <w:r w:rsidR="00E554A0">
          <w:rPr>
            <w:noProof/>
          </w:rPr>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Titre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OpenAI, Anthropic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d'une autre famille que le rédacteur, servi sur la machine de développement, dont la mémoire dépasse largement celle du serveur, sans rien installer ni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Titre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Titre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Titre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Appelnotedebasdep"/>
        </w:rPr>
        <w:footnoteReference w:id="63"/>
      </w:r>
      <w:r>
        <w:t xml:space="preserve"> pour la population, AFC</w:t>
      </w:r>
      <w:r w:rsidR="002F7087">
        <w:rPr>
          <w:rStyle w:val="Appelnotedebasdep"/>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 xml:space="preserve">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Titre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compar:IA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5F44F6D4"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 xml:space="preserve">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Lgende"/>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TableauGrille4-Accentuation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Titre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compar:IA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lastRenderedPageBreak/>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Titre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Titre2"/>
      </w:pPr>
      <w:bookmarkStart w:id="222" w:name="_Ref236921233"/>
      <w:bookmarkStart w:id="223" w:name="_Toc237293839"/>
      <w:r w:rsidRPr="001B0D6C">
        <w:rPr>
          <w:rStyle w:val="lev"/>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Appelnotedebasdep"/>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Lgende"/>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TableauGrille4-Accentuation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Titre2"/>
      </w:pPr>
      <w:bookmarkStart w:id="226" w:name="_Ref236924671"/>
      <w:bookmarkStart w:id="227" w:name="_Toc237293840"/>
      <w:r w:rsidRPr="003769CD">
        <w:t>Le périmètre du corpus</w:t>
      </w:r>
      <w:bookmarkEnd w:id="226"/>
      <w:bookmarkEnd w:id="227"/>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Lienhypertexte"/>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Appelnotedebasdep"/>
        </w:rPr>
        <w:footnoteReference w:id="66"/>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Lienhypertexte"/>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Lgende"/>
        <w:keepNext/>
      </w:pPr>
      <w:bookmarkStart w:id="228" w:name="_Ref236924089"/>
      <w:bookmarkStart w:id="229" w:name="_Ref236924071"/>
      <w:bookmarkStart w:id="230" w:name="_Toc237293876"/>
      <w:r w:rsidRPr="00240BB2">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TableauGrille4-Accentuation5"/>
        <w:tblW w:w="5000" w:type="pct"/>
        <w:tblLayout w:type="fixed"/>
        <w:tblLook w:val="04A0" w:firstRow="1" w:lastRow="0" w:firstColumn="1" w:lastColumn="0" w:noHBand="0" w:noVBand="1"/>
      </w:tblPr>
      <w:tblGrid>
        <w:gridCol w:w="2830"/>
        <w:gridCol w:w="1413"/>
        <w:gridCol w:w="4250"/>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Lienhypertexte"/>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Lienhypertexte"/>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Lienhypertexte"/>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Titre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scraping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Haystack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5A1181E7" w:rsidR="00D530E0" w:rsidRPr="00D530E0" w:rsidRDefault="00D530E0" w:rsidP="00D530E0">
      <w:pPr>
        <w:pStyle w:val="Lgende"/>
        <w:keepNext/>
      </w:pPr>
      <w:bookmarkStart w:id="232" w:name="_Ref236925439"/>
      <w:bookmarkStart w:id="233" w:name="_Toc237293890"/>
      <w:r w:rsidRPr="00D530E0">
        <w:lastRenderedPageBreak/>
        <w:t xml:space="preserve">Figure </w:t>
      </w:r>
      <w:fldSimple w:instr=" STYLEREF 1 \s ">
        <w:r w:rsidR="00E554A0">
          <w:rPr>
            <w:noProof/>
          </w:rPr>
          <w:t>9</w:t>
        </w:r>
      </w:fldSimple>
      <w:r w:rsidR="00E554A0">
        <w:t>.</w:t>
      </w:r>
      <w:fldSimple w:instr=" SEQ Figure \* ARABIC \s 1 ">
        <w:r w:rsidR="00E554A0">
          <w:rPr>
            <w:noProof/>
          </w:rPr>
          <w:t>1</w:t>
        </w:r>
      </w:fldSimple>
      <w:bookmarkEnd w:id="232"/>
      <w:r w:rsidR="000F0FF2">
        <w:t xml:space="preserve"> </w:t>
      </w:r>
      <w:r w:rsidRPr="00D530E0">
        <w:t>: L'architecture cible du prototype, de l'indexation à la réponse</w:t>
      </w:r>
      <w:bookmarkEnd w:id="233"/>
    </w:p>
    <w:p w14:paraId="178BC0AA" w14:textId="474CBB70" w:rsidR="00AD0F08" w:rsidRDefault="005D2A56" w:rsidP="00B94913">
      <w:pPr>
        <w:pStyle w:val="source"/>
      </w:pPr>
      <w:r>
        <w:rPr>
          <w:noProof/>
        </w:rPr>
        <w:drawing>
          <wp:inline distT="0" distB="0" distL="0" distR="0" wp14:anchorId="65BF8982" wp14:editId="0E7D520C">
            <wp:extent cx="5399405" cy="7634605"/>
            <wp:effectExtent l="0" t="0" r="0" b="4445"/>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399405" cy="7634605"/>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Titre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Ollama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Ollama (0.32.5 et 0.32.6 selon le poste), et les trois paquets Haystack épinglés dans requirements.txt, haystack-ai 3.0.0, ollama-haystack 6.8.0 et chroma-haystack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think:false »</w:t>
      </w:r>
      <w:r w:rsidR="000B235E">
        <w:rPr>
          <w:rStyle w:val="Appelnotedebasdep"/>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Titre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Haystack et d'Ollama,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WebUI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Streamlit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Open WebUI est une application complète</w:t>
      </w:r>
      <w:r w:rsidR="00996477">
        <w:t> :</w:t>
      </w:r>
      <w:r>
        <w:t xml:space="preserve"> une interface auto-hébergée pour Ollama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Open WebUI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r>
        <w:t>Streamlit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Ce travail retient donc Streamlit</w:t>
      </w:r>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WebUI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Titre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4597D4E7"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ZeroSSL ou Let's Encrypt</w:t>
      </w:r>
      <w:r w:rsidR="00706E12">
        <w:rPr>
          <w:rStyle w:val="Appelnotedebasdep"/>
        </w:rPr>
        <w:footnoteReference w:id="68"/>
      </w:r>
      <w:r w:rsidR="00C462E7">
        <w:t> ;</w:t>
      </w:r>
      <w:r>
        <w:t xml:space="preserve"> le premier serveur à avoir fait du HTTPS le comportement par défaut, éprouvé en production, configuré par un fichier court, le Caddyfile,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Titre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Titre2"/>
      </w:pPr>
      <w:bookmarkStart w:id="246" w:name="_Ref237288309"/>
      <w:bookmarkStart w:id="247" w:name="_Toc237293846"/>
      <w:r w:rsidRPr="005D6A64">
        <w:t>Le corpus pilote</w:t>
      </w:r>
      <w:bookmarkEnd w:id="246"/>
      <w:bookmarkEnd w:id="247"/>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src/scraping/manifeste_sources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w:t>
      </w:r>
      <w:r>
        <w:lastRenderedPageBreak/>
        <w:t>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t>Avant d'aspirer quoi que ce soit, un script (</w:t>
      </w:r>
      <w:r w:rsidRPr="005D2813">
        <w:rPr>
          <w:i/>
          <w:iCs/>
        </w:rPr>
        <w:t>scripts/scraping/verifier_robots.py</w:t>
      </w:r>
      <w:r>
        <w:t>) interroge le robots.txt du site</w:t>
      </w:r>
      <w:r w:rsidR="00176B4A">
        <w:rPr>
          <w:rStyle w:val="Appelnotedebasdep"/>
        </w:rPr>
        <w:footnoteReference w:id="69"/>
      </w:r>
      <w:r w:rsidR="009E2DC8">
        <w:t> :</w:t>
      </w:r>
      <w:r>
        <w:t xml:space="preserve"> les 23 pages sont autorisées, aucun délai n'est imposé, et le projet applique le sien, deux secondes entre chaque requête, avec un agent identifiable. Le scraper (</w:t>
      </w:r>
      <w:r w:rsidRPr="005D2813">
        <w:rPr>
          <w:i/>
          <w:iCs/>
        </w:rPr>
        <w:t>src/scraping/scrape_pilote.py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28D0D05A" w:rsidR="000576CE" w:rsidRDefault="00E05568" w:rsidP="00E05568">
      <w:pPr>
        <w:pStyle w:val="CorpsdeText"/>
      </w:pPr>
      <w:r>
        <w:t xml:space="preserve">L'extraction du texte principal est confiée à </w:t>
      </w:r>
      <w:r w:rsidR="00D96CDC">
        <w:t>T</w:t>
      </w:r>
      <w:r>
        <w:t xml:space="preserve">rafilatura,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Titre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src/indexing/indexer_pilote.py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w:t>
      </w:r>
      <w:r>
        <w:lastRenderedPageBreak/>
        <w:t>L'écriture est idempotente</w:t>
      </w:r>
      <w:r w:rsidR="0025574E">
        <w:t> :</w:t>
      </w:r>
      <w:r>
        <w:t xml:space="preserve"> l'identifiant de chaque fragment est un condensé de son contenu, et ré-exécuter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scraping pèsera toujours davantage. Reste à faire répondre cette mémoire</w:t>
      </w:r>
      <w:r w:rsidR="00D85BD5">
        <w:t> :</w:t>
      </w:r>
      <w:r>
        <w:t xml:space="preserve"> l'assemblage du pipeline.</w:t>
      </w:r>
    </w:p>
    <w:p w14:paraId="254BD2E9" w14:textId="3EC783F7" w:rsidR="000576CE" w:rsidRDefault="000576CE" w:rsidP="007E6209">
      <w:pPr>
        <w:pStyle w:val="Titre2"/>
      </w:pPr>
      <w:bookmarkStart w:id="250" w:name="_Ref237288324"/>
      <w:bookmarkStart w:id="251" w:name="_Toc237293848"/>
      <w:r w:rsidRPr="000576CE">
        <w:t>Le pipeline de réponse</w:t>
      </w:r>
      <w:bookmarkEnd w:id="250"/>
      <w:bookmarkEnd w:id="251"/>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Haystack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r w:rsidRPr="00783E57">
        <w:rPr>
          <w:i/>
          <w:iCs/>
        </w:rPr>
        <w:t>think:false</w:t>
      </w:r>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Lgende"/>
        <w:keepNext/>
      </w:pPr>
      <w:bookmarkStart w:id="252" w:name="_Ref237291642"/>
      <w:bookmarkStart w:id="253" w:name="_Toc237293877"/>
      <w:r w:rsidRPr="00FF7FF3">
        <w:lastRenderedPageBreak/>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TableauGrille4-Accentuation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(top_k)</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(think:false)</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Titre2"/>
      </w:pPr>
      <w:bookmarkStart w:id="254" w:name="_Ref237288330"/>
      <w:bookmarkStart w:id="255" w:name="_Toc237293849"/>
      <w:r w:rsidRPr="000576CE">
        <w:t>Les mesures du système et le palier de serveur</w:t>
      </w:r>
      <w:bookmarkEnd w:id="254"/>
      <w:bookmarkEnd w:id="255"/>
    </w:p>
    <w:p w14:paraId="5590DE4B" w14:textId="6553D122"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À chaud, la réponse à la question type tombe en huit secondes environ sur les deux machines, 8,1 et 7,8 secondes</w:t>
      </w:r>
      <w:r w:rsidR="00A603FC">
        <w:rPr>
          <w:rStyle w:val="animatingyu34g10"/>
        </w:rPr>
        <w:t> ;</w:t>
      </w:r>
      <w:r>
        <w:rPr>
          <w:rStyle w:val="animatingyu34g10"/>
        </w:rPr>
        <w:t xml:space="preserve"> l'exigence d'un temps mesuré et publié est tenue (NF3 du </w:t>
      </w:r>
      <w:r w:rsidR="00A603FC">
        <w:rPr>
          <w:rStyle w:val="animatingyu34g10"/>
        </w:rPr>
        <w:fldChar w:fldCharType="begin"/>
      </w:r>
      <w:r w:rsidR="00A603FC">
        <w:rPr>
          <w:rStyle w:val="animatingyu34g10"/>
        </w:rPr>
        <w:instrText xml:space="preserve"> REF _Ref236922499 \h </w:instrText>
      </w:r>
      <w:r w:rsidR="00A603FC">
        <w:rPr>
          <w:rStyle w:val="animatingyu34g10"/>
        </w:rPr>
      </w:r>
      <w:r w:rsidR="00A603FC">
        <w:rPr>
          <w:rStyle w:val="animatingyu34g10"/>
        </w:rPr>
        <w:fldChar w:fldCharType="separate"/>
      </w:r>
      <w:r w:rsidR="00A603FC" w:rsidRPr="00510185">
        <w:t xml:space="preserve">Tableau </w:t>
      </w:r>
      <w:r w:rsidR="00A603FC">
        <w:rPr>
          <w:noProof/>
        </w:rPr>
        <w:t>9</w:t>
      </w:r>
      <w:r w:rsidR="00A603FC">
        <w:t>.</w:t>
      </w:r>
      <w:r w:rsidR="00A603FC">
        <w:rPr>
          <w:noProof/>
        </w:rPr>
        <w:t>1</w:t>
      </w:r>
      <w:r w:rsidR="00A603FC">
        <w:rPr>
          <w:rStyle w:val="animatingyu34g10"/>
        </w:rPr>
        <w:fldChar w:fldCharType="end"/>
      </w:r>
      <w:r>
        <w:rPr>
          <w:rStyle w:val="animatingyu34g10"/>
        </w:rPr>
        <w:t>). L'égalité est trompeuse</w:t>
      </w:r>
      <w:r w:rsidR="00A603FC">
        <w:rPr>
          <w:rStyle w:val="animatingyu34g10"/>
        </w:rPr>
        <w:t> :</w:t>
      </w:r>
      <w:r>
        <w:rPr>
          <w:rStyle w:val="animatingyu34g10"/>
        </w:rPr>
        <w:t xml:space="preserve"> les deux postes y arrivent par des chemins inverses. Le portable en DDR5 (DANIELGARCIA) décode vite mais prépare lentement</w:t>
      </w:r>
      <w:r w:rsidR="00A603FC">
        <w:rPr>
          <w:rStyle w:val="animatingyu34g10"/>
        </w:rPr>
        <w:t> ;</w:t>
      </w:r>
      <w:r>
        <w:rPr>
          <w:rStyle w:val="animatingyu34g10"/>
        </w:rPr>
        <w:t xml:space="preserve"> le poste de bureau (GARCIAD) produit son premier jeton plus tôt et décode à 65 % du rythme de l'autre, borné par la bande passante de sa DDR4, comme la section </w:t>
      </w:r>
      <w:r w:rsidR="00A603FC">
        <w:rPr>
          <w:rStyle w:val="animatingyu34g10"/>
        </w:rPr>
        <w:fldChar w:fldCharType="begin"/>
      </w:r>
      <w:r w:rsidR="00A603FC">
        <w:rPr>
          <w:rStyle w:val="animatingyu34g10"/>
        </w:rPr>
        <w:instrText xml:space="preserve"> REF _Ref237291843 \r \h </w:instrText>
      </w:r>
      <w:r w:rsidR="00A603FC">
        <w:rPr>
          <w:rStyle w:val="animatingyu34g10"/>
        </w:rPr>
      </w:r>
      <w:r w:rsidR="00A603FC">
        <w:rPr>
          <w:rStyle w:val="animatingyu34g10"/>
        </w:rPr>
        <w:fldChar w:fldCharType="separate"/>
      </w:r>
      <w:r w:rsidR="00A603FC">
        <w:rPr>
          <w:rStyle w:val="animatingyu34g10"/>
        </w:rPr>
        <w:t>9.4</w:t>
      </w:r>
      <w:r w:rsidR="00A603FC">
        <w:rPr>
          <w:rStyle w:val="animatingyu34g10"/>
        </w:rPr>
        <w:fldChar w:fldCharType="end"/>
      </w:r>
      <w:r>
        <w:rPr>
          <w:rStyle w:val="animatingyu34g10"/>
        </w:rPr>
        <w:t xml:space="preserve"> l'avait montré. Sur une réponse courte, vingt-cinq jetons, les deux effets se compensent.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Titre2"/>
      </w:pPr>
      <w:bookmarkStart w:id="256" w:name="_Ref237288337"/>
      <w:bookmarkStart w:id="257" w:name="_Toc237293850"/>
      <w:r w:rsidRPr="007E6209">
        <w:lastRenderedPageBreak/>
        <w:t>La consigne de génération</w:t>
      </w:r>
      <w:bookmarkEnd w:id="256"/>
      <w:bookmarkEnd w:id="257"/>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rsidRPr="0022573A">
        <w:rPr>
          <w:i/>
          <w:iCs/>
        </w:rPr>
        <w:t>src/generation/questions_mise_au_point_pilote.py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r w:rsidR="00EC436A" w:rsidRPr="00EC436A">
        <w:rPr>
          <w:i/>
          <w:iCs/>
        </w:rPr>
        <w:t>resultats/consignes/</w:t>
      </w:r>
      <w:r w:rsidR="00EC436A">
        <w:t> :</w:t>
      </w:r>
      <w:r w:rsidR="00EC436A" w:rsidRPr="00EC436A">
        <w:t xml:space="preserve"> les réponses pour trancher, les latences en simple relevé. Les variantes vivent dans un module unique (</w:t>
      </w:r>
      <w:r w:rsidR="00EC436A" w:rsidRPr="00EC436A">
        <w:rPr>
          <w:i/>
          <w:iCs/>
        </w:rPr>
        <w:t>src/generation/consignes.py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Appelnotedebasdep"/>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r w:rsidRPr="005675CF">
        <w:rPr>
          <w:i/>
          <w:iCs/>
        </w:rPr>
        <w:t>seed</w:t>
      </w:r>
      <w:r w:rsidR="00FB6C76">
        <w:rPr>
          <w:rStyle w:val="Appelnotedebasdep"/>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top_p 0.95 et top_k 64</w:t>
      </w:r>
      <w:r w:rsidR="00AF0BF9">
        <w:rPr>
          <w:rStyle w:val="Appelnotedebasdep"/>
        </w:rPr>
        <w:footnoteReference w:id="72"/>
      </w:r>
      <w:r w:rsidR="001D5EBC" w:rsidRPr="001D5EBC">
        <w:t xml:space="preserve">, les valeurs recommandées par l'éditeur, conservées faute 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seed</w:t>
      </w:r>
      <w:r>
        <w:t>.</w:t>
      </w:r>
    </w:p>
    <w:p w14:paraId="11A1FCEB" w14:textId="2A9A2C34" w:rsidR="003A01A4" w:rsidRDefault="003A01A4" w:rsidP="003A01A4">
      <w:pPr>
        <w:pStyle w:val="CorpsdeText"/>
      </w:pPr>
      <w:r>
        <w:lastRenderedPageBreak/>
        <w:t>La consigne retenue, quatrième variante essayée, tient en six demande</w:t>
      </w:r>
      <w:r w:rsidR="009B5D57">
        <w:t>s :</w:t>
      </w:r>
      <w:r>
        <w:t xml:space="preserve"> s'appuyer uniquement sur les extraits</w:t>
      </w:r>
      <w:r w:rsidR="009B5D57">
        <w:t> ;</w:t>
      </w:r>
      <w:r>
        <w:t xml:space="preserve"> donner une réponse complète et concrète, conditions, délais, pièces et démarche</w:t>
      </w:r>
      <w:r w:rsidR="009B5D57">
        <w:t> ;</w:t>
      </w:r>
      <w:r>
        <w:t xml:space="preserve"> écrire en français simple en conservant les noms exacts, OCPM, formulaire M, permis B ou C</w:t>
      </w:r>
      <w:r w:rsidR="009B5D57">
        <w:t> ;</w:t>
      </w:r>
      <w:r>
        <w:t xml:space="preserve"> citer les pages officielles utilisées, à partir des adresses fournies avec les extraits</w:t>
      </w:r>
      <w:r w:rsidR="009B5D57">
        <w:t> ;</w:t>
      </w:r>
      <w:r>
        <w:t xml:space="preserve"> ne reprendre un formulaire, un numéro ou une adresse que s'il figure dans les extraits</w:t>
      </w:r>
      <w:r w:rsidR="009B5D57">
        <w:t> ;</w:t>
      </w:r>
      <w:r>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t>)</w:t>
      </w:r>
      <w:r w:rsidR="009B5D57">
        <w:t> :</w:t>
      </w:r>
      <w:r>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1AF3C1AF"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Sur la question type, dont la réponse reste courte, le pipeline répond désormais en 42,8 secondes à chaud en médiane, dont 23,0 de génération pour 107 jetons, et en 110,6 secondes à froid, là où le témoin du pilote tombait en huit secondes (section </w:t>
      </w:r>
      <w:r w:rsidR="00704D0A">
        <w:fldChar w:fldCharType="begin"/>
      </w:r>
      <w:r w:rsidR="00704D0A">
        <w:instrText xml:space="preserve"> REF _Ref237288330 \r \h </w:instrText>
      </w:r>
      <w:r w:rsidR="00704D0A">
        <w:fldChar w:fldCharType="separate"/>
      </w:r>
      <w:r w:rsidR="00704D0A">
        <w:t>10.4</w:t>
      </w:r>
      <w:r w:rsidR="00704D0A">
        <w:fldChar w:fldCharType="end"/>
      </w:r>
      <w:r>
        <w:t>)</w:t>
      </w:r>
      <w:r w:rsidR="00704D0A">
        <w:t> ;</w:t>
      </w:r>
      <w:r>
        <w:t xml:space="preserve"> sur les questions à réponses détaillées des essais, la médiane monte à 147,4 secondes.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Titre2"/>
      </w:pPr>
      <w:bookmarkStart w:id="258" w:name="_Ref237288343"/>
      <w:bookmarkStart w:id="259" w:name="_Toc237293851"/>
      <w:r w:rsidRPr="007E6209">
        <w:t>Le corpus complet et l'ingestion reproductible</w:t>
      </w:r>
      <w:bookmarkEnd w:id="258"/>
      <w:bookmarkEnd w:id="259"/>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r>
        <w:rPr>
          <w:rStyle w:val="Accentuation"/>
        </w:rPr>
        <w:t>sitemap</w:t>
      </w:r>
      <w:r w:rsidR="001F6534">
        <w:rPr>
          <w:rStyle w:val="Appelnotedebasdep"/>
          <w:i/>
          <w:iCs/>
        </w:rPr>
        <w:footnoteReference w:id="73"/>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scripts/scraping/decouvrir_sitemap.py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scripts/scraping/decouverte_corpus.md</w:t>
      </w:r>
      <w:r>
        <w:t>).</w:t>
      </w:r>
    </w:p>
    <w:p w14:paraId="5F901535" w14:textId="71A05741" w:rsidR="00031A18" w:rsidRDefault="00031A18" w:rsidP="00031A18">
      <w:pPr>
        <w:pStyle w:val="CorpsdeText"/>
      </w:pPr>
      <w:r>
        <w:lastRenderedPageBreak/>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Le scraping reprend les règles du pilote, à l'échelle</w:t>
      </w:r>
      <w:r w:rsidR="00C94D27">
        <w:t> :</w:t>
      </w:r>
      <w:r>
        <w:t xml:space="preserve"> robots.txt vérifié par domaine et à chaque page, agent identifiable, délai de deux secondes, une passe, reprise possible (</w:t>
      </w:r>
      <w:r w:rsidRPr="00C94D27">
        <w:rPr>
          <w:i/>
          <w:iCs/>
        </w:rPr>
        <w:t>src/scraping/scrape_complet.py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embeddings Qwen, dimension 1 024 vérifiée (</w:t>
      </w:r>
      <w:r w:rsidRPr="002E4998">
        <w:rPr>
          <w:i/>
          <w:iCs/>
        </w:rPr>
        <w:t>src/indexing/indexer_complet.py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566B1781" w:rsidR="00E554A0" w:rsidRPr="00E554A0" w:rsidRDefault="00E554A0" w:rsidP="00E554A0">
      <w:pPr>
        <w:pStyle w:val="Lgende"/>
        <w:keepNext/>
      </w:pPr>
      <w:bookmarkStart w:id="260" w:name="_Ref238309535"/>
      <w:r w:rsidRPr="00E554A0">
        <w:lastRenderedPageBreak/>
        <w:t xml:space="preserve">Figure </w:t>
      </w:r>
      <w:fldSimple w:instr=" STYLEREF 1 \s ">
        <w:r w:rsidRPr="00E554A0">
          <w:t>10</w:t>
        </w:r>
      </w:fldSimple>
      <w:r w:rsidRPr="00E554A0">
        <w:t>.</w:t>
      </w:r>
      <w:fldSimple w:instr=" SEQ Figure \* ARABIC \s 1 ">
        <w:r w:rsidRPr="00E554A0">
          <w:t>1</w:t>
        </w:r>
      </w:fldSimple>
      <w:bookmarkEnd w:id="260"/>
      <w:r w:rsidRPr="00E554A0">
        <w:t xml:space="preserve"> : Les artefacts du pipeline, de la page en ligne à la base sur disque</w:t>
      </w:r>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25F10B0E" w:rsidR="007E6209" w:rsidRDefault="00712EF4" w:rsidP="000576CE">
      <w:pPr>
        <w:pStyle w:val="CorpsdeText"/>
      </w:pPr>
      <w:r w:rsidRPr="00712EF4">
        <w:t>Le chapitre s'était ouvert sur un morceau court</w:t>
      </w:r>
      <w:r>
        <w:t> ;</w:t>
      </w:r>
      <w:r w:rsidRPr="00712EF4">
        <w:t xml:space="preserve"> il se referme sur le répertoire entier. Le pipeline est construit, réglé, nourri et chiffré</w:t>
      </w:r>
      <w:r>
        <w:t> :</w:t>
      </w:r>
      <w:r w:rsidRPr="00712EF4">
        <w:t xml:space="preserve"> l'orchestre sait jouer. Restent la salle et le public</w:t>
      </w:r>
      <w:r>
        <w:t> :</w:t>
      </w:r>
      <w:r w:rsidRPr="00712EF4">
        <w:t xml:space="preserve"> l'interface et le serveur, l'affaire du chapitre suivant.</w:t>
      </w:r>
    </w:p>
    <w:p w14:paraId="5573656F" w14:textId="597EE38C" w:rsidR="006E4EA5" w:rsidRDefault="006E4EA5" w:rsidP="00DB3FE2">
      <w:pPr>
        <w:pStyle w:val="Titre1"/>
      </w:pPr>
      <w:bookmarkStart w:id="261" w:name="_Ref236924778"/>
      <w:bookmarkStart w:id="262" w:name="_Ref236925903"/>
      <w:bookmarkStart w:id="263" w:name="_Toc237293852"/>
      <w:r w:rsidRPr="006E4EA5">
        <w:t>Interface et déploiement</w:t>
      </w:r>
      <w:bookmarkEnd w:id="261"/>
      <w:bookmarkEnd w:id="262"/>
      <w:bookmarkEnd w:id="263"/>
    </w:p>
    <w:p w14:paraId="07E64937" w14:textId="6401331C" w:rsidR="00473630" w:rsidRDefault="00595ED3" w:rsidP="00DB3FE2">
      <w:pPr>
        <w:pStyle w:val="CorpsdeText"/>
      </w:pPr>
      <w:r w:rsidRPr="00595ED3">
        <w:t xml:space="preserve">L'orchestre sait jouer ; il lui faut une salle. Ce chapitre couvre les deux dernières pièces du prototype :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fldChar w:fldCharType="begin"/>
      </w:r>
      <w:r>
        <w:instrText xml:space="preserve"> REF _Ref238399856 \r \h </w:instrText>
      </w:r>
      <w:r>
        <w:fldChar w:fldCharType="separate"/>
      </w:r>
      <w:r>
        <w:t>11.1</w:t>
      </w:r>
      <w:r>
        <w:fldChar w:fldCharType="end"/>
      </w:r>
      <w:r w:rsidRPr="00595ED3">
        <w:t xml:space="preserve"> présente la page, la </w:t>
      </w:r>
      <w:r>
        <w:fldChar w:fldCharType="begin"/>
      </w:r>
      <w:r>
        <w:instrText xml:space="preserve"> REF _Ref238399863 \r \h </w:instrText>
      </w:r>
      <w:r>
        <w:fldChar w:fldCharType="separate"/>
      </w:r>
      <w:r>
        <w:t>11.2</w:t>
      </w:r>
      <w:r>
        <w:fldChar w:fldCharType="end"/>
      </w:r>
      <w:r w:rsidRPr="00595ED3">
        <w:t xml:space="preserve"> le traitement de l'attente, la </w:t>
      </w:r>
      <w:r>
        <w:fldChar w:fldCharType="begin"/>
      </w:r>
      <w:r>
        <w:instrText xml:space="preserve"> REF _Ref238399868 \r \h </w:instrText>
      </w:r>
      <w:r>
        <w:fldChar w:fldCharType="separate"/>
      </w:r>
      <w:r>
        <w:t>11.3</w:t>
      </w:r>
      <w:r>
        <w:fldChar w:fldCharType="end"/>
      </w:r>
      <w:r>
        <w:t xml:space="preserve"> </w:t>
      </w:r>
      <w:r w:rsidRPr="00595ED3">
        <w:t>portera le déploiement.</w:t>
      </w:r>
    </w:p>
    <w:p w14:paraId="7D838D83" w14:textId="14EEFEEC" w:rsidR="00793912" w:rsidRDefault="00563460" w:rsidP="00595ED3">
      <w:pPr>
        <w:pStyle w:val="Titre2"/>
      </w:pPr>
      <w:bookmarkStart w:id="264" w:name="_Ref238399856"/>
      <w:r w:rsidRPr="00563460">
        <w:lastRenderedPageBreak/>
        <w:t>Une page pour le citoyen</w:t>
      </w:r>
      <w:bookmarkEnd w:id="264"/>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Streamlit comme arrêté à la section </w:t>
      </w:r>
      <w:r>
        <w:fldChar w:fldCharType="begin"/>
      </w:r>
      <w:r>
        <w:instrText xml:space="preserve"> REF _Ref236924739 \r \h </w:instrText>
      </w:r>
      <w:r>
        <w:fldChar w:fldCharType="separate"/>
      </w:r>
      <w:r>
        <w:t>9.5</w:t>
      </w:r>
      <w:r>
        <w:fldChar w:fldCharType="end"/>
      </w:r>
      <w:r>
        <w:t xml:space="preserve"> </w:t>
      </w:r>
      <w:r>
        <w:t>et lancée d'une seule commande. La promesse d'alors est tenue</w:t>
      </w:r>
      <w:r>
        <w:t> :</w:t>
      </w:r>
      <w:r>
        <w:t xml:space="preserve"> la page appelle directement le pipeline de production (</w:t>
      </w:r>
      <w:r w:rsidRPr="001226CC">
        <w:rPr>
          <w:i/>
          <w:iCs/>
        </w:rPr>
        <w:t>src/repondre.py</w:t>
      </w:r>
      <w:r>
        <w:t>) et n'y ajoute rien, ni compte, ni réglage, ni second moteur</w:t>
      </w:r>
      <w:r>
        <w:t> ;</w:t>
      </w:r>
      <w:r>
        <w:t xml:space="preserve">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w:t>
      </w:r>
      <w:r>
        <w:t> :</w:t>
      </w:r>
      <w:r>
        <w:t xml:space="preserve">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(top_k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(github.com/DanielGarcia85/ge-trouve-ch).</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Titre2"/>
      </w:pPr>
      <w:bookmarkStart w:id="265" w:name="_Ref238399863"/>
      <w:r>
        <w:t>L</w:t>
      </w:r>
      <w:r w:rsidR="00473630" w:rsidRPr="00473630">
        <w:t>e streaming et la consigne V5</w:t>
      </w:r>
      <w:bookmarkEnd w:id="265"/>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w:t>
      </w:r>
      <w:r>
        <w:t> :</w:t>
      </w:r>
      <w:r>
        <w:t xml:space="preserve">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w:t>
      </w:r>
      <w:r>
        <w:t> :</w:t>
      </w:r>
      <w:r>
        <w:t xml:space="preserve"> la latence de calcul, le temps que met la réponse à exister en entier, et la latence perçue, le temps avant que l'usager ait quelque chose à lire.</w:t>
      </w:r>
    </w:p>
    <w:p w14:paraId="464CCC3A" w14:textId="77FB601F" w:rsidR="008D7FC7" w:rsidRDefault="008D7FC7" w:rsidP="008D7FC7">
      <w:pPr>
        <w:pStyle w:val="CorpsdeText"/>
      </w:pPr>
      <w:r>
        <w:t xml:space="preserve">La réponse est donc diffusée en </w:t>
      </w:r>
      <w:r>
        <w:rPr>
          <w:rStyle w:val="Accentuation"/>
        </w:rPr>
        <w:t>streaming</w:t>
      </w:r>
      <w:r w:rsidR="00600537">
        <w:rPr>
          <w:rStyle w:val="Appelnotedebasdep"/>
          <w:i/>
          <w:iCs/>
        </w:rPr>
        <w:footnoteReference w:id="74"/>
      </w:r>
      <w:r w:rsidR="00600537">
        <w:rPr>
          <w:rStyle w:val="Accentuation"/>
        </w:rPr>
        <w:t> </w:t>
      </w:r>
      <w:r w:rsidR="00600537">
        <w:t>:</w:t>
      </w:r>
      <w:r>
        <w:t xml:space="preserve"> chaque mot s'affiche dès que le modèle le produit, au lieu d'un écran muet suivi d'un bloc. Les premiers mots arrivent en quelques secondes à chaud, une à quelques selon le poste, et l'usager lit pendant que la suite s'écrit</w:t>
      </w:r>
      <w:r w:rsidR="00600537">
        <w:t> ;</w:t>
      </w:r>
      <w:r>
        <w:t xml:space="preserve"> l'indicateur d'état dit le reste, et l'</w:t>
      </w:r>
      <w:r w:rsidR="004378DD">
        <w:fldChar w:fldCharType="begin"/>
      </w:r>
      <w:r w:rsidR="004378DD">
        <w:instrText xml:space="preserve"> REF Annexe_3 \h </w:instrText>
      </w:r>
      <w:r w:rsidR="004378DD">
        <w:fldChar w:fldCharType="separate"/>
      </w:r>
      <w:r w:rsidR="004378DD">
        <w:t>Annexe 3</w:t>
      </w:r>
      <w:r w:rsidR="004378DD">
        <w:fldChar w:fldCharType="end"/>
      </w:r>
      <w:r>
        <w:t xml:space="preserve"> montre une réponse ainsi affichée.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5F7D0F41"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Titre2"/>
      </w:pPr>
      <w:bookmarkStart w:id="266" w:name="_Ref238399868"/>
      <w:r w:rsidRPr="00473630">
        <w:t>Le déploiement</w:t>
      </w:r>
      <w:bookmarkEnd w:id="266"/>
    </w:p>
    <w:p w14:paraId="4A6369B4" w14:textId="77777777" w:rsidR="00473630" w:rsidRDefault="00473630"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67" w:name="_Toc237293853"/>
      <w:r w:rsidRPr="00EA2181">
        <w:lastRenderedPageBreak/>
        <w:t xml:space="preserve">PARTIE </w:t>
      </w:r>
      <w:r>
        <w:t>3</w:t>
      </w:r>
      <w:bookmarkEnd w:id="267"/>
    </w:p>
    <w:p w14:paraId="7B50969F" w14:textId="4222C72B" w:rsidR="00DB3FE2" w:rsidRDefault="00267690" w:rsidP="00AC389D">
      <w:pPr>
        <w:pStyle w:val="Titre1"/>
      </w:pPr>
      <w:bookmarkStart w:id="268" w:name="_Toc237293854"/>
      <w:bookmarkStart w:id="269" w:name="_Ref237383102"/>
      <w:bookmarkStart w:id="270" w:name="_Ref238400020"/>
      <w:r w:rsidRPr="00267690">
        <w:t>Résultats de l'évaluation</w:t>
      </w:r>
      <w:bookmarkEnd w:id="268"/>
      <w:bookmarkEnd w:id="269"/>
      <w:bookmarkEnd w:id="270"/>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Titre1"/>
      </w:pPr>
      <w:r>
        <w:br w:type="page"/>
      </w:r>
      <w:bookmarkStart w:id="271" w:name="_Toc237293855"/>
      <w:r w:rsidR="00466B4A" w:rsidRPr="00A258B3">
        <w:lastRenderedPageBreak/>
        <w:t>Conclusio</w:t>
      </w:r>
      <w:r w:rsidR="00ED56BF">
        <w:t>n</w:t>
      </w:r>
      <w:bookmarkEnd w:id="271"/>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72" w:name="_Toc237293856"/>
      <w:r w:rsidR="00466B4A" w:rsidRPr="00A258B3">
        <w:lastRenderedPageBreak/>
        <w:t>Bibliographie</w:t>
      </w:r>
      <w:bookmarkEnd w:id="272"/>
    </w:p>
    <w:p w14:paraId="399D06E3" w14:textId="77777777" w:rsidR="003640AD" w:rsidRDefault="007D692B" w:rsidP="003640AD">
      <w:pPr>
        <w:pStyle w:val="Bibliographie"/>
      </w:pPr>
      <w:r>
        <w:fldChar w:fldCharType="begin"/>
      </w:r>
      <w:r w:rsidR="00C35820">
        <w:instrText xml:space="preserve"> ADDIN ZOTERO_BIBL {"uncited":[],"omitted":[],"custom":[]} CSL_BIBLIOGRAPHY </w:instrText>
      </w:r>
      <w:r>
        <w:fldChar w:fldCharType="separate"/>
      </w:r>
      <w:r w:rsidR="003640AD">
        <w:t xml:space="preserve">BAAI, 2024. </w:t>
      </w:r>
      <w:r w:rsidR="003640AD">
        <w:rPr>
          <w:i/>
          <w:iCs/>
        </w:rPr>
        <w:t>bge-m3</w:t>
      </w:r>
      <w:r w:rsidR="003640AD">
        <w:t xml:space="preserve"> [logiciel] [en ligne]. 2024. [consulté le 20 juillet 2026]. Disponible à l’adresse : https://huggingface.co/BAAI/bge-m3 [consulté le 20 juillet 2026]. </w:t>
      </w:r>
    </w:p>
    <w:p w14:paraId="581E13DF" w14:textId="77777777" w:rsidR="003640AD" w:rsidRDefault="003640AD" w:rsidP="003640AD">
      <w:pPr>
        <w:pStyle w:val="Bibliographie"/>
      </w:pPr>
      <w:r w:rsidRPr="009B5D57">
        <w:rPr>
          <w:lang w:val="it-IT"/>
        </w:rPr>
        <w:t xml:space="preserve">BARBARESI, Adrien, 2026. </w:t>
      </w:r>
      <w:r w:rsidRPr="009B5D57">
        <w:rPr>
          <w:i/>
          <w:iCs/>
          <w:lang w:val="it-IT"/>
        </w:rPr>
        <w:t>adbar/trafilatura</w:t>
      </w:r>
      <w:r w:rsidRPr="009B5D57">
        <w:rPr>
          <w:lang w:val="it-IT"/>
        </w:rPr>
        <w:t xml:space="preserve"> [logiciel]. </w:t>
      </w:r>
      <w:r>
        <w:t xml:space="preserve">Version 2.2.0. 10 août 2026. [consulté le 10 août 2026]. Disponible à l’adresse : https://github.com/adbar/trafilatura [consulté le 10 août 2026]. </w:t>
      </w:r>
    </w:p>
    <w:p w14:paraId="14ED30F3" w14:textId="77777777" w:rsidR="003640AD" w:rsidRDefault="003640AD" w:rsidP="003640AD">
      <w:pPr>
        <w:pStyle w:val="Bibliographie"/>
      </w:pPr>
      <w:r w:rsidRPr="009B5D57">
        <w:rPr>
          <w:lang w:val="en-US"/>
        </w:rPr>
        <w:t xml:space="preserve">BARNETT, Scott et al., 2024. </w:t>
      </w:r>
      <w:r w:rsidRPr="009B5D57">
        <w:rPr>
          <w:i/>
          <w:iCs/>
          <w:lang w:val="en-US"/>
        </w:rPr>
        <w:t>Seven Failure Points When Engineering a Retrieval Augmented Generation System</w:t>
      </w:r>
      <w:r w:rsidRPr="009B5D57">
        <w:rPr>
          <w:lang w:val="en-US"/>
        </w:rPr>
        <w:t xml:space="preserve">. arXiv:2401.05856. arXiv. arXiv:2401.05856. </w:t>
      </w:r>
      <w:r>
        <w:t>DOI 10.48550/arXiv.2401.05856. Publié dans Proceedings of CAIN 2024, ACM. DOI 10.1145/3644815.3644945</w:t>
      </w:r>
    </w:p>
    <w:p w14:paraId="6A7B9312" w14:textId="77777777" w:rsidR="003640AD" w:rsidRDefault="003640AD" w:rsidP="003640AD">
      <w:pPr>
        <w:pStyle w:val="Bibliographie"/>
      </w:pPr>
      <w:r>
        <w:t xml:space="preserve">BORGEAUD, Sebastian et al., 2021. </w:t>
      </w:r>
      <w:r w:rsidRPr="009B5D57">
        <w:rPr>
          <w:i/>
          <w:iCs/>
          <w:lang w:val="en-US"/>
        </w:rPr>
        <w:t>Improving language models by retrieving from trillions of tokens</w:t>
      </w:r>
      <w:r w:rsidRPr="009B5D57">
        <w:rPr>
          <w:lang w:val="en-US"/>
        </w:rPr>
        <w:t xml:space="preserve">. arXiv.2112.04426. arXiv. arXiv.2112.04426. </w:t>
      </w:r>
      <w:r>
        <w:t xml:space="preserve">DOI 10.48550/arXiv.2112.04426. </w:t>
      </w:r>
    </w:p>
    <w:p w14:paraId="21C60D9B" w14:textId="77777777" w:rsidR="003640AD" w:rsidRDefault="003640AD" w:rsidP="003640AD">
      <w:pPr>
        <w:pStyle w:val="Bibliographie"/>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4604B4A5" w14:textId="77777777" w:rsidR="003640AD" w:rsidRDefault="003640AD" w:rsidP="003640AD">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D9306C4" w14:textId="77777777" w:rsidR="003640AD" w:rsidRDefault="003640AD" w:rsidP="003640AD">
      <w:pPr>
        <w:pStyle w:val="Bibliographie"/>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4C776B76" w14:textId="77777777" w:rsidR="003640AD" w:rsidRDefault="003640AD" w:rsidP="003640AD">
      <w:pPr>
        <w:pStyle w:val="Bibliographie"/>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1C627B0A" w14:textId="77777777" w:rsidR="003640AD" w:rsidRPr="009B5D57" w:rsidRDefault="003640AD" w:rsidP="003640AD">
      <w:pPr>
        <w:pStyle w:val="Bibliographie"/>
        <w:rPr>
          <w:lang w:val="en-US"/>
        </w:rPr>
      </w:pPr>
      <w:r w:rsidRPr="009B5D57">
        <w:rPr>
          <w:lang w:val="en-US"/>
        </w:rPr>
        <w:t xml:space="preserve">CHEN, Jianlv et al., 2024. </w:t>
      </w:r>
      <w:r w:rsidRPr="009B5D57">
        <w:rPr>
          <w:i/>
          <w:iCs/>
          <w:lang w:val="en-US"/>
        </w:rPr>
        <w:t>M3-Embedding: Multi-Linguality, Multi-Functionality, Multi-Granularity Text Embeddings Through Self-Knowledge Distillation</w:t>
      </w:r>
      <w:r w:rsidRPr="009B5D57">
        <w:rPr>
          <w:lang w:val="en-US"/>
        </w:rPr>
        <w:t>. arXiv:2402.03216. arXiv. arXiv:2402.03216. DOI 10.48550/arXiv.2402.03216. arXiv:2402.03216 [cs.CL]</w:t>
      </w:r>
    </w:p>
    <w:p w14:paraId="0916FB10" w14:textId="77777777" w:rsidR="003640AD" w:rsidRDefault="003640AD" w:rsidP="003640AD">
      <w:pPr>
        <w:pStyle w:val="Bibliographie"/>
      </w:pPr>
      <w:r w:rsidRPr="009B5D57">
        <w:rPr>
          <w:lang w:val="en-US"/>
        </w:rPr>
        <w:t xml:space="preserve">CHIRKOVA, Nadezhda et al., 2024. </w:t>
      </w:r>
      <w:r w:rsidRPr="009B5D57">
        <w:rPr>
          <w:i/>
          <w:iCs/>
          <w:lang w:val="en-US"/>
        </w:rPr>
        <w:t>Retrieval-augmented generation in multilingual settings</w:t>
      </w:r>
      <w:r w:rsidRPr="009B5D57">
        <w:rPr>
          <w:lang w:val="en-US"/>
        </w:rPr>
        <w:t xml:space="preserve">. arXiv:2407.01463. arXiv. arXiv:2407.01463. </w:t>
      </w:r>
      <w:r>
        <w:t>DOI 10.48550/arXiv.2407.01463. arXiv:2407.01463 [cs.CL]</w:t>
      </w:r>
    </w:p>
    <w:p w14:paraId="51AA52C7" w14:textId="77777777" w:rsidR="003640AD" w:rsidRDefault="003640AD" w:rsidP="003640AD">
      <w:pPr>
        <w:pStyle w:val="Bibliographie"/>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0E367E74" w14:textId="77777777" w:rsidR="003640AD" w:rsidRDefault="003640AD" w:rsidP="003640AD">
      <w:pPr>
        <w:pStyle w:val="Bibliographie"/>
      </w:pPr>
      <w:r>
        <w:t xml:space="preserve">CHROMA, 2026b. Introduction. </w:t>
      </w:r>
      <w:r>
        <w:rPr>
          <w:i/>
          <w:iCs/>
        </w:rPr>
        <w:t>Chroma Docs</w:t>
      </w:r>
      <w:r>
        <w:t xml:space="preserve"> [en ligne]. 2026. Disponible à l’adresse : https://docs.trychroma.com/docs/overview/introduction [consulté le 1 août 2026]. </w:t>
      </w:r>
    </w:p>
    <w:p w14:paraId="5B9DD9AB" w14:textId="77777777" w:rsidR="003640AD" w:rsidRDefault="003640AD" w:rsidP="003640AD">
      <w:pPr>
        <w:pStyle w:val="Bibliographie"/>
      </w:pPr>
      <w:r w:rsidRPr="009B5D57">
        <w:rPr>
          <w:lang w:val="en-US"/>
        </w:rPr>
        <w:t xml:space="preserve">CIANCONE, Mathieu et al., 2024. </w:t>
      </w:r>
      <w:r w:rsidRPr="009B5D57">
        <w:rPr>
          <w:i/>
          <w:iCs/>
          <w:lang w:val="en-US"/>
        </w:rPr>
        <w:t>MTEB-French: Resources for French Sentence Embedding Evaluation and Analysis</w:t>
      </w:r>
      <w:r w:rsidRPr="009B5D57">
        <w:rPr>
          <w:lang w:val="en-US"/>
        </w:rPr>
        <w:t xml:space="preserve">. arXiv:2405.20468. arXiv. arXiv:2405.20468. </w:t>
      </w:r>
      <w:r>
        <w:t>DOI 10.48550/arXiv.2405.20468. arXiv:2405.20468 [cs.CL]</w:t>
      </w:r>
    </w:p>
    <w:p w14:paraId="51B4516F" w14:textId="77777777" w:rsidR="003640AD" w:rsidRDefault="003640AD" w:rsidP="003640AD">
      <w:pPr>
        <w:pStyle w:val="Bibliographie"/>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DA4E0C6" w14:textId="77777777" w:rsidR="003640AD" w:rsidRDefault="003640AD" w:rsidP="003640AD">
      <w:pPr>
        <w:pStyle w:val="Bibliographie"/>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094FD06B" w14:textId="77777777" w:rsidR="003640AD" w:rsidRDefault="003640AD" w:rsidP="003640AD">
      <w:pPr>
        <w:pStyle w:val="Bibliographie"/>
      </w:pPr>
      <w:r>
        <w:t xml:space="preserve">DEEPSET, 2026a. FAISS. </w:t>
      </w:r>
      <w:r>
        <w:rPr>
          <w:i/>
          <w:iCs/>
        </w:rPr>
        <w:t>Haystack</w:t>
      </w:r>
      <w:r>
        <w:t xml:space="preserve"> [en ligne]. 2026. Disponible à l’adresse : https://haystack.deepset.ai/integrations/faiss/ [consulté le 1 août 2026]. </w:t>
      </w:r>
    </w:p>
    <w:p w14:paraId="55FB4D18" w14:textId="77777777" w:rsidR="003640AD" w:rsidRDefault="003640AD" w:rsidP="003640AD">
      <w:pPr>
        <w:pStyle w:val="Bibliographie"/>
      </w:pPr>
      <w:r>
        <w:t xml:space="preserve">DEEPSET, 2026b. Qdrant. </w:t>
      </w:r>
      <w:r>
        <w:rPr>
          <w:i/>
          <w:iCs/>
        </w:rPr>
        <w:t>Haystack</w:t>
      </w:r>
      <w:r>
        <w:t xml:space="preserve"> [en ligne]. 2026. Disponible à l’adresse : https://haystack.deepset.ai/integrations/qdrant-document-store/ [consulté le 1 août 2026]. </w:t>
      </w:r>
    </w:p>
    <w:p w14:paraId="24C982B6" w14:textId="77777777" w:rsidR="003640AD" w:rsidRDefault="003640AD" w:rsidP="003640AD">
      <w:pPr>
        <w:pStyle w:val="Bibliographie"/>
      </w:pPr>
      <w:r>
        <w:lastRenderedPageBreak/>
        <w:t xml:space="preserve">DEEPSET, 2026c. Chroma. </w:t>
      </w:r>
      <w:r>
        <w:rPr>
          <w:i/>
          <w:iCs/>
        </w:rPr>
        <w:t>Haystack</w:t>
      </w:r>
      <w:r>
        <w:t xml:space="preserve"> [en ligne]. 2026. Disponible à l’adresse : https://haystack.deepset.ai/integrations/chroma-documentstore/ [consulté le 1 août 2026]. </w:t>
      </w:r>
    </w:p>
    <w:p w14:paraId="61A856A8" w14:textId="77777777" w:rsidR="003640AD" w:rsidRPr="009B5D57" w:rsidRDefault="003640AD" w:rsidP="003640AD">
      <w:pPr>
        <w:pStyle w:val="Bibliographie"/>
        <w:rPr>
          <w:lang w:val="en-US"/>
        </w:rPr>
      </w:pPr>
      <w:r w:rsidRPr="009B5D57">
        <w:rPr>
          <w:lang w:val="en-US"/>
        </w:rPr>
        <w:t xml:space="preserve">DEVLIN, Jacob et al., 2018. </w:t>
      </w:r>
      <w:r w:rsidRPr="009B5D57">
        <w:rPr>
          <w:i/>
          <w:iCs/>
          <w:lang w:val="en-US"/>
        </w:rPr>
        <w:t>BERT: Pre-training of Deep Bidirectional Transformers for Language Understanding</w:t>
      </w:r>
      <w:r w:rsidRPr="009B5D57">
        <w:rPr>
          <w:lang w:val="en-US"/>
        </w:rPr>
        <w:t>. arXiv:1810.04805. arXiv. arXiv:1810.04805. DOI 10.48550/arXiv.1810.04805. arXiv:1810.04805 [cs.CL]</w:t>
      </w:r>
    </w:p>
    <w:p w14:paraId="1211635F" w14:textId="77777777" w:rsidR="003640AD" w:rsidRPr="009B5D57" w:rsidRDefault="003640AD" w:rsidP="003640AD">
      <w:pPr>
        <w:pStyle w:val="Bibliographie"/>
        <w:rPr>
          <w:lang w:val="en-US"/>
        </w:rPr>
      </w:pPr>
      <w:r w:rsidRPr="009B5D57">
        <w:rPr>
          <w:lang w:val="en-US"/>
        </w:rPr>
        <w:t xml:space="preserve">DOUZE, Matthijs et al., 2024. </w:t>
      </w:r>
      <w:r w:rsidRPr="009B5D57">
        <w:rPr>
          <w:i/>
          <w:iCs/>
          <w:lang w:val="en-US"/>
        </w:rPr>
        <w:t>The Faiss library</w:t>
      </w:r>
      <w:r w:rsidRPr="009B5D57">
        <w:rPr>
          <w:lang w:val="en-US"/>
        </w:rPr>
        <w:t>. arXiv:2401.08281. arXiv. arXiv:2401.08281. DOI 10.48550/arXiv.2401.08281. arXiv:2401.08281 [cs.LG]</w:t>
      </w:r>
    </w:p>
    <w:p w14:paraId="401DDC0C" w14:textId="77777777" w:rsidR="003640AD" w:rsidRPr="009B5D57" w:rsidRDefault="003640AD" w:rsidP="003640AD">
      <w:pPr>
        <w:pStyle w:val="Bibliographie"/>
        <w:rPr>
          <w:lang w:val="en-US"/>
        </w:rPr>
      </w:pPr>
      <w:r w:rsidRPr="009B5D57">
        <w:rPr>
          <w:lang w:val="en-US"/>
        </w:rPr>
        <w:t xml:space="preserve">ENEVOLDSEN, Kenneth et al., 2025. </w:t>
      </w:r>
      <w:r w:rsidRPr="009B5D57">
        <w:rPr>
          <w:i/>
          <w:iCs/>
          <w:lang w:val="en-US"/>
        </w:rPr>
        <w:t>MMTEB: Massive Multilingual Text Embedding Benchmark</w:t>
      </w:r>
      <w:r w:rsidRPr="009B5D57">
        <w:rPr>
          <w:lang w:val="en-US"/>
        </w:rPr>
        <w:t>. arXiv:2502.13595. arXiv. arXiv:2502.13595. DOI 10.48550/arXiv.2502.13595. arXiv:2502.13595 [cs.CL]</w:t>
      </w:r>
    </w:p>
    <w:p w14:paraId="548F9C76" w14:textId="77777777" w:rsidR="003640AD" w:rsidRDefault="003640AD" w:rsidP="003640AD">
      <w:pPr>
        <w:pStyle w:val="Bibliographie"/>
      </w:pPr>
      <w:r w:rsidRPr="009B5D57">
        <w:rPr>
          <w:lang w:val="en-US"/>
        </w:rPr>
        <w:t xml:space="preserve">ES, Shahul et al., 2023. </w:t>
      </w:r>
      <w:r w:rsidRPr="009B5D57">
        <w:rPr>
          <w:i/>
          <w:iCs/>
          <w:lang w:val="en-US"/>
        </w:rPr>
        <w:t>Ragas: Automated Evaluation of Retrieval Augmented Generation</w:t>
      </w:r>
      <w:r w:rsidRPr="009B5D57">
        <w:rPr>
          <w:lang w:val="en-US"/>
        </w:rPr>
        <w:t xml:space="preserve">. arXiv:2309.15217. arXiv. arXiv:2309.15217. </w:t>
      </w:r>
      <w:r>
        <w:t>DOI 10.48550/arXiv.2309.15217. arXiv:2309.15217 [cs]</w:t>
      </w:r>
    </w:p>
    <w:p w14:paraId="24724E7C" w14:textId="77777777" w:rsidR="003640AD" w:rsidRDefault="003640AD" w:rsidP="003640AD">
      <w:pPr>
        <w:pStyle w:val="Bibliographie"/>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039A8F0" w14:textId="77777777" w:rsidR="003640AD" w:rsidRDefault="003640AD" w:rsidP="003640AD">
      <w:pPr>
        <w:pStyle w:val="Bibliographie"/>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F12DA60" w14:textId="77777777" w:rsidR="003640AD" w:rsidRDefault="003640AD" w:rsidP="003640AD">
      <w:pPr>
        <w:pStyle w:val="Bibliographie"/>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15070E4" w14:textId="77777777" w:rsidR="003640AD" w:rsidRDefault="003640AD" w:rsidP="003640AD">
      <w:pPr>
        <w:pStyle w:val="Bibliographie"/>
      </w:pPr>
      <w:r>
        <w:t xml:space="preserve">GAO, Yunfan et al., 2023. </w:t>
      </w:r>
      <w:r>
        <w:rPr>
          <w:i/>
          <w:iCs/>
        </w:rPr>
        <w:t>Retrieval-Augmented Generation for Large Language Models: A Survey</w:t>
      </w:r>
      <w:r>
        <w:t>. arXiv:2312.10997. arXiv. arXiv:2312.10997. DOI 10.48550/arXiv.2312.10997. arXiv:2312.10997 [cs]</w:t>
      </w:r>
    </w:p>
    <w:p w14:paraId="26079067" w14:textId="77777777" w:rsidR="003640AD" w:rsidRDefault="003640AD" w:rsidP="003640AD">
      <w:pPr>
        <w:pStyle w:val="Bibliographie"/>
      </w:pPr>
      <w:r>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0B3B9464" w14:textId="77777777" w:rsidR="003640AD" w:rsidRDefault="003640AD" w:rsidP="003640AD">
      <w:pPr>
        <w:pStyle w:val="Bibliographie"/>
      </w:pPr>
      <w:r>
        <w:t xml:space="preserve">GEMMA TEAM et al., 2026. </w:t>
      </w:r>
      <w:r>
        <w:rPr>
          <w:i/>
          <w:iCs/>
        </w:rPr>
        <w:t>Gemma 4 Technical Report</w:t>
      </w:r>
      <w:r>
        <w:t>. arXiv:2607.02770. arXiv. arXiv:2607.02770. DOI 10.48550/arXiv.2607.02770. arXiv:2607.02770 [cs.CL]</w:t>
      </w:r>
    </w:p>
    <w:p w14:paraId="07B8730F" w14:textId="77777777" w:rsidR="003640AD" w:rsidRDefault="003640AD" w:rsidP="003640AD">
      <w:pPr>
        <w:pStyle w:val="Bibliographie"/>
      </w:pPr>
      <w:r>
        <w:t xml:space="preserve">GLM-5-TEAM et al., 2026. </w:t>
      </w:r>
      <w:r>
        <w:rPr>
          <w:i/>
          <w:iCs/>
        </w:rPr>
        <w:t>GLM-5: from Vibe Coding to Agentic Engineering</w:t>
      </w:r>
      <w:r>
        <w:t>. arXiv:2602.15763. arXiv. arXiv:2602.15763. DOI 10.48550/arXiv.2602.15763. arXiv:2602.15763 [cs.LG]</w:t>
      </w:r>
    </w:p>
    <w:p w14:paraId="4A22B8CD" w14:textId="77777777" w:rsidR="003640AD" w:rsidRDefault="003640AD" w:rsidP="003640AD">
      <w:pPr>
        <w:pStyle w:val="Bibliographie"/>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31186CB6" w14:textId="77777777" w:rsidR="003640AD" w:rsidRPr="009B5D57" w:rsidRDefault="003640AD" w:rsidP="003640AD">
      <w:pPr>
        <w:pStyle w:val="Bibliographie"/>
        <w:rPr>
          <w:lang w:val="en-US"/>
        </w:rPr>
      </w:pPr>
      <w:r w:rsidRPr="009B5D57">
        <w:rPr>
          <w:lang w:val="en-US"/>
        </w:rPr>
        <w:t xml:space="preserve">GOUVERT, Olivier et al., 2025. </w:t>
      </w:r>
      <w:r w:rsidRPr="009B5D57">
        <w:rPr>
          <w:i/>
          <w:iCs/>
          <w:lang w:val="en-US"/>
        </w:rPr>
        <w:t>The Lucie-7B LLM and the Lucie Training Dataset: Open resources for multilingual language generation</w:t>
      </w:r>
      <w:r w:rsidRPr="009B5D57">
        <w:rPr>
          <w:lang w:val="en-US"/>
        </w:rPr>
        <w:t>. arXiv:2503.12294. arXiv. arXiv:2503.12294. DOI 10.48550/arXiv.2503.12294. arXiv:2503.12294 [cs.CL]</w:t>
      </w:r>
    </w:p>
    <w:p w14:paraId="110F4C99" w14:textId="77777777" w:rsidR="003640AD" w:rsidRPr="009B5D57" w:rsidRDefault="003640AD" w:rsidP="003640AD">
      <w:pPr>
        <w:pStyle w:val="Bibliographie"/>
        <w:rPr>
          <w:lang w:val="en-US"/>
        </w:rPr>
      </w:pPr>
      <w:r w:rsidRPr="009B5D57">
        <w:rPr>
          <w:lang w:val="en-US"/>
        </w:rPr>
        <w:t xml:space="preserve">GRATTAFIORI, Aaron et al., 2024. </w:t>
      </w:r>
      <w:r w:rsidRPr="009B5D57">
        <w:rPr>
          <w:i/>
          <w:iCs/>
          <w:lang w:val="en-US"/>
        </w:rPr>
        <w:t>The Llama 3 Herd of Models</w:t>
      </w:r>
      <w:r w:rsidRPr="009B5D57">
        <w:rPr>
          <w:lang w:val="en-US"/>
        </w:rPr>
        <w:t>. arXiv:2407.21783. arXiv. arXiv:2407.21783. DOI 10.48550/arXiv.2407.21783. arXiv:2407.21783 [cs.AI]</w:t>
      </w:r>
    </w:p>
    <w:p w14:paraId="12FA5231" w14:textId="77777777" w:rsidR="003640AD" w:rsidRPr="009B5D57" w:rsidRDefault="003640AD" w:rsidP="003640AD">
      <w:pPr>
        <w:pStyle w:val="Bibliographie"/>
        <w:rPr>
          <w:lang w:val="en-US"/>
        </w:rPr>
      </w:pPr>
      <w:r w:rsidRPr="009B5D57">
        <w:rPr>
          <w:lang w:val="en-US"/>
        </w:rPr>
        <w:t xml:space="preserve">GUU, Kelvin et al., 2020. </w:t>
      </w:r>
      <w:r w:rsidRPr="009B5D57">
        <w:rPr>
          <w:i/>
          <w:iCs/>
          <w:lang w:val="en-US"/>
        </w:rPr>
        <w:t>REALM: Retrieval-Augmented Language Model Pre-Training</w:t>
      </w:r>
      <w:r w:rsidRPr="009B5D57">
        <w:rPr>
          <w:lang w:val="en-US"/>
        </w:rPr>
        <w:t xml:space="preserve">. arXiv.2002.08909. arXiv. arXiv.2002.08909. DOI 10.48550/arXiv.2002.08909. </w:t>
      </w:r>
    </w:p>
    <w:p w14:paraId="282FD5A7" w14:textId="77777777" w:rsidR="003640AD" w:rsidRPr="009B5D57" w:rsidRDefault="003640AD" w:rsidP="003640AD">
      <w:pPr>
        <w:pStyle w:val="Bibliographie"/>
        <w:rPr>
          <w:lang w:val="en-US"/>
        </w:rPr>
      </w:pPr>
      <w:r w:rsidRPr="009B5D57">
        <w:rPr>
          <w:lang w:val="en-US"/>
        </w:rPr>
        <w:t xml:space="preserve">HASAN, Md Toufique et al., 2025. </w:t>
      </w:r>
      <w:r w:rsidRPr="009B5D57">
        <w:rPr>
          <w:i/>
          <w:iCs/>
          <w:lang w:val="en-US"/>
        </w:rPr>
        <w:t>Engineering RAG Systems for Real-World Applications: Design, Development, and Evaluation</w:t>
      </w:r>
      <w:r w:rsidRPr="009B5D57">
        <w:rPr>
          <w:lang w:val="en-US"/>
        </w:rPr>
        <w:t>. arXiv.2506.20869. arXiv. arXiv.2506.20869. DOI 10.48550/arXiv.2506.20869. arXiv:2506.20869 [cs.SE]</w:t>
      </w:r>
    </w:p>
    <w:p w14:paraId="4E2435D1" w14:textId="77777777" w:rsidR="003640AD" w:rsidRPr="009B5D57" w:rsidRDefault="003640AD" w:rsidP="003640AD">
      <w:pPr>
        <w:pStyle w:val="Bibliographie"/>
        <w:rPr>
          <w:lang w:val="en-US"/>
        </w:rPr>
      </w:pPr>
      <w:r w:rsidRPr="009B5D57">
        <w:rPr>
          <w:lang w:val="en-US"/>
        </w:rPr>
        <w:t xml:space="preserve">JI, Ziwei et al., 2022. </w:t>
      </w:r>
      <w:r w:rsidRPr="009B5D57">
        <w:rPr>
          <w:i/>
          <w:iCs/>
          <w:lang w:val="en-US"/>
        </w:rPr>
        <w:t>Survey of Hallucination in Natural Language Generation</w:t>
      </w:r>
      <w:r w:rsidRPr="009B5D57">
        <w:rPr>
          <w:lang w:val="en-US"/>
        </w:rPr>
        <w:t>. arXiv. DOI 10.48550/arXiv.2202.03629. DOI: 10.1145/3571730</w:t>
      </w:r>
    </w:p>
    <w:p w14:paraId="5E317E12" w14:textId="77777777" w:rsidR="003640AD" w:rsidRPr="009B5D57" w:rsidRDefault="003640AD" w:rsidP="003640AD">
      <w:pPr>
        <w:pStyle w:val="Bibliographie"/>
        <w:rPr>
          <w:lang w:val="en-US"/>
        </w:rPr>
      </w:pPr>
      <w:r w:rsidRPr="009B5D57">
        <w:rPr>
          <w:lang w:val="en-US"/>
        </w:rPr>
        <w:lastRenderedPageBreak/>
        <w:t xml:space="preserve">KARPUKHIN, Vladimir et al., 2020. </w:t>
      </w:r>
      <w:r w:rsidRPr="009B5D57">
        <w:rPr>
          <w:i/>
          <w:iCs/>
          <w:lang w:val="en-US"/>
        </w:rPr>
        <w:t>Dense Passage Retrieval for Open-Domain Question Answering</w:t>
      </w:r>
      <w:r w:rsidRPr="009B5D57">
        <w:rPr>
          <w:lang w:val="en-US"/>
        </w:rPr>
        <w:t>. arXiv:2004.04906. arXiv. arXiv:2004.04906. DOI 10.48550/arXiv.2004.04906. arXiv:2004.04906 [cs.CL]</w:t>
      </w:r>
    </w:p>
    <w:p w14:paraId="2BBE6F01" w14:textId="77777777" w:rsidR="003640AD" w:rsidRPr="009B5D57" w:rsidRDefault="003640AD" w:rsidP="003640AD">
      <w:pPr>
        <w:pStyle w:val="Bibliographie"/>
        <w:rPr>
          <w:lang w:val="en-US"/>
        </w:rPr>
      </w:pPr>
      <w:r w:rsidRPr="009B5D57">
        <w:rPr>
          <w:lang w:val="en-US"/>
        </w:rPr>
        <w:t xml:space="preserve">LEWIS, Mike et al., 2019. </w:t>
      </w:r>
      <w:r w:rsidRPr="009B5D57">
        <w:rPr>
          <w:i/>
          <w:iCs/>
          <w:lang w:val="en-US"/>
        </w:rPr>
        <w:t>BART: Denoising Sequence-to-Sequence Pre-training for Natural Language Generation, Translation, and Comprehension</w:t>
      </w:r>
      <w:r w:rsidRPr="009B5D57">
        <w:rPr>
          <w:lang w:val="en-US"/>
        </w:rPr>
        <w:t xml:space="preserve">. arXiv.1910.13461. arXiv. arXiv.1910.13461. DOI 10.48550/arXiv.1910.13461. </w:t>
      </w:r>
    </w:p>
    <w:p w14:paraId="43B53382" w14:textId="77777777" w:rsidR="003640AD" w:rsidRDefault="003640AD" w:rsidP="003640AD">
      <w:pPr>
        <w:pStyle w:val="Bibliographie"/>
      </w:pPr>
      <w:r w:rsidRPr="009B5D57">
        <w:rPr>
          <w:lang w:val="en-US"/>
        </w:rPr>
        <w:t xml:space="preserve">LEWIS, Patrick et al., 2020. </w:t>
      </w:r>
      <w:r w:rsidRPr="009B5D57">
        <w:rPr>
          <w:i/>
          <w:iCs/>
          <w:lang w:val="en-US"/>
        </w:rPr>
        <w:t>Retrieval-Augmented Generation for Knowledge-Intensive NLP Tasks</w:t>
      </w:r>
      <w:r w:rsidRPr="009B5D57">
        <w:rPr>
          <w:lang w:val="en-US"/>
        </w:rPr>
        <w:t xml:space="preserve">. arXiv:2005.11401. arXiv. arXiv:2005.11401. </w:t>
      </w:r>
      <w:r>
        <w:t>DOI 10.48550/arXiv.2005.11401. arXiv:2005.11401 [cs]</w:t>
      </w:r>
    </w:p>
    <w:p w14:paraId="1985DA45" w14:textId="77777777" w:rsidR="003640AD" w:rsidRDefault="003640AD" w:rsidP="003640AD">
      <w:pPr>
        <w:pStyle w:val="Bibliographie"/>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3F134CF4" w14:textId="77777777" w:rsidR="003640AD" w:rsidRDefault="003640AD" w:rsidP="003640AD">
      <w:pPr>
        <w:pStyle w:val="Bibliographie"/>
      </w:pPr>
      <w:r>
        <w:t xml:space="preserve">LIU, Alexander H. et al., 2026. </w:t>
      </w:r>
      <w:r>
        <w:rPr>
          <w:i/>
          <w:iCs/>
        </w:rPr>
        <w:t>Ministral 3</w:t>
      </w:r>
      <w:r>
        <w:t>. arXiv:2601.08584. arXiv. arXiv:2601.08584. DOI 10.48550/arXiv.2601.08584. arXiv:2601.08584 [cs.CL]</w:t>
      </w:r>
    </w:p>
    <w:p w14:paraId="627BF5D8" w14:textId="77777777" w:rsidR="003640AD" w:rsidRDefault="003640AD" w:rsidP="003640AD">
      <w:pPr>
        <w:pStyle w:val="Bibliographie"/>
      </w:pPr>
      <w:r>
        <w:t xml:space="preserve">LIU, Jerry, 2022. </w:t>
      </w:r>
      <w:r>
        <w:rPr>
          <w:i/>
          <w:iCs/>
        </w:rPr>
        <w:t>LlamaIndex</w:t>
      </w:r>
      <w:r>
        <w:t xml:space="preserve"> [logiciel]. Version 0.14.23. novembre 2022. LlamaIndex, Inc. DOI 10.5281/zenodo.1234. </w:t>
      </w:r>
    </w:p>
    <w:p w14:paraId="48934B11" w14:textId="77777777" w:rsidR="003640AD" w:rsidRPr="009B5D57" w:rsidRDefault="003640AD" w:rsidP="003640AD">
      <w:pPr>
        <w:pStyle w:val="Bibliographie"/>
        <w:rPr>
          <w:lang w:val="en-US"/>
        </w:rPr>
      </w:pPr>
      <w:r>
        <w:t xml:space="preserve">MALKOV, Yu A. et YASHUNIN, D. A., 2016. </w:t>
      </w:r>
      <w:r w:rsidRPr="009B5D57">
        <w:rPr>
          <w:i/>
          <w:iCs/>
          <w:lang w:val="en-US"/>
        </w:rPr>
        <w:t>Efficient and robust approximate nearest neighbor search using Hierarchical Navigable Small World graphs</w:t>
      </w:r>
      <w:r w:rsidRPr="009B5D57">
        <w:rPr>
          <w:lang w:val="en-US"/>
        </w:rPr>
        <w:t>. arXiv:1603.09320. arXiv. arXiv:1603.09320. DOI 10.48550/arXiv.1603.09320. arXiv:1603.09320 [cs.DS]</w:t>
      </w:r>
    </w:p>
    <w:p w14:paraId="55B39EB8" w14:textId="77777777" w:rsidR="003640AD" w:rsidRDefault="003640AD" w:rsidP="003640AD">
      <w:pPr>
        <w:pStyle w:val="Bibliographie"/>
      </w:pPr>
      <w:r w:rsidRPr="009B5D57">
        <w:rPr>
          <w:lang w:val="en-US"/>
        </w:rPr>
        <w:t xml:space="preserve">META, 2024. </w:t>
      </w:r>
      <w:r w:rsidRPr="009B5D57">
        <w:rPr>
          <w:i/>
          <w:iCs/>
          <w:lang w:val="en-US"/>
        </w:rPr>
        <w:t>Llama 3.1 8B Instruct</w:t>
      </w:r>
      <w:r w:rsidRPr="009B5D57">
        <w:rPr>
          <w:lang w:val="en-US"/>
        </w:rPr>
        <w:t xml:space="preserve"> [logiciel]. </w:t>
      </w:r>
      <w:r>
        <w:t xml:space="preserve">Version 3.1. juillet 2024. Meta. [consulté le 16 juillet 2026]. Disponible à l’adresse : https://huggingface.co/meta-llama/Llama-3.1-8B-Instruct [consulté le 16 juillet 2026]. </w:t>
      </w:r>
    </w:p>
    <w:p w14:paraId="66DCE6FC" w14:textId="77777777" w:rsidR="003640AD" w:rsidRDefault="003640AD" w:rsidP="003640AD">
      <w:pPr>
        <w:pStyle w:val="Bibliographie"/>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43965233" w14:textId="77777777" w:rsidR="003640AD" w:rsidRDefault="003640AD" w:rsidP="003640AD">
      <w:pPr>
        <w:pStyle w:val="Bibliographie"/>
      </w:pPr>
      <w:r>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78DC43A5" w14:textId="77777777" w:rsidR="003640AD" w:rsidRDefault="003640AD" w:rsidP="003640AD">
      <w:pPr>
        <w:pStyle w:val="Bibliographie"/>
      </w:pPr>
      <w:r w:rsidRPr="009B5D57">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351BF7F8" w14:textId="77777777" w:rsidR="003640AD" w:rsidRDefault="003640AD" w:rsidP="003640AD">
      <w:pPr>
        <w:pStyle w:val="Bibliographie"/>
      </w:pPr>
      <w:r w:rsidRPr="009B5D57">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0D04B5A5" w14:textId="77777777" w:rsidR="003640AD" w:rsidRDefault="003640AD" w:rsidP="003640AD">
      <w:pPr>
        <w:pStyle w:val="Bibliographie"/>
      </w:pPr>
      <w:r>
        <w:t xml:space="preserve">MUENNIGHOFF, Niklas et al., 2022. </w:t>
      </w:r>
      <w:r>
        <w:rPr>
          <w:i/>
          <w:iCs/>
        </w:rPr>
        <w:t>MTEB: Massive Text Embedding Benchmark</w:t>
      </w:r>
      <w:r>
        <w:t>. arXiv:2210.07316. arXiv. arXiv:2210.07316. DOI 10.48550/arXiv.2210.07316. arXiv:2210.07316 [cs.CL]</w:t>
      </w:r>
    </w:p>
    <w:p w14:paraId="08B93889" w14:textId="77777777" w:rsidR="003640AD" w:rsidRDefault="003640AD" w:rsidP="003640AD">
      <w:pPr>
        <w:pStyle w:val="Bibliographie"/>
      </w:pPr>
      <w:r>
        <w:t xml:space="preserve">NGINX, 2026. </w:t>
      </w:r>
      <w:r>
        <w:rPr>
          <w:i/>
          <w:iCs/>
        </w:rPr>
        <w:t>nginx/nginx</w:t>
      </w:r>
      <w:r>
        <w:t xml:space="preserve"> [logiciel]. Version 1.31.3. 6 août 2026. F5. [consulté le 6 août 2026]. Disponible à l’adresse : https://github.com/nginx/nginx [consulté le 6 août 2026]. </w:t>
      </w:r>
    </w:p>
    <w:p w14:paraId="44BA9F15" w14:textId="77777777" w:rsidR="003640AD" w:rsidRDefault="003640AD" w:rsidP="003640AD">
      <w:pPr>
        <w:pStyle w:val="Bibliographie"/>
      </w:pPr>
      <w:r>
        <w:t xml:space="preserve">OLLAMA, 2024a. llama3.1. </w:t>
      </w:r>
      <w:r>
        <w:rPr>
          <w:i/>
          <w:iCs/>
        </w:rPr>
        <w:t>Ollama</w:t>
      </w:r>
      <w:r>
        <w:t xml:space="preserve"> [en ligne]. 2024. Disponible à l’adresse : https://ollama.com/library/llama3.1 [consulté le 17 juillet 2026]. </w:t>
      </w:r>
    </w:p>
    <w:p w14:paraId="4675D520" w14:textId="77777777" w:rsidR="003640AD" w:rsidRDefault="003640AD" w:rsidP="003640AD">
      <w:pPr>
        <w:pStyle w:val="Bibliographie"/>
      </w:pPr>
      <w:r>
        <w:t xml:space="preserve">OLLAMA, 2024b. bge-m3. </w:t>
      </w:r>
      <w:r>
        <w:rPr>
          <w:i/>
          <w:iCs/>
        </w:rPr>
        <w:t>Ollama</w:t>
      </w:r>
      <w:r>
        <w:t xml:space="preserve"> [en ligne]. 2024. Disponible à l’adresse : https://ollama.com/library/bge-m3 [consulté le 20 juillet 2026]. </w:t>
      </w:r>
    </w:p>
    <w:p w14:paraId="317E0711" w14:textId="77777777" w:rsidR="003640AD" w:rsidRDefault="003640AD" w:rsidP="003640AD">
      <w:pPr>
        <w:pStyle w:val="Bibliographie"/>
      </w:pPr>
      <w:r>
        <w:t xml:space="preserve">OLLAMA, 2025. ministral-3. </w:t>
      </w:r>
      <w:r>
        <w:rPr>
          <w:i/>
          <w:iCs/>
        </w:rPr>
        <w:t>Ollama</w:t>
      </w:r>
      <w:r>
        <w:t xml:space="preserve"> [en ligne]. 2025. Disponible à l’adresse : https://ollama.com/library/ministral-3 [consulté le 18 juillet 2026]. </w:t>
      </w:r>
    </w:p>
    <w:p w14:paraId="4AE1D3DE" w14:textId="77777777" w:rsidR="003640AD" w:rsidRDefault="003640AD" w:rsidP="003640AD">
      <w:pPr>
        <w:pStyle w:val="Bibliographie"/>
      </w:pPr>
      <w:r>
        <w:t xml:space="preserve">OLLAMA, 2026a. qwen3.5. </w:t>
      </w:r>
      <w:r>
        <w:rPr>
          <w:i/>
          <w:iCs/>
        </w:rPr>
        <w:t>Ollama</w:t>
      </w:r>
      <w:r>
        <w:t xml:space="preserve"> [en ligne]. 2026. Disponible à l’adresse : https://ollama.com/library/qwen3.5 [consulté le 18 juillet 2026]. </w:t>
      </w:r>
    </w:p>
    <w:p w14:paraId="5489CA6F" w14:textId="77777777" w:rsidR="003640AD" w:rsidRDefault="003640AD" w:rsidP="003640AD">
      <w:pPr>
        <w:pStyle w:val="Bibliographie"/>
      </w:pPr>
      <w:r>
        <w:t xml:space="preserve">OLLAMA, 2026b. gemma4. </w:t>
      </w:r>
      <w:r>
        <w:rPr>
          <w:i/>
          <w:iCs/>
        </w:rPr>
        <w:t>Ollama</w:t>
      </w:r>
      <w:r>
        <w:t xml:space="preserve"> [en ligne]. 2026. Disponible à l’adresse : https://ollama.com/library/gemma4 [consulté le 18 juillet 2026]. </w:t>
      </w:r>
    </w:p>
    <w:p w14:paraId="4527D58C" w14:textId="77777777" w:rsidR="003640AD" w:rsidRDefault="003640AD" w:rsidP="003640AD">
      <w:pPr>
        <w:pStyle w:val="Bibliographie"/>
      </w:pPr>
      <w:r w:rsidRPr="009B5D57">
        <w:rPr>
          <w:lang w:val="en-US"/>
        </w:rPr>
        <w:t xml:space="preserve">OPEN WEBUI, 2026. </w:t>
      </w:r>
      <w:r w:rsidRPr="009B5D57">
        <w:rPr>
          <w:i/>
          <w:iCs/>
          <w:lang w:val="en-US"/>
        </w:rPr>
        <w:t>open-webui/open-webui</w:t>
      </w:r>
      <w:r w:rsidRPr="009B5D57">
        <w:rPr>
          <w:lang w:val="en-US"/>
        </w:rPr>
        <w:t xml:space="preserve"> [logiciel]. </w:t>
      </w:r>
      <w:r>
        <w:t xml:space="preserve">Version 0.11.0. 6 août 2026. Open WebUI. [consulté le 6 août 2026]. Disponible à l’adresse : https://github.com/open-webui/open-webui [consulté le 6 août 2026]. </w:t>
      </w:r>
    </w:p>
    <w:p w14:paraId="243831CE" w14:textId="77777777" w:rsidR="003640AD" w:rsidRDefault="003640AD" w:rsidP="003640AD">
      <w:pPr>
        <w:pStyle w:val="Bibliographie"/>
      </w:pPr>
      <w:r>
        <w:lastRenderedPageBreak/>
        <w:t xml:space="preserve">OPENAI et al., 2025. </w:t>
      </w:r>
      <w:r>
        <w:rPr>
          <w:i/>
          <w:iCs/>
        </w:rPr>
        <w:t>gpt-oss-120b &amp; gpt-oss-20b Model Card</w:t>
      </w:r>
      <w:r>
        <w:t>. arXiv:2508.10925. arXiv. arXiv:2508.10925. DOI 10.48550/arXiv.2508.10925. arXiv:2508.10925 [cs.CL]</w:t>
      </w:r>
    </w:p>
    <w:p w14:paraId="1ADB6C6D" w14:textId="77777777" w:rsidR="003640AD" w:rsidRDefault="003640AD" w:rsidP="003640AD">
      <w:pPr>
        <w:pStyle w:val="Bibliographie"/>
      </w:pPr>
      <w:r>
        <w:t xml:space="preserve">OPENLLM-FRANCE, 2025. OpenLLM-France/Lucie-7B-Instruct. </w:t>
      </w:r>
      <w:r>
        <w:rPr>
          <w:i/>
          <w:iCs/>
        </w:rPr>
        <w:t>Ollama</w:t>
      </w:r>
      <w:r>
        <w:t xml:space="preserve"> [en ligne]. 2025. Disponible à l’adresse : https://ollama.com/OpenLLM-France/Lucie-7B-Instruct [consulté le 17 juillet 2026]. </w:t>
      </w:r>
    </w:p>
    <w:p w14:paraId="6EDB5B1A" w14:textId="77777777" w:rsidR="003640AD" w:rsidRDefault="003640AD" w:rsidP="003640AD">
      <w:pPr>
        <w:pStyle w:val="Bibliographie"/>
      </w:pPr>
      <w:r>
        <w:t>PAPADOPOULOS, Theodoros, ALEXOPOULOS, Charalampos Harris et CHARALABIDIS, Yannis, 2025. </w:t>
      </w:r>
      <w:r w:rsidRPr="009B5D57">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7042D58D" w14:textId="77777777" w:rsidR="003640AD" w:rsidRDefault="003640AD" w:rsidP="003640AD">
      <w:pPr>
        <w:pStyle w:val="Bibliographie"/>
      </w:pPr>
      <w:r>
        <w:t xml:space="preserve">PIETSCH, Malte et al., 2019. </w:t>
      </w:r>
      <w:r w:rsidRPr="009B5D57">
        <w:rPr>
          <w:i/>
          <w:iCs/>
          <w:lang w:val="en-US"/>
        </w:rPr>
        <w:t>Haystack: the end-to-end NLP framework for pragmatic builders</w:t>
      </w:r>
      <w:r w:rsidRPr="009B5D57">
        <w:rPr>
          <w:lang w:val="en-US"/>
        </w:rPr>
        <w:t xml:space="preserve"> [logiciel]. </w:t>
      </w:r>
      <w:r>
        <w:t xml:space="preserve">Version 2.31. novembre 2019. deepset GmbH. [consulté le 13 juillet 2026]. Disponible à l’adresse : https://github.com/deepset-ai/haystack [consulté le 13 juillet 2026]. </w:t>
      </w:r>
    </w:p>
    <w:p w14:paraId="4F076BA5" w14:textId="77777777" w:rsidR="003640AD" w:rsidRDefault="003640AD" w:rsidP="003640AD">
      <w:pPr>
        <w:pStyle w:val="Bibliographie"/>
      </w:pPr>
      <w:r>
        <w:t xml:space="preserve">PROJECT APERTUS et al., 2025. </w:t>
      </w:r>
      <w:r>
        <w:rPr>
          <w:i/>
          <w:iCs/>
        </w:rPr>
        <w:t>Apertus: Democratizing Open and Compliant LLMs for Global Language Environments</w:t>
      </w:r>
      <w:r>
        <w:t>. arXiv:2509.14233. arXiv. arXiv:2509.14233. DOI 10.48550/arXiv.2509.14233. arXiv:2509.14233 [cs.CL]</w:t>
      </w:r>
    </w:p>
    <w:p w14:paraId="6AB988A8" w14:textId="77777777" w:rsidR="003640AD" w:rsidRDefault="003640AD" w:rsidP="003640AD">
      <w:pPr>
        <w:pStyle w:val="Bibliographie"/>
      </w:pPr>
      <w:r>
        <w:t xml:space="preserve">QDRANT, 2026a. </w:t>
      </w:r>
      <w:r>
        <w:rPr>
          <w:i/>
          <w:iCs/>
        </w:rPr>
        <w:t>qdrant/qdrant</w:t>
      </w:r>
      <w:r>
        <w:t xml:space="preserve"> [logiciel] [en ligne]. 1 août 2026. Qdrant. [consulté le 1 août 2026]. Disponible à l’adresse : https://github.com/qdrant/qdrant [consulté le 1 août 2026]. </w:t>
      </w:r>
    </w:p>
    <w:p w14:paraId="6ABC8E90" w14:textId="77777777" w:rsidR="003640AD" w:rsidRDefault="003640AD" w:rsidP="003640AD">
      <w:pPr>
        <w:pStyle w:val="Bibliographie"/>
      </w:pPr>
      <w:r>
        <w:t xml:space="preserve">QDRANT, 2026b. Qdrant Documentation. </w:t>
      </w:r>
      <w:r>
        <w:rPr>
          <w:i/>
          <w:iCs/>
        </w:rPr>
        <w:t>Qdrant</w:t>
      </w:r>
      <w:r>
        <w:t xml:space="preserve"> [en ligne]. 2026. Disponible à l’adresse : https://qdrant.tech/documentation/ [consulté le 1 août 2026]. </w:t>
      </w:r>
    </w:p>
    <w:p w14:paraId="5EB61BFA" w14:textId="77777777" w:rsidR="003640AD" w:rsidRDefault="003640AD" w:rsidP="003640AD">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B5C34B8" w14:textId="77777777" w:rsidR="003640AD" w:rsidRDefault="003640AD" w:rsidP="003640AD">
      <w:pPr>
        <w:pStyle w:val="Bibliographie"/>
      </w:pPr>
      <w:r>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6B5F23B9" w14:textId="77777777" w:rsidR="003640AD" w:rsidRDefault="003640AD" w:rsidP="003640AD">
      <w:pPr>
        <w:pStyle w:val="Bibliographie"/>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BEA68D8" w14:textId="77777777" w:rsidR="003640AD" w:rsidRDefault="003640AD" w:rsidP="003640AD">
      <w:pPr>
        <w:pStyle w:val="Bibliographie"/>
      </w:pPr>
      <w:r w:rsidRPr="009B5D57">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AC4EB08" w14:textId="77777777" w:rsidR="003640AD" w:rsidRDefault="003640AD" w:rsidP="003640AD">
      <w:pPr>
        <w:pStyle w:val="Bibliographie"/>
      </w:pPr>
      <w:r w:rsidRPr="009B5D57">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5F794D19" w14:textId="77777777" w:rsidR="003640AD" w:rsidRDefault="003640AD" w:rsidP="003640AD">
      <w:pPr>
        <w:pStyle w:val="Bibliographie"/>
      </w:pPr>
      <w:r>
        <w:t xml:space="preserve">ROSSELLI, Michel, 2026. Apertus. </w:t>
      </w:r>
      <w:r>
        <w:rPr>
          <w:i/>
          <w:iCs/>
        </w:rPr>
        <w:t>Ollama</w:t>
      </w:r>
      <w:r>
        <w:t xml:space="preserve"> [en ligne]. 2026. Disponible à l’adresse : https://ollama.com/MichelRosselli/apertus [consulté le 16 juillet 2026]. </w:t>
      </w:r>
    </w:p>
    <w:p w14:paraId="4B8FA4F4" w14:textId="77777777" w:rsidR="003640AD" w:rsidRDefault="003640AD" w:rsidP="003640AD">
      <w:pPr>
        <w:pStyle w:val="Bibliographie"/>
      </w:pPr>
      <w:r w:rsidRPr="009B5D57">
        <w:rPr>
          <w:lang w:val="en-US"/>
        </w:rPr>
        <w:t xml:space="preserve">SHARMA, Chaitanya, 2025. </w:t>
      </w:r>
      <w:r w:rsidRPr="009B5D57">
        <w:rPr>
          <w:i/>
          <w:iCs/>
          <w:lang w:val="en-US"/>
        </w:rPr>
        <w:t>Retrieval-Augmented Generation: A Comprehensive Survey of Architectures, Enhancements, and Robustness Frontiers</w:t>
      </w:r>
      <w:r w:rsidRPr="009B5D57">
        <w:rPr>
          <w:lang w:val="en-US"/>
        </w:rPr>
        <w:t xml:space="preserve">. arXiv.2506.00054. arXiv. arXiv.2506.00054. </w:t>
      </w:r>
      <w:r>
        <w:t xml:space="preserve">DOI 10.48550/arXiv.2506.00054. </w:t>
      </w:r>
    </w:p>
    <w:p w14:paraId="60B7FB8E" w14:textId="77777777" w:rsidR="003640AD" w:rsidRDefault="003640AD" w:rsidP="003640AD">
      <w:pPr>
        <w:pStyle w:val="Bibliographie"/>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0D3A6B67" w14:textId="77777777" w:rsidR="003640AD" w:rsidRDefault="003640AD" w:rsidP="003640AD">
      <w:pPr>
        <w:pStyle w:val="Bibliographie"/>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153708B7" w14:textId="77777777" w:rsidR="003640AD" w:rsidRPr="009B5D57" w:rsidRDefault="003640AD" w:rsidP="003640AD">
      <w:pPr>
        <w:pStyle w:val="Bibliographie"/>
        <w:rPr>
          <w:lang w:val="en-US"/>
        </w:rPr>
      </w:pPr>
      <w:r w:rsidRPr="009B5D57">
        <w:rPr>
          <w:lang w:val="en-US"/>
        </w:rPr>
        <w:t xml:space="preserve">VASWANI, Ashish et al., 2017. </w:t>
      </w:r>
      <w:r w:rsidRPr="009B5D57">
        <w:rPr>
          <w:i/>
          <w:iCs/>
          <w:lang w:val="en-US"/>
        </w:rPr>
        <w:t>Attention Is All You Need</w:t>
      </w:r>
      <w:r w:rsidRPr="009B5D57">
        <w:rPr>
          <w:lang w:val="en-US"/>
        </w:rPr>
        <w:t>. arXiv:1706.03762. arXiv. arXiv:1706.03762. DOI 10.48550/arXiv.1706.03762. arXiv:1706.03762 [cs]</w:t>
      </w:r>
    </w:p>
    <w:p w14:paraId="7B561417" w14:textId="77777777" w:rsidR="003640AD" w:rsidRPr="009B5D57" w:rsidRDefault="003640AD" w:rsidP="003640AD">
      <w:pPr>
        <w:pStyle w:val="Bibliographie"/>
        <w:rPr>
          <w:lang w:val="en-US"/>
        </w:rPr>
      </w:pPr>
      <w:r w:rsidRPr="009B5D57">
        <w:rPr>
          <w:lang w:val="en-US"/>
        </w:rPr>
        <w:t xml:space="preserve">VERA, Henrique Schechter et al., 2025. </w:t>
      </w:r>
      <w:r w:rsidRPr="009B5D57">
        <w:rPr>
          <w:i/>
          <w:iCs/>
          <w:lang w:val="en-US"/>
        </w:rPr>
        <w:t>EmbeddingGemma: Powerful and Lightweight Text Representations</w:t>
      </w:r>
      <w:r w:rsidRPr="009B5D57">
        <w:rPr>
          <w:lang w:val="en-US"/>
        </w:rPr>
        <w:t>. arXiv:2509.20354. arXiv. arXiv:2509.20354. DOI 10.48550/arXiv.2509.20354. arXiv:2509.20354 [cs.CL]</w:t>
      </w:r>
    </w:p>
    <w:p w14:paraId="304DBEBA" w14:textId="77777777" w:rsidR="003640AD" w:rsidRDefault="003640AD" w:rsidP="003640AD">
      <w:pPr>
        <w:pStyle w:val="Bibliographie"/>
      </w:pPr>
      <w:r w:rsidRPr="009B5D57">
        <w:rPr>
          <w:lang w:val="en-US"/>
        </w:rPr>
        <w:lastRenderedPageBreak/>
        <w:t xml:space="preserve">WIKIPEDIA, 2026. Llama (language model). </w:t>
      </w:r>
      <w:r w:rsidRPr="009B5D57">
        <w:rPr>
          <w:i/>
          <w:iCs/>
          <w:lang w:val="en-US"/>
        </w:rPr>
        <w:t>Wikipedia</w:t>
      </w:r>
      <w:r w:rsidRPr="009B5D57">
        <w:rPr>
          <w:lang w:val="en-US"/>
        </w:rPr>
        <w:t xml:space="preserve"> [en ligne]. </w:t>
      </w:r>
      <w:r>
        <w:t>Disponible à l’adresse : https://en.wikipedia.org/w/index.php?title=Llama_(language_model)&amp;oldid=1363576201 [consulté le 16 juillet 2026]. Page Version ID: 1363576201</w:t>
      </w:r>
    </w:p>
    <w:p w14:paraId="319AAF87" w14:textId="77777777" w:rsidR="003640AD" w:rsidRDefault="003640AD" w:rsidP="003640AD">
      <w:pPr>
        <w:pStyle w:val="Bibliographie"/>
      </w:pPr>
      <w:r>
        <w:t xml:space="preserve">YANG, An et al., 2025. </w:t>
      </w:r>
      <w:r>
        <w:rPr>
          <w:i/>
          <w:iCs/>
        </w:rPr>
        <w:t>Qwen3 Technical Report</w:t>
      </w:r>
      <w:r>
        <w:t>. arXiv:2505.09388. arXiv. arXiv:2505.09388. DOI 10.48550/arXiv.2505.09388. arXiv:2505.09388 [cs.CL]</w:t>
      </w:r>
    </w:p>
    <w:p w14:paraId="164C8C3C" w14:textId="77777777" w:rsidR="003640AD" w:rsidRPr="009B5D57" w:rsidRDefault="003640AD" w:rsidP="003640AD">
      <w:pPr>
        <w:pStyle w:val="Bibliographie"/>
        <w:rPr>
          <w:lang w:val="en-US"/>
        </w:rPr>
      </w:pPr>
      <w:r w:rsidRPr="009B5D57">
        <w:rPr>
          <w:lang w:val="en-US"/>
        </w:rPr>
        <w:t xml:space="preserve">ZHANG, Yanzhao et al., 2025. </w:t>
      </w:r>
      <w:r w:rsidRPr="009B5D57">
        <w:rPr>
          <w:i/>
          <w:iCs/>
          <w:lang w:val="en-US"/>
        </w:rPr>
        <w:t>Qwen3 Embedding: Advancing Text Embedding and Reranking Through Foundation Models</w:t>
      </w:r>
      <w:r w:rsidRPr="009B5D57">
        <w:rPr>
          <w:lang w:val="en-US"/>
        </w:rPr>
        <w:t>. arXiv:2506.05176. arXiv. arXiv:2506.05176. DOI 10.48550/arXiv.2506.05176. arXiv:2506.05176 [cs.CL]</w:t>
      </w:r>
    </w:p>
    <w:p w14:paraId="11ACAA7F" w14:textId="77777777" w:rsidR="003640AD" w:rsidRDefault="003640AD" w:rsidP="003640AD">
      <w:pPr>
        <w:pStyle w:val="Bibliographie"/>
      </w:pPr>
      <w:r w:rsidRPr="009B5D57">
        <w:rPr>
          <w:lang w:val="en-US"/>
        </w:rPr>
        <w:t xml:space="preserve">ZHAO, Wayne Xin et al., 2023. </w:t>
      </w:r>
      <w:r w:rsidRPr="009B5D57">
        <w:rPr>
          <w:i/>
          <w:iCs/>
          <w:lang w:val="en-US"/>
        </w:rPr>
        <w:t>A Survey of Large Language Models</w:t>
      </w:r>
      <w:r w:rsidRPr="009B5D57">
        <w:rPr>
          <w:lang w:val="en-US"/>
        </w:rPr>
        <w:t xml:space="preserve">. arXiv:2303.18223. arXiv. arXiv:2303.18223. </w:t>
      </w:r>
      <w:r>
        <w:t>DOI 10.48550/arXiv.2303.18223. arXiv:2303.18223 [cs.CL]</w:t>
      </w:r>
    </w:p>
    <w:p w14:paraId="58A5371E" w14:textId="3BDEDD0C"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73" w:name="Annexe_1"/>
      <w:bookmarkStart w:id="274"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73"/>
      <w:r w:rsidR="00B878BA">
        <w:t> :</w:t>
      </w:r>
      <w:r w:rsidR="00466B4A" w:rsidRPr="001E7578">
        <w:t xml:space="preserve"> </w:t>
      </w:r>
      <w:r w:rsidR="00934762">
        <w:t>Le Transformer</w:t>
      </w:r>
      <w:r w:rsidR="00892B9C">
        <w:t xml:space="preserve"> –</w:t>
      </w:r>
      <w:r w:rsidR="00934762">
        <w:t xml:space="preserve"> vue d’ensemble et mécanisme d’attention</w:t>
      </w:r>
      <w:bookmarkEnd w:id="274"/>
    </w:p>
    <w:p w14:paraId="7A8436BA" w14:textId="20E42B18" w:rsidR="00745156" w:rsidRDefault="00581A69" w:rsidP="007C1E1C">
      <w:pPr>
        <w:pStyle w:val="Corpsdetexte"/>
      </w:pPr>
      <w:r>
        <w:br w:type="page"/>
      </w:r>
    </w:p>
    <w:p w14:paraId="6ABDF664" w14:textId="3966E5C1" w:rsidR="001A3D26" w:rsidRPr="001E7578" w:rsidRDefault="001A3D26" w:rsidP="001E7578">
      <w:pPr>
        <w:pStyle w:val="titrenonnumrotcentr"/>
      </w:pPr>
      <w:bookmarkStart w:id="275" w:name="Annexe_2"/>
      <w:bookmarkStart w:id="276" w:name="_Toc237293858"/>
      <w:r w:rsidRPr="001E7578">
        <w:lastRenderedPageBreak/>
        <w:t>Annexe 2</w:t>
      </w:r>
      <w:bookmarkEnd w:id="275"/>
      <w:r w:rsidR="00B878BA">
        <w:t> :</w:t>
      </w:r>
      <w:r w:rsidRPr="001E7578">
        <w:t xml:space="preserve"> </w:t>
      </w:r>
      <w:r w:rsidR="00E13312" w:rsidRPr="00E13312">
        <w:t>Mesures datées de la partie pratique</w:t>
      </w:r>
      <w:bookmarkEnd w:id="276"/>
    </w:p>
    <w:p w14:paraId="1B19533D" w14:textId="1903D18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 L'annexe s'enrichit d'une section par étape de la partie pratique. État au 10 août 2026</w:t>
      </w:r>
      <w:r>
        <w: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TableauGrille4-Accentuation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Ollama</w:t>
            </w:r>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r w:rsidRPr="00C84527">
        <w:t>haystack-ai 3.0.0</w:t>
      </w:r>
    </w:p>
    <w:p w14:paraId="6CCD8069" w14:textId="77777777" w:rsidR="00A86DB9" w:rsidRDefault="00B53BAB" w:rsidP="00A86DB9">
      <w:pPr>
        <w:pStyle w:val="CorpsdeText"/>
        <w:numPr>
          <w:ilvl w:val="0"/>
          <w:numId w:val="4"/>
        </w:numPr>
        <w:spacing w:before="0" w:after="0"/>
        <w:ind w:left="714" w:hanging="357"/>
      </w:pPr>
      <w:r w:rsidRPr="00C84527">
        <w:t>ollama-haystack 6.8.0</w:t>
      </w:r>
    </w:p>
    <w:p w14:paraId="2A754582" w14:textId="5A1EDB3C" w:rsidR="00A433A0" w:rsidRDefault="00B53BAB" w:rsidP="00A86DB9">
      <w:pPr>
        <w:pStyle w:val="CorpsdeText"/>
        <w:numPr>
          <w:ilvl w:val="0"/>
          <w:numId w:val="4"/>
        </w:numPr>
        <w:spacing w:before="0" w:after="0"/>
        <w:ind w:left="714" w:hanging="357"/>
      </w:pPr>
      <w:r w:rsidRPr="00C84527">
        <w:t>chroma-haystack 4.4.0.</w:t>
      </w:r>
    </w:p>
    <w:p w14:paraId="13D5BAE9" w14:textId="5C901FD5" w:rsidR="003C060B" w:rsidRPr="00F63A95" w:rsidRDefault="003C060B" w:rsidP="00DF52ED">
      <w:pPr>
        <w:pStyle w:val="CorpsdeText"/>
        <w:spacing w:before="240"/>
        <w:rPr>
          <w:b/>
          <w:bCs/>
        </w:rPr>
      </w:pPr>
      <w:r w:rsidRPr="00F63A95">
        <w:rPr>
          <w:b/>
          <w:bCs/>
        </w:rPr>
        <w:t>Modèles identiques, mêmes identifiants ; la taille indiquée est celle du fichier sur disque, l'occupation en mémoire une fois chargés figure aux tableaux de RAM</w:t>
      </w:r>
      <w:r w:rsidR="00B056AE">
        <w:rPr>
          <w:b/>
          <w:bCs/>
        </w:rPr>
        <w:t> :</w:t>
      </w:r>
    </w:p>
    <w:tbl>
      <w:tblPr>
        <w:tblStyle w:val="TableauGrille4-Accentuation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16"/>
                <w:szCs w:val="16"/>
              </w:rPr>
              <w:t>Quantisation</w:t>
            </w:r>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B822F9"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 0 : l'environnement mesuré (6 août 2026)</w:t>
      </w:r>
    </w:p>
    <w:p w14:paraId="246A1A0C" w14:textId="77BC9BEB" w:rsidR="00D62FC8" w:rsidRDefault="00D62FC8" w:rsidP="00D62FC8">
      <w:pPr>
        <w:pStyle w:val="CorpsdeText"/>
      </w:pPr>
      <w:r w:rsidRPr="004355A2">
        <w:t>Protocole</w:t>
      </w:r>
      <w:r w:rsidRPr="00D62FC8">
        <w:t>. Génération : API /api/chat en flux, think:false, température 0, seed 42, num_predict 256, num_ctx 4096</w:t>
      </w:r>
      <w:r w:rsidR="00F17131">
        <w:t> ;</w:t>
      </w:r>
      <w:r w:rsidRPr="00D62FC8">
        <w:t xml:space="preserve"> une exécution à froid puis trois à chaud, médian</w:t>
      </w:r>
      <w:r w:rsidR="0061023F">
        <w:t>e</w:t>
      </w:r>
      <w:r w:rsidR="00F17131">
        <w:t> ;</w:t>
      </w:r>
      <w:r w:rsidRPr="00D62FC8">
        <w:t xml:space="preserve"> sur GARCIAD, déchargement de chaque modèle après ses passes (keep_alive:0). </w:t>
      </w:r>
      <w:r w:rsidRPr="004355A2">
        <w:t>Embeddings</w:t>
      </w:r>
      <w:r w:rsidR="0061023F">
        <w:rPr>
          <w:b/>
          <w:bCs/>
        </w:rPr>
        <w:t> </w:t>
      </w:r>
      <w:r w:rsidR="0061023F">
        <w:t>:</w:t>
      </w:r>
      <w:r w:rsidRPr="00D62FC8">
        <w:t xml:space="preserve"> via Haystack ; latence de requête en médiane sur dix encodages</w:t>
      </w:r>
      <w:r w:rsidR="0061023F">
        <w:t> ;</w:t>
      </w:r>
      <w:r w:rsidRPr="00D62FC8">
        <w:t xml:space="preserve"> débit sur cent documents (douze paragraphes cyclés). </w:t>
      </w:r>
      <w:r w:rsidRPr="004355A2">
        <w:t>RAM</w:t>
      </w:r>
      <w:r w:rsidR="0061023F">
        <w:rPr>
          <w:b/>
          <w:bCs/>
        </w:rPr>
        <w:t> </w:t>
      </w:r>
      <w:r w:rsidR="0061023F">
        <w:t>:</w:t>
      </w:r>
      <w:r w:rsidRPr="00D62FC8">
        <w:t xml:space="preserve"> Get-CimInstance et ollama ps, modèles isolés par ollama stop.</w:t>
      </w:r>
    </w:p>
    <w:p w14:paraId="4879306B" w14:textId="091C15CE"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TableauGrille4-Accentuation5"/>
        <w:tblW w:w="0" w:type="auto"/>
        <w:tblLayout w:type="fixed"/>
        <w:tblLook w:val="04A0" w:firstRow="1" w:lastRow="0" w:firstColumn="1" w:lastColumn="0" w:noHBand="0" w:noVBand="1"/>
      </w:tblPr>
      <w:tblGrid>
        <w:gridCol w:w="1696"/>
        <w:gridCol w:w="1985"/>
        <w:gridCol w:w="1559"/>
        <w:gridCol w:w="1134"/>
        <w:gridCol w:w="1134"/>
        <w:gridCol w:w="985"/>
      </w:tblGrid>
      <w:tr w:rsidR="008202E2" w:rsidRPr="00222670" w14:paraId="1C54445F" w14:textId="77777777" w:rsidTr="007E6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0EF41FCC" w14:textId="0C6A2ACA" w:rsidR="008202E2" w:rsidRPr="00222670" w:rsidRDefault="00B528CB" w:rsidP="0053642C">
            <w:pPr>
              <w:pStyle w:val="CorpsdeText"/>
              <w:jc w:val="center"/>
            </w:pPr>
            <w:r w:rsidRPr="00B528CB">
              <w:t>Modèle</w:t>
            </w:r>
          </w:p>
        </w:tc>
        <w:tc>
          <w:tcPr>
            <w:tcW w:w="1985" w:type="dxa"/>
            <w:vAlign w:val="center"/>
            <w:hideMark/>
          </w:tcPr>
          <w:p w14:paraId="4674952C" w14:textId="6AA38DFD" w:rsidR="008202E2" w:rsidRPr="00222670" w:rsidRDefault="00B528C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8202E2" w:rsidRPr="0022267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134" w:type="dxa"/>
            <w:vAlign w:val="center"/>
            <w:hideMark/>
          </w:tcPr>
          <w:p w14:paraId="644A0647" w14:textId="0F54CB97" w:rsidR="008202E2" w:rsidRPr="005E002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134" w:type="dxa"/>
            <w:vAlign w:val="center"/>
            <w:hideMark/>
          </w:tcPr>
          <w:p w14:paraId="06DFB899" w14:textId="32978619"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c>
          <w:tcPr>
            <w:tcW w:w="985" w:type="dxa"/>
            <w:vAlign w:val="center"/>
            <w:hideMark/>
          </w:tcPr>
          <w:p w14:paraId="4FB98C9D" w14:textId="2A012304"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Jetons</w:t>
            </w:r>
          </w:p>
        </w:tc>
      </w:tr>
      <w:tr w:rsidR="008202E2" w:rsidRPr="00222670" w14:paraId="4DC1D82A"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67CFA21D" w14:textId="4D345E81" w:rsidR="008202E2" w:rsidRPr="00222670" w:rsidRDefault="00CD6181" w:rsidP="0053642C">
            <w:pPr>
              <w:pStyle w:val="CorpsdeText"/>
              <w:jc w:val="left"/>
            </w:pPr>
            <w:r w:rsidRPr="00CD6181">
              <w:t>gemma4:12b</w:t>
            </w:r>
          </w:p>
        </w:tc>
        <w:tc>
          <w:tcPr>
            <w:tcW w:w="1985" w:type="dxa"/>
            <w:vAlign w:val="center"/>
            <w:hideMark/>
          </w:tcPr>
          <w:p w14:paraId="238B15D1" w14:textId="528DE5F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134" w:type="dxa"/>
            <w:vAlign w:val="center"/>
            <w:hideMark/>
          </w:tcPr>
          <w:p w14:paraId="486C4279" w14:textId="5E474033" w:rsidR="008202E2" w:rsidRPr="00222670" w:rsidRDefault="0053706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134" w:type="dxa"/>
            <w:vAlign w:val="center"/>
            <w:hideMark/>
          </w:tcPr>
          <w:p w14:paraId="7C3EF305" w14:textId="0A6AF681" w:rsidR="008202E2"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c>
          <w:tcPr>
            <w:tcW w:w="985" w:type="dxa"/>
            <w:vAlign w:val="center"/>
            <w:hideMark/>
          </w:tcPr>
          <w:p w14:paraId="15FE0992" w14:textId="12C167E9" w:rsidR="008202E2"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57</w:t>
            </w:r>
          </w:p>
        </w:tc>
      </w:tr>
      <w:tr w:rsidR="008202E2" w:rsidRPr="00222670" w14:paraId="2BDC98B2"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208EB0F4" w14:textId="35AC5275" w:rsidR="008202E2" w:rsidRPr="00222670" w:rsidRDefault="00CD6181" w:rsidP="0053642C">
            <w:pPr>
              <w:pStyle w:val="CorpsdeText"/>
              <w:jc w:val="left"/>
            </w:pPr>
            <w:r w:rsidRPr="00CD6181">
              <w:t>gemma4:12b</w:t>
            </w:r>
          </w:p>
        </w:tc>
        <w:tc>
          <w:tcPr>
            <w:tcW w:w="1985" w:type="dxa"/>
            <w:vAlign w:val="center"/>
            <w:hideMark/>
          </w:tcPr>
          <w:p w14:paraId="1D27577C" w14:textId="5EB324C5"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134" w:type="dxa"/>
            <w:vAlign w:val="center"/>
            <w:hideMark/>
          </w:tcPr>
          <w:p w14:paraId="754BDAD2" w14:textId="64FF9956" w:rsidR="008202E2" w:rsidRPr="00222670" w:rsidRDefault="0053706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134" w:type="dxa"/>
            <w:vAlign w:val="center"/>
            <w:hideMark/>
          </w:tcPr>
          <w:p w14:paraId="7A168FE3" w14:textId="20FAAEAC"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c>
          <w:tcPr>
            <w:tcW w:w="985" w:type="dxa"/>
            <w:vAlign w:val="center"/>
            <w:hideMark/>
          </w:tcPr>
          <w:p w14:paraId="4E9B035B" w14:textId="517CCA4E"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58</w:t>
            </w:r>
          </w:p>
        </w:tc>
      </w:tr>
      <w:tr w:rsidR="00CD6181" w:rsidRPr="00222670" w14:paraId="08B63E31"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546D96" w14:textId="0738ABC8" w:rsidR="00CD6181" w:rsidRPr="00CD6181" w:rsidRDefault="00CD6181" w:rsidP="0053642C">
            <w:pPr>
              <w:pStyle w:val="CorpsdeText"/>
              <w:jc w:val="left"/>
            </w:pPr>
            <w:r w:rsidRPr="00CD6181">
              <w:t>llama3.1:8b</w:t>
            </w:r>
          </w:p>
        </w:tc>
        <w:tc>
          <w:tcPr>
            <w:tcW w:w="1985" w:type="dxa"/>
            <w:vAlign w:val="center"/>
          </w:tcPr>
          <w:p w14:paraId="09FCF68D" w14:textId="538E34B6"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134" w:type="dxa"/>
            <w:vAlign w:val="center"/>
          </w:tcPr>
          <w:p w14:paraId="1FE2862A" w14:textId="2EA632B5"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134" w:type="dxa"/>
            <w:vAlign w:val="center"/>
          </w:tcPr>
          <w:p w14:paraId="5041CF33" w14:textId="75D35FD1"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c>
          <w:tcPr>
            <w:tcW w:w="985" w:type="dxa"/>
            <w:vAlign w:val="center"/>
          </w:tcPr>
          <w:p w14:paraId="07B6BE7C" w14:textId="63D28140" w:rsidR="00CD6181"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63</w:t>
            </w:r>
          </w:p>
        </w:tc>
      </w:tr>
      <w:tr w:rsidR="008202E2" w:rsidRPr="00222670" w14:paraId="1197846E"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48DAA7F3" w14:textId="318A29E7" w:rsidR="008202E2" w:rsidRPr="00222670" w:rsidRDefault="00CD6181" w:rsidP="0053642C">
            <w:pPr>
              <w:pStyle w:val="CorpsdeText"/>
              <w:jc w:val="left"/>
            </w:pPr>
            <w:r w:rsidRPr="00CD6181">
              <w:t>llama3.1:8b</w:t>
            </w:r>
          </w:p>
        </w:tc>
        <w:tc>
          <w:tcPr>
            <w:tcW w:w="1985" w:type="dxa"/>
            <w:vAlign w:val="center"/>
            <w:hideMark/>
          </w:tcPr>
          <w:p w14:paraId="0769F377" w14:textId="2BC31608"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134" w:type="dxa"/>
            <w:vAlign w:val="center"/>
            <w:hideMark/>
          </w:tcPr>
          <w:p w14:paraId="56E06F16" w14:textId="25CF2B52"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134" w:type="dxa"/>
            <w:vAlign w:val="center"/>
            <w:hideMark/>
          </w:tcPr>
          <w:p w14:paraId="7B1282F1" w14:textId="31F11005"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c>
          <w:tcPr>
            <w:tcW w:w="985" w:type="dxa"/>
            <w:vAlign w:val="center"/>
            <w:hideMark/>
          </w:tcPr>
          <w:p w14:paraId="10366398" w14:textId="24E8C8B3"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52</w:t>
            </w:r>
          </w:p>
        </w:tc>
      </w:tr>
    </w:tbl>
    <w:p w14:paraId="713B673A" w14:textId="391929B2" w:rsidR="008202E2" w:rsidRPr="00F63A95" w:rsidRDefault="001C5D3C" w:rsidP="00F63A95">
      <w:pPr>
        <w:pStyle w:val="CorpsdeText"/>
        <w:spacing w:before="360"/>
        <w:rPr>
          <w:b/>
          <w:bCs/>
        </w:rPr>
      </w:pPr>
      <w:r w:rsidRPr="001C5D3C">
        <w:rPr>
          <w:b/>
          <w:bCs/>
        </w:rPr>
        <w:t>Comportement du modèle d'embeddings, requête seule puis lot de cent documents</w:t>
      </w:r>
      <w:r w:rsidR="00B056AE">
        <w:rPr>
          <w:b/>
          <w:bCs/>
        </w:rPr>
        <w:t> :</w:t>
      </w:r>
    </w:p>
    <w:tbl>
      <w:tblPr>
        <w:tblStyle w:val="TableauGrille4-Accentuation5"/>
        <w:tblW w:w="8500" w:type="dxa"/>
        <w:tblLayout w:type="fixed"/>
        <w:tblLook w:val="04A0" w:firstRow="1" w:lastRow="0" w:firstColumn="1" w:lastColumn="0" w:noHBand="0" w:noVBand="1"/>
      </w:tblPr>
      <w:tblGrid>
        <w:gridCol w:w="4106"/>
        <w:gridCol w:w="2268"/>
        <w:gridCol w:w="2126"/>
      </w:tblGrid>
      <w:tr w:rsidR="000C69DE" w:rsidRPr="00222670" w14:paraId="24564BC4" w14:textId="77777777" w:rsidTr="00AB26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7D483B6" w14:textId="6565A0A2" w:rsidR="000C69DE" w:rsidRPr="00222670" w:rsidRDefault="000C69DE" w:rsidP="00AB2688">
            <w:pPr>
              <w:pStyle w:val="CorpsdeText"/>
              <w:jc w:val="center"/>
            </w:pPr>
            <w:r w:rsidRPr="00AB2688">
              <w:t>Embeddings</w:t>
            </w:r>
            <w:r w:rsidR="004C656D">
              <w:br/>
            </w:r>
            <w:r w:rsidRPr="00AB2688">
              <w:t>(qwen3-embedding:0.6b)</w:t>
            </w:r>
          </w:p>
        </w:tc>
        <w:tc>
          <w:tcPr>
            <w:tcW w:w="2268" w:type="dxa"/>
            <w:vAlign w:val="center"/>
            <w:hideMark/>
          </w:tcPr>
          <w:p w14:paraId="4ECD9490" w14:textId="27A85F42"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DANIELGARCIA</w:t>
            </w:r>
          </w:p>
        </w:tc>
        <w:tc>
          <w:tcPr>
            <w:tcW w:w="2126" w:type="dxa"/>
            <w:vAlign w:val="center"/>
            <w:hideMark/>
          </w:tcPr>
          <w:p w14:paraId="3FC94209" w14:textId="73C6721F"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GARCIAD</w:t>
            </w:r>
          </w:p>
        </w:tc>
      </w:tr>
      <w:tr w:rsidR="000C69DE" w:rsidRPr="00222670" w14:paraId="63BFDF52"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DA56F47" w14:textId="7D501B3B" w:rsidR="000C69DE" w:rsidRPr="00222670" w:rsidRDefault="00740B0A" w:rsidP="0053642C">
            <w:pPr>
              <w:pStyle w:val="CorpsdeText"/>
              <w:jc w:val="left"/>
            </w:pPr>
            <w:r w:rsidRPr="00740B0A">
              <w:t>Latence d'encodage d'une requête (médiane sur 10)</w:t>
            </w:r>
          </w:p>
        </w:tc>
        <w:tc>
          <w:tcPr>
            <w:tcW w:w="2268" w:type="dxa"/>
            <w:vAlign w:val="center"/>
            <w:hideMark/>
          </w:tcPr>
          <w:p w14:paraId="6EAABECC" w14:textId="4D86BA38"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245 ms</w:t>
            </w:r>
          </w:p>
        </w:tc>
        <w:tc>
          <w:tcPr>
            <w:tcW w:w="2126" w:type="dxa"/>
            <w:vAlign w:val="center"/>
            <w:hideMark/>
          </w:tcPr>
          <w:p w14:paraId="2766874E" w14:textId="693F3BE8" w:rsidR="000C69DE" w:rsidRPr="00222670" w:rsidRDefault="00AB268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B2688">
              <w:t>191 ms</w:t>
            </w:r>
          </w:p>
        </w:tc>
      </w:tr>
      <w:tr w:rsidR="000C69DE" w:rsidRPr="00222670" w14:paraId="1F4F98D2" w14:textId="77777777" w:rsidTr="00AB2688">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52E7432D" w14:textId="6634F3CA" w:rsidR="000C69DE" w:rsidRPr="00222670" w:rsidRDefault="00740B0A" w:rsidP="0053642C">
            <w:pPr>
              <w:pStyle w:val="CorpsdeText"/>
              <w:jc w:val="left"/>
            </w:pPr>
            <w:r w:rsidRPr="00740B0A">
              <w:t>Débit d'indexation (100 documents)</w:t>
            </w:r>
          </w:p>
        </w:tc>
        <w:tc>
          <w:tcPr>
            <w:tcW w:w="2268" w:type="dxa"/>
            <w:vAlign w:val="center"/>
            <w:hideMark/>
          </w:tcPr>
          <w:p w14:paraId="0D08EEE4" w14:textId="25C56E0F" w:rsidR="000C69DE" w:rsidRPr="00222670" w:rsidRDefault="00740B0A"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40B0A">
              <w:t>1,2 documents/s (85,5 s)</w:t>
            </w:r>
          </w:p>
        </w:tc>
        <w:tc>
          <w:tcPr>
            <w:tcW w:w="2126" w:type="dxa"/>
            <w:vAlign w:val="center"/>
            <w:hideMark/>
          </w:tcPr>
          <w:p w14:paraId="2AC156A1" w14:textId="4D3579E3" w:rsidR="000C69DE" w:rsidRPr="00222670" w:rsidRDefault="00AB268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B2688">
              <w:t>1,1 documents/s (93,8 s)</w:t>
            </w:r>
          </w:p>
        </w:tc>
      </w:tr>
      <w:tr w:rsidR="000C69DE" w:rsidRPr="00222670" w14:paraId="62798575"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BA66351" w14:textId="5D11EF01" w:rsidR="000C69DE" w:rsidRPr="00222670" w:rsidRDefault="00740B0A" w:rsidP="0053642C">
            <w:pPr>
              <w:pStyle w:val="CorpsdeText"/>
              <w:jc w:val="left"/>
            </w:pPr>
            <w:r w:rsidRPr="00740B0A">
              <w:lastRenderedPageBreak/>
              <w:t>Dimension des vecteurs</w:t>
            </w:r>
          </w:p>
        </w:tc>
        <w:tc>
          <w:tcPr>
            <w:tcW w:w="2268" w:type="dxa"/>
            <w:vAlign w:val="center"/>
            <w:hideMark/>
          </w:tcPr>
          <w:p w14:paraId="493CE8A7" w14:textId="1A63F292"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c>
          <w:tcPr>
            <w:tcW w:w="2126" w:type="dxa"/>
            <w:vAlign w:val="center"/>
            <w:hideMark/>
          </w:tcPr>
          <w:p w14:paraId="40B61A6C" w14:textId="1F32D43B"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r>
    </w:tbl>
    <w:p w14:paraId="4F62AEB0" w14:textId="42190DE9" w:rsidR="008202E2" w:rsidRDefault="001C5D3C" w:rsidP="00D62FC8">
      <w:pPr>
        <w:pStyle w:val="CorpsdeText"/>
      </w:pPr>
      <w:r w:rsidRPr="001C5D3C">
        <w:t>Occupation mémoire par état, un relevé par poste</w:t>
      </w:r>
      <w:r w:rsidR="00B056AE">
        <w:t> ;</w:t>
      </w:r>
      <w:r w:rsidRPr="001C5D3C">
        <w:t xml:space="preserve"> l'empreinte d'un modèle est la taille rapportée par ollama ps, et sur la machine à 16 Go, l'écart entre la hausse de RAM utilisée et cette empreinte tient à la pagination d'une partie du modèle</w:t>
      </w:r>
      <w:r w:rsidR="00B056AE">
        <w:t> :</w:t>
      </w:r>
    </w:p>
    <w:tbl>
      <w:tblPr>
        <w:tblStyle w:val="TableauGrille4-Accentuation5"/>
        <w:tblW w:w="8500" w:type="dxa"/>
        <w:tblLayout w:type="fixed"/>
        <w:tblLook w:val="04A0" w:firstRow="1" w:lastRow="0" w:firstColumn="1" w:lastColumn="0" w:noHBand="0" w:noVBand="1"/>
      </w:tblPr>
      <w:tblGrid>
        <w:gridCol w:w="4106"/>
        <w:gridCol w:w="2268"/>
        <w:gridCol w:w="2126"/>
      </w:tblGrid>
      <w:tr w:rsidR="00774488" w:rsidRPr="00222670" w14:paraId="33DBF731" w14:textId="77777777" w:rsidTr="00794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1250A91" w14:textId="552DAEB9" w:rsidR="00774488" w:rsidRPr="00774488" w:rsidRDefault="00774488" w:rsidP="00397E00">
            <w:pPr>
              <w:pStyle w:val="CorpsdeText"/>
              <w:jc w:val="center"/>
              <w:rPr>
                <w:rFonts w:ascii="Times New Roman" w:hAnsi="Times New Roman"/>
                <w:b w:val="0"/>
                <w:bCs w:val="0"/>
                <w:sz w:val="24"/>
                <w:szCs w:val="24"/>
              </w:rPr>
            </w:pPr>
            <w:r w:rsidRPr="00397E00">
              <w:t>État (RAM utilisée / libre)</w:t>
            </w:r>
          </w:p>
        </w:tc>
        <w:tc>
          <w:tcPr>
            <w:tcW w:w="2268" w:type="dxa"/>
            <w:vAlign w:val="center"/>
            <w:hideMark/>
          </w:tcPr>
          <w:p w14:paraId="45133C22" w14:textId="6B34E071"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DANIELGARCIA</w:t>
            </w:r>
          </w:p>
        </w:tc>
        <w:tc>
          <w:tcPr>
            <w:tcW w:w="2126" w:type="dxa"/>
            <w:vAlign w:val="center"/>
            <w:hideMark/>
          </w:tcPr>
          <w:p w14:paraId="0DF6CDEE" w14:textId="25086543"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GARCIAD</w:t>
            </w:r>
          </w:p>
        </w:tc>
      </w:tr>
      <w:tr w:rsidR="00774488" w:rsidRPr="00222670" w14:paraId="5A32180F"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8A6E6B9" w14:textId="6D1A4879" w:rsidR="00774488" w:rsidRPr="00CE30A8" w:rsidRDefault="00CE30A8" w:rsidP="00CE30A8">
            <w:pPr>
              <w:rPr>
                <w:rFonts w:ascii="Times New Roman" w:hAnsi="Times New Roman"/>
                <w:sz w:val="24"/>
                <w:szCs w:val="24"/>
              </w:rPr>
            </w:pPr>
            <w:r w:rsidRPr="00CE30A8">
              <w:t>Repos, aucun modèle</w:t>
            </w:r>
          </w:p>
        </w:tc>
        <w:tc>
          <w:tcPr>
            <w:tcW w:w="2268" w:type="dxa"/>
            <w:vAlign w:val="center"/>
            <w:hideMark/>
          </w:tcPr>
          <w:p w14:paraId="55EE0B77" w14:textId="64334E8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11,2 / 16,5 Go</w:t>
            </w:r>
          </w:p>
        </w:tc>
        <w:tc>
          <w:tcPr>
            <w:tcW w:w="2126" w:type="dxa"/>
            <w:vAlign w:val="center"/>
            <w:hideMark/>
          </w:tcPr>
          <w:p w14:paraId="283AC047" w14:textId="6EBAD2AA" w:rsidR="0077448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8,7 / 7,0 Go</w:t>
            </w:r>
          </w:p>
        </w:tc>
      </w:tr>
      <w:tr w:rsidR="00774488" w:rsidRPr="00222670" w14:paraId="3761F5D5"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ED1D5EF" w14:textId="4FB56BC4" w:rsidR="00774488" w:rsidRPr="00222670" w:rsidRDefault="005276B1" w:rsidP="0053642C">
            <w:pPr>
              <w:pStyle w:val="CorpsdeText"/>
              <w:jc w:val="left"/>
            </w:pPr>
            <w:r w:rsidRPr="005276B1">
              <w:t>Gemma seul</w:t>
            </w:r>
          </w:p>
        </w:tc>
        <w:tc>
          <w:tcPr>
            <w:tcW w:w="2268" w:type="dxa"/>
            <w:vAlign w:val="center"/>
            <w:hideMark/>
          </w:tcPr>
          <w:p w14:paraId="63090D89" w14:textId="0143521D" w:rsidR="00774488" w:rsidRPr="00222670" w:rsidRDefault="007941D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941DB">
              <w:t>19,8 / 7,9 Go</w:t>
            </w:r>
          </w:p>
        </w:tc>
        <w:tc>
          <w:tcPr>
            <w:tcW w:w="2126" w:type="dxa"/>
            <w:vAlign w:val="center"/>
            <w:hideMark/>
          </w:tcPr>
          <w:p w14:paraId="6D592732" w14:textId="19358662" w:rsidR="0077448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14,3 / 1,4 Go</w:t>
            </w:r>
          </w:p>
        </w:tc>
      </w:tr>
      <w:tr w:rsidR="00774488" w:rsidRPr="00222670" w14:paraId="355A1640"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420B030" w14:textId="108DD9B5" w:rsidR="00774488" w:rsidRPr="00222670" w:rsidRDefault="005276B1" w:rsidP="0053642C">
            <w:pPr>
              <w:pStyle w:val="CorpsdeText"/>
              <w:jc w:val="left"/>
            </w:pPr>
            <w:r w:rsidRPr="005276B1">
              <w:t>Llama seul</w:t>
            </w:r>
          </w:p>
        </w:tc>
        <w:tc>
          <w:tcPr>
            <w:tcW w:w="2268" w:type="dxa"/>
            <w:vAlign w:val="center"/>
            <w:hideMark/>
          </w:tcPr>
          <w:p w14:paraId="35140A0A" w14:textId="404C625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15,7 / 12,0 Go</w:t>
            </w:r>
          </w:p>
        </w:tc>
        <w:tc>
          <w:tcPr>
            <w:tcW w:w="2126" w:type="dxa"/>
            <w:vAlign w:val="center"/>
            <w:hideMark/>
          </w:tcPr>
          <w:p w14:paraId="5CD1EAFC" w14:textId="13C42691" w:rsidR="0077448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11,9 / 3,8 Go</w:t>
            </w:r>
          </w:p>
        </w:tc>
      </w:tr>
      <w:tr w:rsidR="00CE30A8" w:rsidRPr="00222670" w14:paraId="7738DE12"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tcPr>
          <w:p w14:paraId="6B3180ED" w14:textId="4ECC4D8C" w:rsidR="00CE30A8" w:rsidRPr="00222670" w:rsidRDefault="005276B1" w:rsidP="0053642C">
            <w:pPr>
              <w:pStyle w:val="CorpsdeText"/>
              <w:jc w:val="left"/>
            </w:pPr>
            <w:r w:rsidRPr="005276B1">
              <w:t>Qwen seul</w:t>
            </w:r>
          </w:p>
        </w:tc>
        <w:tc>
          <w:tcPr>
            <w:tcW w:w="2268" w:type="dxa"/>
            <w:vAlign w:val="center"/>
          </w:tcPr>
          <w:p w14:paraId="652BFEE7" w14:textId="26D1761D" w:rsidR="00CE30A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17,1 / 10,6 Go *</w:t>
            </w:r>
          </w:p>
        </w:tc>
        <w:tc>
          <w:tcPr>
            <w:tcW w:w="2126" w:type="dxa"/>
            <w:vAlign w:val="center"/>
          </w:tcPr>
          <w:p w14:paraId="63DED907" w14:textId="576714AF" w:rsidR="00CE30A8" w:rsidRPr="00222670" w:rsidRDefault="00F06140"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F06140">
              <w:t>8,4 / 7,3 Go</w:t>
            </w:r>
          </w:p>
        </w:tc>
      </w:tr>
      <w:tr w:rsidR="00CE30A8" w:rsidRPr="00222670" w14:paraId="2EA48065"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DCEC023" w14:textId="03105607" w:rsidR="00CE30A8" w:rsidRPr="00222670" w:rsidRDefault="005276B1" w:rsidP="0053642C">
            <w:pPr>
              <w:pStyle w:val="CorpsdeText"/>
              <w:jc w:val="left"/>
            </w:pPr>
            <w:r w:rsidRPr="005276B1">
              <w:t>Gemma et Llama ensemble</w:t>
            </w:r>
          </w:p>
        </w:tc>
        <w:tc>
          <w:tcPr>
            <w:tcW w:w="2268" w:type="dxa"/>
            <w:vAlign w:val="center"/>
          </w:tcPr>
          <w:p w14:paraId="2FADF135" w14:textId="27D82565" w:rsidR="00CE30A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24,8 / 2,9 Go</w:t>
            </w:r>
          </w:p>
        </w:tc>
        <w:tc>
          <w:tcPr>
            <w:tcW w:w="2126" w:type="dxa"/>
            <w:vAlign w:val="center"/>
          </w:tcPr>
          <w:p w14:paraId="3F0B46B6" w14:textId="032DB1EF" w:rsidR="00CE30A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w:t>
            </w:r>
          </w:p>
        </w:tc>
      </w:tr>
    </w:tbl>
    <w:p w14:paraId="48A51EBD" w14:textId="38B405FF" w:rsidR="00407F0D" w:rsidRPr="00407F0D" w:rsidRDefault="00407F0D" w:rsidP="00407F0D">
      <w:pPr>
        <w:pStyle w:val="CorpsdeText"/>
      </w:pPr>
      <w:r w:rsidRPr="00407F0D">
        <w:t>* Sur DANIELGARCIA, Qwen a été mesuré avec Llama encore résident</w:t>
      </w:r>
      <w:r w:rsidR="0085312D">
        <w:t> ;</w:t>
      </w:r>
      <w:r w:rsidRPr="00407F0D">
        <w:t xml:space="preserve"> l'empreinte propre de Qwen s'en déduit.</w:t>
      </w:r>
    </w:p>
    <w:p w14:paraId="019911FB" w14:textId="56A9A736" w:rsidR="00407F0D" w:rsidRPr="00407F0D" w:rsidRDefault="00407F0D" w:rsidP="00407F0D">
      <w:pPr>
        <w:pStyle w:val="CorpsdeText"/>
      </w:pPr>
      <w:r w:rsidRPr="00407F0D">
        <w:t>Empreintes chargées, identiques sur les deux postes</w:t>
      </w:r>
      <w:r w:rsidR="0085312D">
        <w:t> :</w:t>
      </w:r>
      <w:r w:rsidRPr="00407F0D">
        <w:t xml:space="preserve"> Gemma 8,9 Go, Llama 5,6 Go, Qwen 2,4 Go. </w:t>
      </w:r>
      <w:r w:rsidRPr="004355A2">
        <w:t>Observations</w:t>
      </w:r>
      <w:r w:rsidRPr="00407F0D">
        <w:t>. La puce graphique intégrée n'est pas prise en charge par Ollama sous Windows</w:t>
      </w:r>
      <w:r w:rsidR="001A1827">
        <w:t> :</w:t>
      </w:r>
      <w:r w:rsidRPr="00407F0D">
        <w:t xml:space="preserve"> inférence processeur, et environ 4 Go de RAM réservés sur le portable. Gemma réfléchit par défaut, le mode direct exige think:false dans l'appel</w:t>
      </w:r>
      <w:r w:rsidR="001A1827">
        <w:t> ;</w:t>
      </w:r>
      <w:r w:rsidRPr="00407F0D">
        <w:t xml:space="preserve"> la réflexion ne change pas la RAM mais allonge la latence. Deux LLM chargés ensemble saturent le portable</w:t>
      </w:r>
      <w:r w:rsidR="001A1827">
        <w:t> ;</w:t>
      </w:r>
      <w:r w:rsidRPr="00407F0D">
        <w:t xml:space="preserve"> en production un seul est servi, le maintien en mémoire d'Ollama (environ cinq minutes) pouvant seul créer le recouvrement. La base au repos de GARCIAD (8,7 Go, Windows Entreprise) illustre le pire cas côté système, non représentatif d'un serveur épuré. Le premier jeton sort plus vite sur le processeur de bureau, mais le décodage tombe à environ 65 % du portable, ratio uniforme sur les deux modèles (0,68 et 0,65)</w:t>
      </w:r>
      <w:r w:rsidR="001A1827">
        <w:t> :</w:t>
      </w:r>
      <w:r w:rsidRPr="00407F0D">
        <w:t xml:space="preserve"> la bande passante mémoire borne le décodage. Gemma est à la limite sur 16 Go</w:t>
      </w:r>
      <w:r w:rsidR="00084B3B">
        <w:t> :</w:t>
      </w:r>
      <w:r w:rsidRPr="00407F0D">
        <w:t xml:space="preserve"> chargement à froid allongé par la pagination, 1,4 Go libre une fois chargé. Budget de production</w:t>
      </w:r>
      <w:r w:rsidR="00084B3B">
        <w:t> :</w:t>
      </w:r>
      <w:r w:rsidRPr="00407F0D">
        <w:t xml:space="preserve"> Gemma et Qwen font environ 11,3 Go.</w:t>
      </w:r>
    </w:p>
    <w:p w14:paraId="68536B13" w14:textId="77777777" w:rsidR="00407F0D" w:rsidRPr="00EA643A" w:rsidRDefault="00407F0D" w:rsidP="00407F0D">
      <w:pPr>
        <w:pStyle w:val="CorpsdeText"/>
        <w:rPr>
          <w:sz w:val="24"/>
          <w:szCs w:val="24"/>
        </w:rPr>
      </w:pPr>
      <w:r w:rsidRPr="00EA643A">
        <w:rPr>
          <w:b/>
          <w:bCs/>
          <w:sz w:val="24"/>
          <w:szCs w:val="24"/>
        </w:rPr>
        <w:t>Étape 1 :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3E7F8888" w:rsidR="00407F0D" w:rsidRPr="00407F0D" w:rsidRDefault="00407F0D" w:rsidP="00407F0D">
      <w:pPr>
        <w:pStyle w:val="CorpsdeText"/>
      </w:pPr>
      <w:r w:rsidRPr="00407F0D">
        <w:lastRenderedPageBreak/>
        <w:t xml:space="preserve">Robots.txt de </w:t>
      </w:r>
      <w:hyperlink r:id="rId55" w:history="1">
        <w:r w:rsidRPr="00407F0D">
          <w:rPr>
            <w:rStyle w:val="Lienhypertexte"/>
          </w:rPr>
          <w:t>www.ge.ch</w:t>
        </w:r>
      </w:hyperlink>
      <w:r w:rsidRPr="00407F0D">
        <w:t>, préalable au scraping</w:t>
      </w:r>
      <w:r w:rsidR="00084B3B">
        <w:t> :</w:t>
      </w:r>
      <w:r w:rsidRPr="00407F0D">
        <w:t xml:space="preserve"> les 23 URL du manifeste (12 de départ, 11 sous-pages ajoutées depuis les 6 pages chapeau) sont autorisées</w:t>
      </w:r>
      <w:r w:rsidR="00084B3B">
        <w:t> ;</w:t>
      </w:r>
      <w:r w:rsidRPr="00407F0D">
        <w:t xml:space="preserve"> aucun délai imposé par le site, le projet applique le sien, 2 secondes, avec l'agent GeTrouveBot</w:t>
      </w:r>
      <w:r w:rsidR="00D225F1">
        <w:t> ;</w:t>
      </w:r>
      <w:r w:rsidRPr="00407F0D">
        <w:t xml:space="preserve"> aucune règle Disallow ne touche les pages de démarches. Scraping</w:t>
      </w:r>
      <w:r w:rsidR="00D225F1">
        <w:t> :</w:t>
      </w:r>
      <w:r w:rsidRPr="00407F0D">
        <w:t xml:space="preserve"> 23 pages sur 23, aucun échec</w:t>
      </w:r>
      <w:r w:rsidR="00D225F1">
        <w:t> ;</w:t>
      </w:r>
      <w:r w:rsidRPr="00407F0D">
        <w:t xml:space="preserve"> textes extraits de 556 à 7 379 caractères</w:t>
      </w:r>
      <w:r w:rsidR="00D225F1">
        <w:t> ;</w:t>
      </w:r>
      <w:r w:rsidRPr="00407F0D">
        <w:t xml:space="preserve"> durée ≈ 51 s, dominée par le délai de politesse (~7 s de requêtes et d'extraction). Index Chroma</w:t>
      </w:r>
      <w:r w:rsidR="00D225F1">
        <w:t> :</w:t>
      </w:r>
      <w:r w:rsidRPr="00407F0D">
        <w:t xml:space="preserve"> 72 fragments (200 mots, recouvrement 40), dimension 1 024, métadonnées complètes par fragment, identifiants par condensé du contenu (ré-exécution idempotente), base ≈ 2,7 Mo</w:t>
      </w:r>
      <w:r w:rsidR="00D225F1">
        <w:t> ;</w:t>
      </w:r>
      <w:r w:rsidRPr="00407F0D">
        <w:t xml:space="preserve"> débit 0,8 fragment/s sur DANIELGARCIA, chargement à froid de Qwen inclus (~92 s au total). </w:t>
      </w:r>
      <w:r w:rsidRPr="00D225F1">
        <w:rPr>
          <w:b/>
          <w:bCs/>
        </w:rPr>
        <w:t>Réponse</w:t>
      </w:r>
      <w:r w:rsidR="00D225F1">
        <w:rPr>
          <w:b/>
          <w:bCs/>
        </w:rPr>
        <w:t> </w:t>
      </w:r>
      <w:r w:rsidR="00D225F1">
        <w:t>:</w:t>
      </w:r>
      <w:r w:rsidRPr="00407F0D">
        <w:t xml:space="preserve"> mode direct confirmé (champ de raisonnement vide)</w:t>
      </w:r>
      <w:r w:rsidR="00D225F1">
        <w:t> ;</w:t>
      </w:r>
      <w:r w:rsidRPr="00407F0D">
        <w:t xml:space="preserve"> correcte et sourcée (dépôt auprès de l'OCPM, en ligne ou par courrier), mais incomplète, ni lien ni adresse, ces éléments étant absents du corpus pilote</w:t>
      </w:r>
      <w:r w:rsidR="00D225F1">
        <w:t> ;</w:t>
      </w:r>
      <w:r w:rsidRPr="00407F0D">
        <w:t xml:space="preserve"> rien d'inventé, fidélité au contexte respectée.</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TableauGrille4-Accentuation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397E00" w:rsidRPr="00222670" w14:paraId="4A32491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B4E6564" w14:textId="08EB9F20" w:rsidR="00397E00" w:rsidRPr="00222670" w:rsidRDefault="008931A6" w:rsidP="0053642C">
            <w:pPr>
              <w:pStyle w:val="CorpsdeText"/>
              <w:jc w:val="left"/>
            </w:pPr>
            <w:r w:rsidRPr="008931A6">
              <w:t>dont encodage de la requête et recherche</w:t>
            </w:r>
          </w:p>
        </w:tc>
        <w:tc>
          <w:tcPr>
            <w:tcW w:w="2694" w:type="dxa"/>
            <w:vAlign w:val="center"/>
            <w:hideMark/>
          </w:tcPr>
          <w:p w14:paraId="49948153" w14:textId="1265C0E4"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~3,3 s</w:t>
            </w:r>
          </w:p>
        </w:tc>
        <w:tc>
          <w:tcPr>
            <w:tcW w:w="2409" w:type="dxa"/>
            <w:vAlign w:val="center"/>
            <w:hideMark/>
          </w:tcPr>
          <w:p w14:paraId="61321861" w14:textId="79014E7D" w:rsidR="00397E00"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~1,0 s</w:t>
            </w:r>
          </w:p>
        </w:tc>
      </w:tr>
      <w:tr w:rsidR="008931A6" w:rsidRPr="00222670" w14:paraId="0E1F3DED"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88 s (Gemma : 40 s)</w:t>
            </w:r>
          </w:p>
        </w:tc>
      </w:tr>
      <w:tr w:rsidR="008931A6" w:rsidRPr="00222670" w14:paraId="2BAC2DC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15,4 / 16 Go (0,3 Go libre)</w:t>
            </w:r>
          </w:p>
        </w:tc>
      </w:tr>
    </w:tbl>
    <w:p w14:paraId="3ED65FC6" w14:textId="525734FE" w:rsidR="008202E2" w:rsidRDefault="00CD6181" w:rsidP="00D62FC8">
      <w:pPr>
        <w:pStyle w:val="CorpsdeText"/>
      </w:pPr>
      <w:r w:rsidRPr="00CD6181">
        <w:t>Empreinte des modèles identique sur les deux postes</w:t>
      </w:r>
      <w:r w:rsidR="00A41A28">
        <w:t> :</w:t>
      </w:r>
      <w:r w:rsidRPr="00CD6181">
        <w:t xml:space="preserve"> Gemma 8,9 + Qwen 2,4 = 11,3 Go</w:t>
      </w:r>
      <w:r w:rsidR="00A41A28">
        <w:t> ;</w:t>
      </w:r>
      <w:r w:rsidRPr="00CD6181">
        <w:t xml:space="preserve"> processus Python et Chroma ≈ 92 Mo. Observations. Latences à chaud quasi égales mais réparties à l'inverse</w:t>
      </w:r>
      <w:r w:rsidR="00A41A28">
        <w:t> :</w:t>
      </w:r>
      <w:r w:rsidRPr="00CD6181">
        <w:t xml:space="preserve"> l'un décode vite et prépare lentement, l'autre l'inverse</w:t>
      </w:r>
      <w:r w:rsidR="00FE0176">
        <w:t> ;</w:t>
      </w:r>
      <w:r w:rsidRPr="00CD6181">
        <w:t xml:space="preserve"> sur une réponse courte, les effets se compensent. À froid, la machine à 16 Go paie la pagination du chargement. Le pipeline y tient tout juste</w:t>
      </w:r>
      <w:r w:rsidR="00FE0176">
        <w:t> :</w:t>
      </w:r>
      <w:r w:rsidRPr="00CD6181">
        <w:t xml:space="preserve"> le palier plancher de 12 Go est exclu pour le régime retenu, et le palier de confort de 18 Go, sur un serveur épuré rendant environ 1,6 Go d'outils de développement, donne la marge nécessaire.</w:t>
      </w:r>
    </w:p>
    <w:p w14:paraId="33F09F8C" w14:textId="77777777" w:rsidR="00A816E4" w:rsidRPr="00EA643A" w:rsidRDefault="00A816E4" w:rsidP="00A816E4">
      <w:pPr>
        <w:pStyle w:val="CorpsdeText"/>
        <w:rPr>
          <w:b/>
          <w:bCs/>
          <w:sz w:val="24"/>
          <w:szCs w:val="24"/>
        </w:rPr>
      </w:pPr>
      <w:r w:rsidRPr="00EA643A">
        <w:rPr>
          <w:b/>
          <w:bCs/>
          <w:sz w:val="24"/>
          <w:szCs w:val="24"/>
        </w:rPr>
        <w:lastRenderedPageBreak/>
        <w:t>Étape 2 : la consigne de génération (10 et 11 août 2026)</w:t>
      </w:r>
    </w:p>
    <w:p w14:paraId="31258C9C" w14:textId="403BF4CC" w:rsidR="00A816E4" w:rsidRPr="00A816E4" w:rsidRDefault="00A816E4" w:rsidP="00A816E4">
      <w:pPr>
        <w:pStyle w:val="CorpsdeText"/>
      </w:pPr>
      <w:r w:rsidRPr="00A816E4">
        <w:t>Essais des variantes de consigne (V0 à V3) sur les huit questions de mise au point, à régime modéré (température 0.3, seed 42, plafond de 512 jetons)</w:t>
      </w:r>
      <w:r>
        <w:t> ;</w:t>
      </w:r>
      <w:r w:rsidRPr="00A816E4">
        <w:t xml:space="preserve"> réponses et latences archivées au dépôt (</w:t>
      </w:r>
      <w:r w:rsidRPr="00571E7E">
        <w:rPr>
          <w:i/>
          <w:iCs/>
        </w:rPr>
        <w:t>resultats/consignes/</w:t>
      </w:r>
      <w:r w:rsidRPr="00A816E4">
        <w:t>). Constats de régime</w:t>
      </w:r>
      <w:r>
        <w:t> :</w:t>
      </w:r>
      <w:r w:rsidRPr="00A816E4">
        <w:t xml:space="preserve"> à température 1.0, réponses de 400 à 500 jetons en 100 à 160 s, parfois plus de 300 s</w:t>
      </w:r>
      <w:r w:rsidR="003E0004">
        <w:t> ;</w:t>
      </w:r>
      <w:r w:rsidRPr="00A816E4">
        <w:t xml:space="preserve"> un plafond de 256 jetons tronquait en pleine phrase, porté à 512 pour les essais puis 1 024 en production. </w:t>
      </w:r>
      <w:r w:rsidR="00DD7DB7" w:rsidRPr="00DD7DB7">
        <w:t>Les réponses de ces essais ont servi le verdict sur les consignes</w:t>
      </w:r>
      <w:r w:rsidR="00DD7DB7">
        <w:t> ;</w:t>
      </w:r>
      <w:r w:rsidR="00DD7DB7" w:rsidRPr="00DD7DB7">
        <w:t xml:space="preserve"> leurs latences, en revanche, ne valent pas référence</w:t>
      </w:r>
      <w:r w:rsidR="00E82724">
        <w:t> :</w:t>
      </w:r>
      <w:r w:rsidR="00DD7DB7" w:rsidRPr="00DD7DB7">
        <w:t xml:space="preserve"> la série du 10.08 sur DANIELGARCIA (V0, V1, V2) a été perturbée par une mise en veille nocturne (deux réponses en échec, latences aberrantes), celle du 11.08 sur GARCIAD (V0 et V3) par une surchauffe probable après quarante minutes de génération continue, avec une réponse coupée par le garde-fou de 300 s. D'où une mesure de latence refaite à part, sur DANIELGARCIA au repos (V3 seul, 11.08)</w:t>
      </w:r>
      <w:r w:rsidR="00E82724">
        <w:t> :</w:t>
      </w:r>
    </w:p>
    <w:tbl>
      <w:tblPr>
        <w:tblStyle w:val="TableauGrille4-Accentuation5"/>
        <w:tblW w:w="0" w:type="auto"/>
        <w:tblLook w:val="04A0" w:firstRow="1" w:lastRow="0" w:firstColumn="1" w:lastColumn="0" w:noHBand="0" w:noVBand="1"/>
      </w:tblPr>
      <w:tblGrid>
        <w:gridCol w:w="4531"/>
        <w:gridCol w:w="3962"/>
      </w:tblGrid>
      <w:tr w:rsidR="00A816E4" w:rsidRPr="00A816E4" w14:paraId="2ED7AC17" w14:textId="77777777" w:rsidTr="006658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089012D8" w14:textId="77777777" w:rsidR="00A816E4" w:rsidRPr="003E0004" w:rsidRDefault="00A816E4" w:rsidP="003E0004">
            <w:pPr>
              <w:pStyle w:val="CorpsdeText"/>
              <w:jc w:val="center"/>
            </w:pPr>
            <w:r w:rsidRPr="003E0004">
              <w:t>Mesure (11.08, DANIELGARCIA)</w:t>
            </w:r>
          </w:p>
        </w:tc>
        <w:tc>
          <w:tcPr>
            <w:tcW w:w="3962" w:type="dxa"/>
            <w:hideMark/>
          </w:tcPr>
          <w:p w14:paraId="1A2F979A" w14:textId="77777777" w:rsidR="00A816E4" w:rsidRPr="003E0004" w:rsidRDefault="00A816E4" w:rsidP="003E000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7777777" w:rsidR="00A816E4" w:rsidRPr="00A816E4" w:rsidRDefault="00A816E4" w:rsidP="003E0004">
            <w:pPr>
              <w:pStyle w:val="CorpsdeText"/>
              <w:jc w:val="left"/>
            </w:pPr>
            <w:r w:rsidRPr="00A816E4">
              <w:t>Production (plafond 1 024, sans seed), question type, réponse courte (107 jetons)</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Essais (V3, plafond 512, seed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13185E"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1F750501"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empreinte Gemma 8,9 + Qwen 2,4 = 11,3 Go</w:t>
            </w:r>
          </w:p>
        </w:tc>
      </w:tr>
    </w:tbl>
    <w:p w14:paraId="274146ED" w14:textId="2ED768D2" w:rsidR="00A816E4" w:rsidRPr="00A816E4" w:rsidRDefault="00A816E4" w:rsidP="00A816E4">
      <w:pPr>
        <w:pStyle w:val="CorpsdeText"/>
      </w:pPr>
      <w:r w:rsidRPr="00A816E4">
        <w:t>Ancrage vérifié à la source</w:t>
      </w:r>
      <w:r w:rsidR="003D3FBE">
        <w:t> :</w:t>
      </w:r>
      <w:r w:rsidRPr="00A816E4">
        <w:t xml:space="preserve"> les détails spécifiques des réponses V3 (SEFRI, délai de six à huit semaines, permis Ci, carte de légitimation DFAE, pays à accord d'établissement) ont été retrouvés dans les pages du corpus pilote. La réponse pilote du dépôt est régénérée en V3 au régime de production</w:t>
      </w:r>
      <w:r w:rsidR="008C3150">
        <w:t> ;</w:t>
      </w:r>
      <w:r w:rsidRPr="00A816E4">
        <w:t xml:space="preserve"> la description de la réponse de l'étape 1 reste un constat d'époque.</w:t>
      </w:r>
    </w:p>
    <w:p w14:paraId="4001EC95" w14:textId="77777777" w:rsidR="0068180C" w:rsidRPr="0068180C" w:rsidRDefault="0068180C" w:rsidP="0068180C">
      <w:pPr>
        <w:pStyle w:val="CorpsdeText"/>
        <w:rPr>
          <w:sz w:val="24"/>
          <w:szCs w:val="24"/>
        </w:rPr>
      </w:pPr>
      <w:r w:rsidRPr="0068180C">
        <w:rPr>
          <w:b/>
          <w:bCs/>
          <w:sz w:val="24"/>
          <w:szCs w:val="24"/>
        </w:rPr>
        <w:t>Étape 3 : le corpus complet (12 et 13 août 2026)</w:t>
      </w:r>
    </w:p>
    <w:p w14:paraId="24DDDEBB" w14:textId="6BCA8C52" w:rsidR="0068180C" w:rsidRPr="0068180C" w:rsidRDefault="0068180C" w:rsidP="0068180C">
      <w:pPr>
        <w:pStyle w:val="CorpsdeText"/>
      </w:pPr>
      <w:r w:rsidRPr="0068180C">
        <w:t>Découverte par sitemap, poste DANIELGARCIA</w:t>
      </w:r>
      <w:r w:rsidR="00CA565A">
        <w:t> ;</w:t>
      </w:r>
      <w:r w:rsidRPr="0068180C">
        <w:t xml:space="preserve"> scraping et indexation les 12-13.08, veille désactivée</w:t>
      </w:r>
      <w:r w:rsidR="00CA565A">
        <w:t>.</w:t>
      </w:r>
    </w:p>
    <w:tbl>
      <w:tblPr>
        <w:tblStyle w:val="TableauGrille4-Accentuation5"/>
        <w:tblW w:w="0" w:type="auto"/>
        <w:tblLook w:val="04A0" w:firstRow="1" w:lastRow="0" w:firstColumn="1" w:lastColumn="0" w:noHBand="0" w:noVBand="1"/>
      </w:tblPr>
      <w:tblGrid>
        <w:gridCol w:w="4106"/>
        <w:gridCol w:w="4387"/>
      </w:tblGrid>
      <w:tr w:rsidR="0068180C" w:rsidRPr="00A816E4" w14:paraId="4B060CFF" w14:textId="77777777" w:rsidTr="00F52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hideMark/>
          </w:tcPr>
          <w:p w14:paraId="127CACF9" w14:textId="1B8B1499" w:rsidR="0068180C" w:rsidRPr="003E0004" w:rsidRDefault="0068180C" w:rsidP="00643A8B">
            <w:pPr>
              <w:pStyle w:val="CorpsdeText"/>
              <w:jc w:val="center"/>
            </w:pPr>
            <w:r w:rsidRPr="003E0004">
              <w:lastRenderedPageBreak/>
              <w:t>Mesure</w:t>
            </w:r>
          </w:p>
        </w:tc>
        <w:tc>
          <w:tcPr>
            <w:tcW w:w="4387" w:type="dxa"/>
            <w:hideMark/>
          </w:tcPr>
          <w:p w14:paraId="54047B96" w14:textId="77777777" w:rsidR="0068180C" w:rsidRPr="003E0004" w:rsidRDefault="0068180C" w:rsidP="00643A8B">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r w:rsidRPr="008C47E1">
              <w:t>Sitemap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r w:rsidRPr="005202A4">
              <w:t>Sitemap geneve.ch</w:t>
            </w:r>
            <w:r>
              <w:t> :</w:t>
            </w:r>
            <w:r w:rsidRPr="005202A4">
              <w:t xml:space="preserve"> pages listées, puis retenues (dossier /demarches/)</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r w:rsidRPr="00446A07">
              <w:t>Scraping</w:t>
            </w:r>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0DFEDFA9" w:rsidR="00A816E4" w:rsidRDefault="00827ACF" w:rsidP="00D62FC8">
      <w:pPr>
        <w:pStyle w:val="CorpsdeText"/>
      </w:pPr>
      <w:r w:rsidRPr="00827ACF">
        <w:t>Observations. Métadonnées par fragment</w:t>
      </w:r>
      <w:r w:rsidR="00763140">
        <w:t> :</w:t>
      </w:r>
      <w:r w:rsidRPr="00827ACF">
        <w:t xml:space="preserve"> url, titre (extrait de la page), date de capture</w:t>
      </w:r>
      <w:r w:rsidR="00B545CD">
        <w:t>, position dans la page</w:t>
      </w:r>
      <w:r w:rsidR="00C14CF5">
        <w:t> ;</w:t>
      </w:r>
      <w:r w:rsidRPr="00827ACF">
        <w:t xml:space="preserve"> texte encodé nettoyé des adresses, version avec liens conservée à part pour la génération. Interruption réelle par mise en veille à 2 750 pages (expiration de la requête d'encodage)</w:t>
      </w:r>
      <w:r w:rsidR="00C14CF5">
        <w:t> ;</w:t>
      </w:r>
      <w:r w:rsidRPr="00827ACF">
        <w:t xml:space="preserve"> reprise sans doublon ni manque, le décompte final étant conforme au calcul déterministe du découpage. Contrôle qualitatif sur la question type</w:t>
      </w:r>
      <w:r w:rsidR="00C14CF5">
        <w:t> :</w:t>
      </w:r>
      <w:r w:rsidRPr="00827ACF">
        <w:t xml:space="preserve"> réponse fondée, sourcée, plus complète que sur le pilote, liens officiels cités dont une fiche de document non aspiré</w:t>
      </w:r>
      <w:r w:rsidR="00C14CF5">
        <w:t> ;</w:t>
      </w:r>
      <w:r w:rsidRPr="00827ACF">
        <w:t xml:space="preserve"> mode direct confirmé.</w:t>
      </w:r>
    </w:p>
    <w:p w14:paraId="7D55E3DE" w14:textId="77777777" w:rsidR="006A197B" w:rsidRPr="008C509C" w:rsidRDefault="006A197B" w:rsidP="006A197B">
      <w:pPr>
        <w:pStyle w:val="CorpsdeText"/>
        <w:rPr>
          <w:sz w:val="24"/>
          <w:szCs w:val="24"/>
        </w:rPr>
      </w:pPr>
      <w:r w:rsidRPr="008C509C">
        <w:rPr>
          <w:b/>
          <w:bCs/>
          <w:sz w:val="24"/>
          <w:szCs w:val="24"/>
        </w:rPr>
        <w:t>Étape 4 : l'interface et la latence perçue (23 août 2026)</w:t>
      </w:r>
    </w:p>
    <w:p w14:paraId="6313C5BD" w14:textId="26F5C528" w:rsidR="006A197B" w:rsidRPr="006A197B" w:rsidRDefault="006A197B" w:rsidP="006A197B">
      <w:pPr>
        <w:pStyle w:val="CorpsdeText"/>
      </w:pPr>
      <w:r w:rsidRPr="006A197B">
        <w:t>Latence du pipeline de production (</w:t>
      </w:r>
      <w:r w:rsidRPr="008C509C">
        <w:rPr>
          <w:i/>
          <w:iCs/>
        </w:rPr>
        <w:t>src/repondre.py</w:t>
      </w:r>
      <w:r w:rsidRPr="006A197B">
        <w:t xml:space="preserve">, consigne V5, top_k 5) sur la question type, mesurée par </w:t>
      </w:r>
      <w:r w:rsidRPr="008C509C">
        <w:rPr>
          <w:i/>
          <w:iCs/>
        </w:rPr>
        <w:t>bench_pipeline.py</w:t>
      </w:r>
      <w:r w:rsidRPr="006A197B">
        <w:t xml:space="preserve"> dans ses deux modes</w:t>
      </w:r>
      <w:r w:rsidR="008C509C">
        <w:t> :</w:t>
      </w:r>
      <w:r w:rsidRPr="006A197B">
        <w:t xml:space="preserve"> appel direct (réponse d'un bloc) et streaming (comme l'application, avec le temps jusqu'au premier mot). Une passe à froid puis trois à chaud, médiane</w:t>
      </w:r>
      <w:r w:rsidR="008C509C">
        <w:t> ;</w:t>
      </w:r>
      <w:r w:rsidRPr="006A197B">
        <w:t xml:space="preserve"> départ à froid garanti par déchargement des modèles</w:t>
      </w:r>
      <w:r w:rsidR="008C509C">
        <w:t> ;</w:t>
      </w:r>
      <w:r w:rsidRPr="006A197B">
        <w:t xml:space="preserve"> les deux postes servent à confirmer les ordres de grandeur.</w:t>
      </w:r>
    </w:p>
    <w:p w14:paraId="0895DAE0" w14:textId="4BBF3B65" w:rsidR="006A197B" w:rsidRPr="006A197B" w:rsidRDefault="006A197B" w:rsidP="00F52EF1">
      <w:pPr>
        <w:pStyle w:val="CorpsdeText"/>
        <w:keepNext/>
      </w:pPr>
      <w:r w:rsidRPr="006A197B">
        <w:lastRenderedPageBreak/>
        <w:t>À chaud (modèles résidents)</w:t>
      </w:r>
      <w:r w:rsidR="00F52EF1">
        <w:t> :</w:t>
      </w:r>
    </w:p>
    <w:tbl>
      <w:tblPr>
        <w:tblStyle w:val="TableauGrille4-Accentuation5"/>
        <w:tblW w:w="8500" w:type="dxa"/>
        <w:tblLayout w:type="fixed"/>
        <w:tblLook w:val="04A0" w:firstRow="1" w:lastRow="0" w:firstColumn="1" w:lastColumn="0" w:noHBand="0" w:noVBand="1"/>
      </w:tblPr>
      <w:tblGrid>
        <w:gridCol w:w="2405"/>
        <w:gridCol w:w="1559"/>
        <w:gridCol w:w="1560"/>
        <w:gridCol w:w="1417"/>
        <w:gridCol w:w="1559"/>
      </w:tblGrid>
      <w:tr w:rsidR="00F52EF1" w:rsidRPr="00222670" w14:paraId="1614A9A6" w14:textId="77777777" w:rsidTr="00DA2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E4FE349" w14:textId="60C3C2FB" w:rsidR="00F52EF1" w:rsidRPr="000F2CFC" w:rsidRDefault="00AF2A32" w:rsidP="000F2CFC">
            <w:pPr>
              <w:pStyle w:val="CorpsdeText"/>
              <w:jc w:val="center"/>
            </w:pPr>
            <w:r w:rsidRPr="000F2CFC">
              <w:t>Grandeur</w:t>
            </w:r>
          </w:p>
        </w:tc>
        <w:tc>
          <w:tcPr>
            <w:tcW w:w="1559" w:type="dxa"/>
            <w:vAlign w:val="center"/>
            <w:hideMark/>
          </w:tcPr>
          <w:p w14:paraId="09CF507F" w14:textId="0B68969E" w:rsidR="00F52EF1" w:rsidRPr="000F2CFC" w:rsidRDefault="00AF2A32"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GARCIAD</w:t>
            </w:r>
            <w:r w:rsidR="00DA2539">
              <w:rPr>
                <w:sz w:val="16"/>
                <w:szCs w:val="16"/>
              </w:rPr>
              <w:br/>
            </w:r>
            <w:r w:rsidRPr="000F2CFC">
              <w:rPr>
                <w:sz w:val="16"/>
                <w:szCs w:val="16"/>
              </w:rPr>
              <w:t>direct</w:t>
            </w:r>
          </w:p>
        </w:tc>
        <w:tc>
          <w:tcPr>
            <w:tcW w:w="1560" w:type="dxa"/>
            <w:vAlign w:val="center"/>
            <w:hideMark/>
          </w:tcPr>
          <w:p w14:paraId="714FDE0B" w14:textId="7A9F9634" w:rsidR="00F52EF1" w:rsidRPr="000F2CFC" w:rsidRDefault="00AF2A32"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GARCIAD streaming</w:t>
            </w:r>
          </w:p>
        </w:tc>
        <w:tc>
          <w:tcPr>
            <w:tcW w:w="1417" w:type="dxa"/>
            <w:vAlign w:val="center"/>
            <w:hideMark/>
          </w:tcPr>
          <w:p w14:paraId="200637E5" w14:textId="4E224C7D" w:rsidR="00F52EF1" w:rsidRPr="000F2CFC" w:rsidRDefault="00AF2A32"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DANIELGARCIA direct</w:t>
            </w:r>
          </w:p>
        </w:tc>
        <w:tc>
          <w:tcPr>
            <w:tcW w:w="1559" w:type="dxa"/>
            <w:vAlign w:val="center"/>
            <w:hideMark/>
          </w:tcPr>
          <w:p w14:paraId="299B1540" w14:textId="11C263D2" w:rsidR="00F52EF1" w:rsidRPr="000F2CFC" w:rsidRDefault="000F2CFC"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DANIELGARCIA streaming</w:t>
            </w:r>
          </w:p>
        </w:tc>
      </w:tr>
      <w:tr w:rsidR="00F52EF1" w:rsidRPr="00222670" w14:paraId="2D79BC17" w14:textId="77777777" w:rsidTr="00DA2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1BD0C57" w14:textId="233BE332" w:rsidR="00F52EF1" w:rsidRPr="00222670" w:rsidRDefault="00DA2539" w:rsidP="002D66DC">
            <w:pPr>
              <w:pStyle w:val="CorpsdeText"/>
              <w:jc w:val="left"/>
            </w:pPr>
            <w:r w:rsidRPr="00DA2539">
              <w:t>Temps jusqu'au premier mot</w:t>
            </w:r>
          </w:p>
        </w:tc>
        <w:tc>
          <w:tcPr>
            <w:tcW w:w="1559" w:type="dxa"/>
            <w:vAlign w:val="center"/>
          </w:tcPr>
          <w:p w14:paraId="3C8F2093" w14:textId="0736A890"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sans objet</w:t>
            </w:r>
          </w:p>
        </w:tc>
        <w:tc>
          <w:tcPr>
            <w:tcW w:w="1560" w:type="dxa"/>
            <w:vAlign w:val="center"/>
          </w:tcPr>
          <w:p w14:paraId="59E17F5E" w14:textId="7F6CDABB"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417" w:type="dxa"/>
            <w:vAlign w:val="center"/>
          </w:tcPr>
          <w:p w14:paraId="3AE01C6E" w14:textId="05AF4E4C"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sans objet</w:t>
            </w:r>
          </w:p>
        </w:tc>
        <w:tc>
          <w:tcPr>
            <w:tcW w:w="1559" w:type="dxa"/>
            <w:vAlign w:val="center"/>
          </w:tcPr>
          <w:p w14:paraId="42AF7549" w14:textId="2C7758A4"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F52EF1" w:rsidRPr="00222670" w14:paraId="210F0A62" w14:textId="77777777" w:rsidTr="00DA2539">
        <w:tc>
          <w:tcPr>
            <w:cnfStyle w:val="001000000000" w:firstRow="0" w:lastRow="0" w:firstColumn="1" w:lastColumn="0" w:oddVBand="0" w:evenVBand="0" w:oddHBand="0" w:evenHBand="0" w:firstRowFirstColumn="0" w:firstRowLastColumn="0" w:lastRowFirstColumn="0" w:lastRowLastColumn="0"/>
            <w:tcW w:w="2405" w:type="dxa"/>
            <w:vAlign w:val="center"/>
          </w:tcPr>
          <w:p w14:paraId="32319ABE" w14:textId="6651509E" w:rsidR="00F52EF1" w:rsidRPr="00222670" w:rsidRDefault="00DA2539" w:rsidP="002D66DC">
            <w:pPr>
              <w:pStyle w:val="CorpsdeText"/>
              <w:jc w:val="left"/>
            </w:pPr>
            <w:r w:rsidRPr="00DA2539">
              <w:t>Temps total</w:t>
            </w:r>
          </w:p>
        </w:tc>
        <w:tc>
          <w:tcPr>
            <w:tcW w:w="1559" w:type="dxa"/>
            <w:vAlign w:val="center"/>
          </w:tcPr>
          <w:p w14:paraId="340A4371" w14:textId="6076CC01" w:rsidR="00F52EF1" w:rsidRPr="00222670" w:rsidRDefault="006F669C"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132,3 s</w:t>
            </w:r>
          </w:p>
        </w:tc>
        <w:tc>
          <w:tcPr>
            <w:tcW w:w="1560" w:type="dxa"/>
            <w:vAlign w:val="center"/>
          </w:tcPr>
          <w:p w14:paraId="08CA066B" w14:textId="231F026E" w:rsidR="00F52EF1" w:rsidRPr="00222670" w:rsidRDefault="006F669C"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417" w:type="dxa"/>
            <w:vAlign w:val="center"/>
          </w:tcPr>
          <w:p w14:paraId="4964EB78" w14:textId="10F766B8" w:rsidR="00F52EF1" w:rsidRPr="00222670" w:rsidRDefault="006F669C"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87,1 s</w:t>
            </w:r>
          </w:p>
        </w:tc>
        <w:tc>
          <w:tcPr>
            <w:tcW w:w="1559" w:type="dxa"/>
            <w:vAlign w:val="center"/>
          </w:tcPr>
          <w:p w14:paraId="3FAA4810" w14:textId="4C61843C" w:rsidR="00F52EF1" w:rsidRPr="00222670" w:rsidRDefault="006F669C"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F52EF1" w:rsidRPr="00222670" w14:paraId="23F657B6" w14:textId="77777777" w:rsidTr="00DA2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90E0EE5" w14:textId="3F5B83EE" w:rsidR="00F52EF1" w:rsidRPr="00CD6181" w:rsidRDefault="00DA2539" w:rsidP="002D66DC">
            <w:pPr>
              <w:pStyle w:val="CorpsdeText"/>
              <w:jc w:val="left"/>
            </w:pPr>
            <w:r w:rsidRPr="00DA2539">
              <w:t>dont génération</w:t>
            </w:r>
          </w:p>
        </w:tc>
        <w:tc>
          <w:tcPr>
            <w:tcW w:w="1559" w:type="dxa"/>
            <w:vAlign w:val="center"/>
          </w:tcPr>
          <w:p w14:paraId="0B5E4801" w14:textId="1CDBF7E0"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131,2 s</w:t>
            </w:r>
            <w:r>
              <w:br/>
            </w:r>
            <w:r w:rsidRPr="006F669C">
              <w:t>(455 jetons)</w:t>
            </w:r>
          </w:p>
        </w:tc>
        <w:tc>
          <w:tcPr>
            <w:tcW w:w="1560" w:type="dxa"/>
            <w:vAlign w:val="center"/>
          </w:tcPr>
          <w:p w14:paraId="3AFCF58D" w14:textId="342651B3"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123,7 s</w:t>
            </w:r>
            <w:r>
              <w:br/>
            </w:r>
            <w:r w:rsidRPr="006F669C">
              <w:t>(428 jetons)</w:t>
            </w:r>
          </w:p>
        </w:tc>
        <w:tc>
          <w:tcPr>
            <w:tcW w:w="1417" w:type="dxa"/>
            <w:vAlign w:val="center"/>
          </w:tcPr>
          <w:p w14:paraId="1564FBFD" w14:textId="04EE6340" w:rsidR="00F52EF1" w:rsidRPr="00222670" w:rsidRDefault="006F669C"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75,3 s</w:t>
            </w:r>
            <w:r>
              <w:br/>
            </w:r>
            <w:r w:rsidRPr="006F669C">
              <w:t>(365 jetons)</w:t>
            </w:r>
          </w:p>
        </w:tc>
        <w:tc>
          <w:tcPr>
            <w:tcW w:w="1559" w:type="dxa"/>
            <w:vAlign w:val="center"/>
          </w:tcPr>
          <w:p w14:paraId="5E23E39D" w14:textId="50D31FA7" w:rsidR="00F52EF1" w:rsidRPr="00222670" w:rsidRDefault="004B3CD6"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4B3CD6">
              <w:t>73,2 s</w:t>
            </w:r>
            <w:r>
              <w:br/>
            </w:r>
            <w:r w:rsidRPr="004B3CD6">
              <w:t>(353 jetons)</w:t>
            </w:r>
          </w:p>
        </w:tc>
      </w:tr>
      <w:tr w:rsidR="00F52EF1" w:rsidRPr="00222670" w14:paraId="709E8464" w14:textId="77777777" w:rsidTr="00DA2539">
        <w:tc>
          <w:tcPr>
            <w:cnfStyle w:val="001000000000" w:firstRow="0" w:lastRow="0" w:firstColumn="1" w:lastColumn="0" w:oddVBand="0" w:evenVBand="0" w:oddHBand="0" w:evenHBand="0" w:firstRowFirstColumn="0" w:firstRowLastColumn="0" w:lastRowFirstColumn="0" w:lastRowLastColumn="0"/>
            <w:tcW w:w="2405" w:type="dxa"/>
            <w:vAlign w:val="center"/>
          </w:tcPr>
          <w:p w14:paraId="3C8FB064" w14:textId="6C30C33B" w:rsidR="00F52EF1" w:rsidRPr="00222670" w:rsidRDefault="00DA2539" w:rsidP="002D66DC">
            <w:pPr>
              <w:pStyle w:val="CorpsdeText"/>
              <w:jc w:val="left"/>
            </w:pPr>
            <w:r w:rsidRPr="00DA2539">
              <w:t>Encodage et recherche (reste)</w:t>
            </w:r>
          </w:p>
        </w:tc>
        <w:tc>
          <w:tcPr>
            <w:tcW w:w="1559" w:type="dxa"/>
            <w:vAlign w:val="center"/>
          </w:tcPr>
          <w:p w14:paraId="6F6ECCE8" w14:textId="31E21794" w:rsidR="00F52EF1" w:rsidRPr="00222670" w:rsidRDefault="004B3CD6"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~1,1 s</w:t>
            </w:r>
          </w:p>
        </w:tc>
        <w:tc>
          <w:tcPr>
            <w:tcW w:w="1560" w:type="dxa"/>
            <w:vAlign w:val="center"/>
          </w:tcPr>
          <w:p w14:paraId="08B7E5A8" w14:textId="35D18608" w:rsidR="00F52EF1" w:rsidRPr="00222670" w:rsidRDefault="004B3CD6"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~1,0 s</w:t>
            </w:r>
          </w:p>
        </w:tc>
        <w:tc>
          <w:tcPr>
            <w:tcW w:w="1417" w:type="dxa"/>
            <w:vAlign w:val="center"/>
          </w:tcPr>
          <w:p w14:paraId="11F21DCC" w14:textId="7AFCF0C6" w:rsidR="00F52EF1" w:rsidRPr="00222670" w:rsidRDefault="004B3CD6"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~11,9 s</w:t>
            </w:r>
          </w:p>
        </w:tc>
        <w:tc>
          <w:tcPr>
            <w:tcW w:w="1559" w:type="dxa"/>
            <w:vAlign w:val="center"/>
          </w:tcPr>
          <w:p w14:paraId="106DE4B1" w14:textId="44989484" w:rsidR="00F52EF1" w:rsidRPr="00222670" w:rsidRDefault="004B3CD6"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~7,1 s</w:t>
            </w:r>
          </w:p>
        </w:tc>
      </w:tr>
    </w:tbl>
    <w:p w14:paraId="552FAF96" w14:textId="33D9EABD" w:rsidR="008C509C" w:rsidRDefault="008C509C" w:rsidP="007B1917">
      <w:pPr>
        <w:pStyle w:val="CorpsdeText"/>
        <w:keepNext/>
        <w:spacing w:before="240"/>
      </w:pPr>
      <w:r w:rsidRPr="008C509C">
        <w:t>À froid (chargement des modèles, au premier appel seulement)</w:t>
      </w:r>
      <w:r w:rsidR="007B1917">
        <w:t> :</w:t>
      </w:r>
    </w:p>
    <w:tbl>
      <w:tblPr>
        <w:tblStyle w:val="TableauGrille4-Accentuation5"/>
        <w:tblW w:w="8500" w:type="dxa"/>
        <w:tblLayout w:type="fixed"/>
        <w:tblLook w:val="04A0" w:firstRow="1" w:lastRow="0" w:firstColumn="1" w:lastColumn="0" w:noHBand="0" w:noVBand="1"/>
      </w:tblPr>
      <w:tblGrid>
        <w:gridCol w:w="2405"/>
        <w:gridCol w:w="1559"/>
        <w:gridCol w:w="1560"/>
        <w:gridCol w:w="1417"/>
        <w:gridCol w:w="1559"/>
      </w:tblGrid>
      <w:tr w:rsidR="004B3CD6" w:rsidRPr="00222670" w14:paraId="4C16CDDA" w14:textId="77777777" w:rsidTr="002D66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54B039E0" w14:textId="77777777" w:rsidR="004B3CD6" w:rsidRPr="000F2CFC" w:rsidRDefault="004B3CD6" w:rsidP="002D66DC">
            <w:pPr>
              <w:pStyle w:val="CorpsdeText"/>
              <w:jc w:val="center"/>
            </w:pPr>
            <w:r w:rsidRPr="000F2CFC">
              <w:t>Grandeur</w:t>
            </w:r>
          </w:p>
        </w:tc>
        <w:tc>
          <w:tcPr>
            <w:tcW w:w="1559" w:type="dxa"/>
            <w:vAlign w:val="center"/>
            <w:hideMark/>
          </w:tcPr>
          <w:p w14:paraId="07A924CA" w14:textId="77777777" w:rsidR="004B3CD6" w:rsidRPr="000F2CFC" w:rsidRDefault="004B3CD6"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GARCIAD</w:t>
            </w:r>
            <w:r>
              <w:rPr>
                <w:sz w:val="16"/>
                <w:szCs w:val="16"/>
              </w:rPr>
              <w:br/>
            </w:r>
            <w:r w:rsidRPr="000F2CFC">
              <w:rPr>
                <w:sz w:val="16"/>
                <w:szCs w:val="16"/>
              </w:rPr>
              <w:t>direct</w:t>
            </w:r>
          </w:p>
        </w:tc>
        <w:tc>
          <w:tcPr>
            <w:tcW w:w="1560" w:type="dxa"/>
            <w:vAlign w:val="center"/>
            <w:hideMark/>
          </w:tcPr>
          <w:p w14:paraId="7EF507C3" w14:textId="77777777" w:rsidR="004B3CD6" w:rsidRPr="000F2CFC" w:rsidRDefault="004B3CD6"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GARCIAD streaming</w:t>
            </w:r>
          </w:p>
        </w:tc>
        <w:tc>
          <w:tcPr>
            <w:tcW w:w="1417" w:type="dxa"/>
            <w:vAlign w:val="center"/>
            <w:hideMark/>
          </w:tcPr>
          <w:p w14:paraId="1937AE64" w14:textId="77777777" w:rsidR="004B3CD6" w:rsidRPr="000F2CFC" w:rsidRDefault="004B3CD6"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DANIELGARCIA direct</w:t>
            </w:r>
          </w:p>
        </w:tc>
        <w:tc>
          <w:tcPr>
            <w:tcW w:w="1559" w:type="dxa"/>
            <w:vAlign w:val="center"/>
            <w:hideMark/>
          </w:tcPr>
          <w:p w14:paraId="0829F132" w14:textId="77777777" w:rsidR="004B3CD6" w:rsidRPr="000F2CFC" w:rsidRDefault="004B3CD6"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0F2CFC">
              <w:rPr>
                <w:sz w:val="16"/>
                <w:szCs w:val="16"/>
              </w:rPr>
              <w:t>DANIELGARCIA streaming</w:t>
            </w:r>
          </w:p>
        </w:tc>
      </w:tr>
      <w:tr w:rsidR="004B3CD6" w:rsidRPr="00222670" w14:paraId="6999459D" w14:textId="77777777" w:rsidTr="002D6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1E3F100" w14:textId="77777777" w:rsidR="004B3CD6" w:rsidRPr="00222670" w:rsidRDefault="004B3CD6" w:rsidP="002D66DC">
            <w:pPr>
              <w:pStyle w:val="CorpsdeText"/>
              <w:jc w:val="left"/>
            </w:pPr>
            <w:r w:rsidRPr="00DA2539">
              <w:t>Temps jusqu'au premier mot</w:t>
            </w:r>
          </w:p>
        </w:tc>
        <w:tc>
          <w:tcPr>
            <w:tcW w:w="1559" w:type="dxa"/>
            <w:vAlign w:val="center"/>
          </w:tcPr>
          <w:p w14:paraId="40A14772" w14:textId="77777777" w:rsidR="004B3CD6" w:rsidRPr="00222670" w:rsidRDefault="004B3CD6"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sans objet</w:t>
            </w:r>
          </w:p>
        </w:tc>
        <w:tc>
          <w:tcPr>
            <w:tcW w:w="1560" w:type="dxa"/>
            <w:vAlign w:val="center"/>
          </w:tcPr>
          <w:p w14:paraId="063EADF8" w14:textId="5C644416" w:rsidR="004B3CD6" w:rsidRPr="00222670" w:rsidRDefault="007B1917"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7B1917">
              <w:t>86,6 s</w:t>
            </w:r>
          </w:p>
        </w:tc>
        <w:tc>
          <w:tcPr>
            <w:tcW w:w="1417" w:type="dxa"/>
            <w:vAlign w:val="center"/>
          </w:tcPr>
          <w:p w14:paraId="2DA4B67F" w14:textId="77777777" w:rsidR="004B3CD6" w:rsidRPr="00222670" w:rsidRDefault="004B3CD6"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sans objet</w:t>
            </w:r>
          </w:p>
        </w:tc>
        <w:tc>
          <w:tcPr>
            <w:tcW w:w="1559" w:type="dxa"/>
            <w:vAlign w:val="center"/>
          </w:tcPr>
          <w:p w14:paraId="22F9F0D8" w14:textId="58D377C3" w:rsidR="004B3CD6" w:rsidRPr="00222670" w:rsidRDefault="007B1917"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7B1917">
              <w:t>103,4 s</w:t>
            </w:r>
          </w:p>
        </w:tc>
      </w:tr>
      <w:tr w:rsidR="004B3CD6" w:rsidRPr="00222670" w14:paraId="195B2A36" w14:textId="77777777" w:rsidTr="002D66DC">
        <w:tc>
          <w:tcPr>
            <w:cnfStyle w:val="001000000000" w:firstRow="0" w:lastRow="0" w:firstColumn="1" w:lastColumn="0" w:oddVBand="0" w:evenVBand="0" w:oddHBand="0" w:evenHBand="0" w:firstRowFirstColumn="0" w:firstRowLastColumn="0" w:lastRowFirstColumn="0" w:lastRowLastColumn="0"/>
            <w:tcW w:w="2405" w:type="dxa"/>
            <w:vAlign w:val="center"/>
          </w:tcPr>
          <w:p w14:paraId="38108C40" w14:textId="77777777" w:rsidR="004B3CD6" w:rsidRPr="00222670" w:rsidRDefault="004B3CD6" w:rsidP="002D66DC">
            <w:pPr>
              <w:pStyle w:val="CorpsdeText"/>
              <w:jc w:val="left"/>
            </w:pPr>
            <w:r w:rsidRPr="00DA2539">
              <w:t>Temps total</w:t>
            </w:r>
          </w:p>
        </w:tc>
        <w:tc>
          <w:tcPr>
            <w:tcW w:w="1559" w:type="dxa"/>
            <w:vAlign w:val="center"/>
          </w:tcPr>
          <w:p w14:paraId="6DE14286" w14:textId="3C4D7DE9" w:rsidR="004B3CD6" w:rsidRPr="00222670" w:rsidRDefault="007B1917"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7B1917">
              <w:t>221,4 s</w:t>
            </w:r>
            <w:r>
              <w:br/>
            </w:r>
            <w:r w:rsidRPr="007B1917">
              <w:t>(388 jetons)</w:t>
            </w:r>
          </w:p>
        </w:tc>
        <w:tc>
          <w:tcPr>
            <w:tcW w:w="1560" w:type="dxa"/>
            <w:vAlign w:val="center"/>
          </w:tcPr>
          <w:p w14:paraId="75C1EF42" w14:textId="1C2A3E95" w:rsidR="004B3CD6" w:rsidRPr="00222670" w:rsidRDefault="007B1917"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7B1917">
              <w:t>237,9 s</w:t>
            </w:r>
            <w:r>
              <w:br/>
            </w:r>
            <w:r w:rsidRPr="007B1917">
              <w:t>(521 jetons)</w:t>
            </w:r>
          </w:p>
        </w:tc>
        <w:tc>
          <w:tcPr>
            <w:tcW w:w="1417" w:type="dxa"/>
            <w:vAlign w:val="center"/>
          </w:tcPr>
          <w:p w14:paraId="2C04BC6D" w14:textId="3A18B995" w:rsidR="004B3CD6" w:rsidRPr="00222670" w:rsidRDefault="003E511B"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3E511B">
              <w:t>179,3 s</w:t>
            </w:r>
            <w:r>
              <w:br/>
            </w:r>
            <w:r w:rsidRPr="003E511B">
              <w:t>(352 jetons)</w:t>
            </w:r>
          </w:p>
        </w:tc>
        <w:tc>
          <w:tcPr>
            <w:tcW w:w="1559" w:type="dxa"/>
            <w:vAlign w:val="center"/>
          </w:tcPr>
          <w:p w14:paraId="4CBD6868" w14:textId="38B192FE" w:rsidR="004B3CD6" w:rsidRPr="00222670" w:rsidRDefault="003E511B"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3E511B">
              <w:t>175,4 s</w:t>
            </w:r>
            <w:r>
              <w:br/>
            </w:r>
            <w:r w:rsidRPr="003E511B">
              <w:t>(348 jetons)</w:t>
            </w:r>
          </w:p>
        </w:tc>
      </w:tr>
    </w:tbl>
    <w:p w14:paraId="258C88C1" w14:textId="67177F96" w:rsidR="008C509C" w:rsidRPr="008C509C" w:rsidRDefault="008C509C" w:rsidP="008C509C">
      <w:pPr>
        <w:pStyle w:val="CorpsdeText"/>
      </w:pPr>
      <w:r w:rsidRPr="008C509C">
        <w:t>RAM du pipeline chargé</w:t>
      </w:r>
      <w:r w:rsidR="00900451">
        <w:t> :</w:t>
      </w:r>
      <w:r w:rsidRPr="008C509C">
        <w:t xml:space="preserve"> empreinte des modèles 11,3 Go (Gemma 8,9 + Qwen 2,4), identique sur les deux postes</w:t>
      </w:r>
      <w:r w:rsidR="00900451">
        <w:t> ;</w:t>
      </w:r>
      <w:r w:rsidRPr="008C509C">
        <w:t xml:space="preserve"> GARCIAD 13,8 Go utilisés (1,9 Go libres sur 16), DANIELGARCIA ~23 Go utilisés (4 à 5 Go libres sur 27,7).</w:t>
      </w:r>
    </w:p>
    <w:p w14:paraId="25783982" w14:textId="08FB73D6" w:rsidR="008C509C" w:rsidRPr="00D62FC8" w:rsidRDefault="008C509C" w:rsidP="00D62FC8">
      <w:pPr>
        <w:pStyle w:val="CorpsdeText"/>
      </w:pPr>
      <w:r w:rsidRPr="008C509C">
        <w:t>Observations. Les temps totaux sont équivalents avec et sans streaming</w:t>
      </w:r>
      <w:r w:rsidR="00900451">
        <w:t> :</w:t>
      </w:r>
      <w:r w:rsidRPr="008C509C">
        <w:t xml:space="preserve"> la diffusion n'ajoute aucun surcoût de calcul, l'écart entre passes venant du nombre de jetons, non déterministe sans seed. Les écarts entre postes confirment que la génération domine largement la latence. Anomalie assumée sur DANIELGARCIA</w:t>
      </w:r>
      <w:r w:rsidR="00900451">
        <w:t> :</w:t>
      </w:r>
      <w:r w:rsidRPr="008C509C">
        <w:t xml:space="preserve"> premier mot et encodage-recherche plus lents (3,5 s, et 7 à 12 s) que sur l'autre poste malgré un processeur plus rapide</w:t>
      </w:r>
      <w:r w:rsidR="00900451">
        <w:t> ;</w:t>
      </w:r>
      <w:r w:rsidRPr="008C509C">
        <w:t xml:space="preserve"> base et requête identiques, cause probable du côté d'une activité de fond (synchronisation, cache) ou d'une contention mémoire de la puce graphique</w:t>
      </w:r>
      <w:r w:rsidR="00A45DF7">
        <w:t> ;</w:t>
      </w:r>
      <w:r w:rsidRPr="008C509C">
        <w:t xml:space="preserve"> non surinterprété. Effet de la consigne V5</w:t>
      </w:r>
      <w:r w:rsidR="00A45DF7">
        <w:t> :</w:t>
      </w:r>
      <w:r w:rsidRPr="008C509C">
        <w:t xml:space="preserve"> réponses plus courtes (~350 à </w:t>
      </w:r>
      <w:r w:rsidRPr="008C509C">
        <w:lastRenderedPageBreak/>
        <w:t>455 jetons à chaud) qu'en V4 (735 jetons aux essais antérieurs), la liste « Sources » ayant été retirée. Captures de l'interface</w:t>
      </w:r>
      <w:r w:rsidR="00A45DF7">
        <w:t> :</w:t>
      </w:r>
      <w:r w:rsidRPr="008C509C">
        <w:t xml:space="preserve"> </w:t>
      </w:r>
      <w:r w:rsidRPr="00A45DF7">
        <w:rPr>
          <w:i/>
          <w:iCs/>
        </w:rPr>
        <w:t>resultats/interface/,</w:t>
      </w:r>
      <w:r w:rsidRPr="008C509C">
        <w:t xml:space="preserve"> reprises à l'</w:t>
      </w:r>
      <w:r w:rsidR="00A45DF7">
        <w:fldChar w:fldCharType="begin"/>
      </w:r>
      <w:r w:rsidR="00A45DF7">
        <w:instrText xml:space="preserve"> REF Annexe_3 \h </w:instrText>
      </w:r>
      <w:r w:rsidR="00A45DF7">
        <w:fldChar w:fldCharType="separate"/>
      </w:r>
      <w:r w:rsidR="00A45DF7">
        <w:t>Annexe 3</w:t>
      </w:r>
      <w:r w:rsidR="00A45DF7">
        <w:fldChar w:fldCharType="end"/>
      </w:r>
      <w:r w:rsidRPr="008C509C">
        <w:t>.</w:t>
      </w:r>
    </w:p>
    <w:p w14:paraId="1BA6FCF0" w14:textId="67025891" w:rsidR="003E5C79" w:rsidRDefault="003E5C79">
      <w:r>
        <w:br w:type="page"/>
      </w:r>
    </w:p>
    <w:p w14:paraId="3FA5D08D" w14:textId="2067ED0C" w:rsidR="001A3D26" w:rsidRDefault="001A3D26" w:rsidP="001A3D26">
      <w:pPr>
        <w:pStyle w:val="titrenonnumrotcentr"/>
      </w:pPr>
      <w:bookmarkStart w:id="277" w:name="Annexe_3"/>
      <w:bookmarkStart w:id="278" w:name="_Toc237293859"/>
      <w:r>
        <w:lastRenderedPageBreak/>
        <w:t>Annexe 3</w:t>
      </w:r>
      <w:bookmarkEnd w:id="277"/>
      <w:r w:rsidR="00B878BA">
        <w:t> :</w:t>
      </w:r>
      <w:bookmarkEnd w:id="278"/>
      <w:r>
        <w:t xml:space="preserve"> </w:t>
      </w:r>
      <w:r w:rsidR="00F95CED" w:rsidRPr="00F95CED">
        <w:t>Captures de l'interface</w:t>
      </w:r>
    </w:p>
    <w:p w14:paraId="4D1FBA5D" w14:textId="27BEA15F" w:rsidR="00CF6546" w:rsidRDefault="00636EAD" w:rsidP="00BD6823">
      <w:pPr>
        <w:pStyle w:val="Corpsdetexte"/>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Corpsdetexte"/>
        <w:keepNext/>
      </w:pPr>
      <w:r w:rsidRPr="00DA4E80">
        <w:t>La page au repos, avant toute question</w:t>
      </w:r>
      <w:r>
        <w:t> :</w:t>
      </w:r>
    </w:p>
    <w:p w14:paraId="6AC466C3" w14:textId="61729F82" w:rsidR="004666E7" w:rsidRDefault="004666E7" w:rsidP="00416A35">
      <w:pPr>
        <w:pStyle w:val="Corpsdetexte"/>
        <w:ind w:left="-1418"/>
        <w:jc w:val="center"/>
      </w:pPr>
      <w:r>
        <w:rPr>
          <w:noProof/>
        </w:rPr>
        <w:drawing>
          <wp:inline distT="0" distB="0" distL="0" distR="0" wp14:anchorId="1AFEE843" wp14:editId="733E4BAC">
            <wp:extent cx="6814868" cy="4085076"/>
            <wp:effectExtent l="0" t="0" r="5080" b="0"/>
            <wp:docPr id="3449507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857111" cy="4110398"/>
                    </a:xfrm>
                    <a:prstGeom prst="rect">
                      <a:avLst/>
                    </a:prstGeom>
                    <a:noFill/>
                    <a:ln>
                      <a:noFill/>
                    </a:ln>
                  </pic:spPr>
                </pic:pic>
              </a:graphicData>
            </a:graphic>
          </wp:inline>
        </w:drawing>
      </w:r>
    </w:p>
    <w:p w14:paraId="63114FF3" w14:textId="77777777" w:rsidR="006C3502" w:rsidRDefault="006C3502" w:rsidP="006C3502">
      <w:pPr>
        <w:pStyle w:val="Corpsdetexte"/>
      </w:pPr>
    </w:p>
    <w:p w14:paraId="079B0745" w14:textId="5D4A9D61" w:rsidR="006C3502" w:rsidRDefault="006C3502">
      <w:r>
        <w:br w:type="page"/>
      </w:r>
    </w:p>
    <w:p w14:paraId="128484E2" w14:textId="77777777" w:rsidR="00416A35" w:rsidRDefault="00416A35" w:rsidP="006C3502">
      <w:pPr>
        <w:pStyle w:val="Corpsdetexte"/>
      </w:pPr>
    </w:p>
    <w:p w14:paraId="3F8F1663" w14:textId="27AFE3B2" w:rsidR="006C3502" w:rsidRDefault="00357F9D" w:rsidP="006C3502">
      <w:pPr>
        <w:pStyle w:val="Corpsdetexte"/>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5A9394E8" w:rsidR="0076016B" w:rsidRDefault="004666E7" w:rsidP="006C3502">
      <w:pPr>
        <w:pStyle w:val="Corpsdetexte"/>
        <w:ind w:left="-1276"/>
      </w:pPr>
      <w:r>
        <w:rPr>
          <w:noProof/>
        </w:rPr>
        <w:drawing>
          <wp:inline distT="0" distB="0" distL="0" distR="0" wp14:anchorId="436CC24D" wp14:editId="559FBEAB">
            <wp:extent cx="6737799" cy="4632385"/>
            <wp:effectExtent l="0" t="0" r="6350" b="0"/>
            <wp:docPr id="1820317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60108" cy="4647723"/>
                    </a:xfrm>
                    <a:prstGeom prst="rect">
                      <a:avLst/>
                    </a:prstGeom>
                    <a:noFill/>
                    <a:ln>
                      <a:noFill/>
                    </a:ln>
                  </pic:spPr>
                </pic:pic>
              </a:graphicData>
            </a:graphic>
          </wp:inline>
        </w:drawing>
      </w:r>
    </w:p>
    <w:p w14:paraId="6E55B054" w14:textId="77777777" w:rsidR="006C3502" w:rsidRDefault="006C3502" w:rsidP="006C3502">
      <w:pPr>
        <w:pStyle w:val="Corpsdetexte"/>
      </w:pPr>
    </w:p>
    <w:sectPr w:rsidR="006C3502"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F79DE" w14:textId="77777777" w:rsidR="00962AAD" w:rsidRDefault="00962AAD" w:rsidP="00035121">
      <w:r>
        <w:separator/>
      </w:r>
    </w:p>
  </w:endnote>
  <w:endnote w:type="continuationSeparator" w:id="0">
    <w:p w14:paraId="3E4533D3" w14:textId="77777777" w:rsidR="00962AAD" w:rsidRDefault="00962AAD"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730DB" w14:textId="77777777" w:rsidR="00962AAD" w:rsidRDefault="00962AAD" w:rsidP="00035121">
      <w:r>
        <w:separator/>
      </w:r>
    </w:p>
  </w:footnote>
  <w:footnote w:type="continuationSeparator" w:id="0">
    <w:p w14:paraId="693A601A" w14:textId="77777777" w:rsidR="00962AAD" w:rsidRDefault="00962AAD"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Notedebasdepage"/>
      </w:pPr>
      <w:r w:rsidRPr="00B24719">
        <w:rPr>
          <w:rStyle w:val="Appelnotedebasdep"/>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Notedebasdepage"/>
      </w:pPr>
      <w:r w:rsidRPr="00B24719">
        <w:rPr>
          <w:rStyle w:val="Appelnotedebasdep"/>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Notedebasdepage"/>
      </w:pPr>
      <w:r w:rsidRPr="00B24719">
        <w:rPr>
          <w:rStyle w:val="Appelnotedebasdep"/>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Notedebasdepage"/>
      </w:pPr>
      <w:r w:rsidRPr="00B24719">
        <w:rPr>
          <w:rStyle w:val="Appelnotedebasdep"/>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Notedebasdepage"/>
      </w:pPr>
      <w:r w:rsidRPr="00B24719">
        <w:rPr>
          <w:rStyle w:val="Appelnotedebasdep"/>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Notedebasdepage"/>
      </w:pPr>
      <w:r w:rsidRPr="00B24719">
        <w:rPr>
          <w:rStyle w:val="Appelnotedebasdep"/>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Notedebasdepage"/>
      </w:pPr>
      <w:r w:rsidRPr="00B24719">
        <w:rPr>
          <w:rStyle w:val="Appelnotedebasdep"/>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Notedebasdepage"/>
      </w:pPr>
      <w:r w:rsidRPr="00B24719">
        <w:rPr>
          <w:rStyle w:val="Appelnotedebasdep"/>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Notedebasdepage"/>
      </w:pPr>
      <w:r w:rsidRPr="00B24719">
        <w:rPr>
          <w:rStyle w:val="Appelnotedebasdep"/>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Notedebasdepage"/>
      </w:pPr>
      <w:r>
        <w:rPr>
          <w:rStyle w:val="Appelnotedebasdep"/>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r w:rsidRPr="008F3C24">
        <w:t>LangChain</w:t>
      </w:r>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r w:rsidRPr="008F3C24">
        <w:t>LlamaIndex</w:t>
      </w:r>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Notedebasdepage"/>
      </w:pPr>
      <w:r>
        <w:rPr>
          <w:rStyle w:val="Appelnotedebasdep"/>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Notedebasdepage"/>
      </w:pPr>
      <w:r>
        <w:rPr>
          <w:rStyle w:val="Appelnotedebasdep"/>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Notedebasdepage"/>
      </w:pPr>
      <w:r>
        <w:rPr>
          <w:rStyle w:val="Appelnotedebasdep"/>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Notedebasdepage"/>
      </w:pPr>
      <w:r>
        <w:rPr>
          <w:rStyle w:val="Appelnotedebasdep"/>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Notedebasdepage"/>
      </w:pPr>
      <w:r>
        <w:rPr>
          <w:rStyle w:val="Appelnotedebasdep"/>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Notedebasdepage"/>
      </w:pPr>
      <w:r>
        <w:rPr>
          <w:rStyle w:val="Appelnotedebasdep"/>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Notedebasdepage"/>
      </w:pPr>
      <w:r>
        <w:rPr>
          <w:rStyle w:val="Appelnotedebasdep"/>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5">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Notedebasdepage"/>
      </w:pPr>
      <w:r>
        <w:rPr>
          <w:rStyle w:val="Appelnotedebasdep"/>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Notedebasdepage"/>
      </w:pPr>
      <w:r>
        <w:rPr>
          <w:rStyle w:val="Appelnotedebasdep"/>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Notedebasdepage"/>
      </w:pPr>
      <w:r>
        <w:rPr>
          <w:rStyle w:val="Appelnotedebasdep"/>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Notedebasdepage"/>
      </w:pPr>
      <w:r>
        <w:rPr>
          <w:rStyle w:val="Appelnotedebasdep"/>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Notedebasdepage"/>
      </w:pPr>
      <w:r>
        <w:rPr>
          <w:rStyle w:val="Appelnotedebasdep"/>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5">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6">
    <w:p w14:paraId="0F4D4E47" w14:textId="3E4E2BA9" w:rsidR="007001C5" w:rsidRDefault="007001C5">
      <w:pPr>
        <w:pStyle w:val="Notedebasdepage"/>
      </w:pPr>
      <w:r>
        <w:rPr>
          <w:rStyle w:val="Appelnotedebasdep"/>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Notedebasdepage"/>
      </w:pPr>
      <w:r>
        <w:rPr>
          <w:rStyle w:val="Appelnotedebasdep"/>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Notedebasdepage"/>
      </w:pPr>
      <w:r>
        <w:rPr>
          <w:rStyle w:val="Appelnotedebasdep"/>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Notedebasdepage"/>
      </w:pPr>
      <w:r>
        <w:rPr>
          <w:rStyle w:val="Appelnotedebasdep"/>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Notedebasdepage"/>
      </w:pPr>
      <w:r>
        <w:rPr>
          <w:rStyle w:val="Appelnotedebasdep"/>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Notedebasdepage"/>
      </w:pPr>
      <w:r>
        <w:rPr>
          <w:rStyle w:val="Appelnotedebasdep"/>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Notedebasdepage"/>
      </w:pPr>
      <w:r>
        <w:rPr>
          <w:rStyle w:val="Appelnotedebasdep"/>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Notedebasdepage"/>
      </w:pPr>
      <w:r>
        <w:rPr>
          <w:rStyle w:val="Appelnotedebasdep"/>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Notedebasdepage"/>
      </w:pPr>
      <w:r>
        <w:rPr>
          <w:rStyle w:val="Appelnotedebasdep"/>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Notedebasdepage"/>
      </w:pPr>
      <w:r>
        <w:rPr>
          <w:rStyle w:val="Appelnotedebasdep"/>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08C5A810" w14:textId="4891EB50" w:rsidR="007E3D83" w:rsidRDefault="007E3D83">
      <w:pPr>
        <w:pStyle w:val="Notedebasdepage"/>
      </w:pPr>
      <w:r>
        <w:rPr>
          <w:rStyle w:val="Appelnotedebasdep"/>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7">
    <w:p w14:paraId="56DAA355" w14:textId="2E10D45B" w:rsidR="000B235E" w:rsidRDefault="000B235E">
      <w:pPr>
        <w:pStyle w:val="Notedebasdepage"/>
      </w:pPr>
      <w:r>
        <w:rPr>
          <w:rStyle w:val="Appelnotedebasdep"/>
        </w:rPr>
        <w:footnoteRef/>
      </w:r>
      <w:r>
        <w:t xml:space="preserve"> </w:t>
      </w:r>
      <w:r w:rsidRPr="000B235E">
        <w:t>Paramètre de l'interface de programmation d'Ollama qui désactive la production du brouillon de raisonnement avant la réponse.</w:t>
      </w:r>
    </w:p>
  </w:footnote>
  <w:footnote w:id="68">
    <w:p w14:paraId="00E0CE58" w14:textId="526B7E39" w:rsidR="00706E12" w:rsidRDefault="00706E12">
      <w:pPr>
        <w:pStyle w:val="Notedebasdepage"/>
      </w:pPr>
      <w:r>
        <w:rPr>
          <w:rStyle w:val="Appelnotedebasdep"/>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Notedebasdepage"/>
      </w:pPr>
      <w:r>
        <w:rPr>
          <w:rStyle w:val="Appelnotedebasdep"/>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Notedebasdepage"/>
      </w:pPr>
      <w:r>
        <w:rPr>
          <w:rStyle w:val="Appelnotedebasdep"/>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Notedebasdepage"/>
      </w:pPr>
      <w:r>
        <w:rPr>
          <w:rStyle w:val="Appelnotedebasdep"/>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seed identique, les tirages se répètent et la réponse redevient reproductible.</w:t>
      </w:r>
    </w:p>
  </w:footnote>
  <w:footnote w:id="72">
    <w:p w14:paraId="53BBB26F" w14:textId="5D081111" w:rsidR="00AF0BF9" w:rsidRDefault="00AF0BF9">
      <w:pPr>
        <w:pStyle w:val="Notedebasdepage"/>
      </w:pPr>
      <w:r>
        <w:rPr>
          <w:rStyle w:val="Appelnotedebasdep"/>
        </w:rPr>
        <w:footnoteRef/>
      </w:r>
      <w:r>
        <w:t xml:space="preserve"> </w:t>
      </w:r>
      <w:r w:rsidRPr="00AF0BF9">
        <w:t>Top_k et top_p bornent le tirage aléatoire aux jetons les plus probables</w:t>
      </w:r>
      <w:r>
        <w:t> :</w:t>
      </w:r>
      <w:r w:rsidRPr="00AF0BF9">
        <w:t xml:space="preserve"> top_k limite le nombre de candidats (ici 64), top_p la masse de probabilité cumulée admise (ici 95 %).</w:t>
      </w:r>
    </w:p>
  </w:footnote>
  <w:footnote w:id="73">
    <w:p w14:paraId="6D6017A0" w14:textId="6F710814" w:rsidR="001F6534" w:rsidRDefault="001F6534">
      <w:pPr>
        <w:pStyle w:val="Notedebasdepage"/>
      </w:pPr>
      <w:r>
        <w:rPr>
          <w:rStyle w:val="Appelnotedebasdep"/>
        </w:rPr>
        <w:footnoteRef/>
      </w:r>
      <w:r>
        <w:t xml:space="preserve"> </w:t>
      </w:r>
      <w:r w:rsidRPr="001F6534">
        <w:t>Sitemap : fichier, généralement XML, qu'un site publie pour lister ses propres pages à l'intention des programmes qui l'explorent</w:t>
      </w:r>
      <w:r>
        <w:t> ;</w:t>
      </w:r>
      <w:r w:rsidRPr="001F6534">
        <w:t xml:space="preserve"> norme sitemaps.org.</w:t>
      </w:r>
    </w:p>
  </w:footnote>
  <w:footnote w:id="74">
    <w:p w14:paraId="0661387C" w14:textId="2D0BB21E" w:rsidR="00600537" w:rsidRDefault="00600537">
      <w:pPr>
        <w:pStyle w:val="Notedebasdepage"/>
      </w:pPr>
      <w:r>
        <w:rPr>
          <w:rStyle w:val="Appelnotedebasdep"/>
        </w:rPr>
        <w:footnoteRef/>
      </w:r>
      <w:r>
        <w:t xml:space="preserve"> </w:t>
      </w:r>
      <w:r w:rsidRPr="00600537">
        <w:t>Streaming</w:t>
      </w:r>
      <w:r>
        <w:t> :</w:t>
      </w:r>
      <w:r w:rsidRPr="00600537">
        <w:t xml:space="preserve"> diffusion de la réponse au fil de sa génération, mot à mot, au lieu d'un envoi en un seul bloc à la fin.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F13"/>
    <w:rsid w:val="000033A7"/>
    <w:rsid w:val="00004409"/>
    <w:rsid w:val="000047EC"/>
    <w:rsid w:val="0000641C"/>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1619"/>
    <w:rsid w:val="00031A18"/>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1942"/>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5D76"/>
    <w:rsid w:val="000C69DE"/>
    <w:rsid w:val="000C7890"/>
    <w:rsid w:val="000C7C69"/>
    <w:rsid w:val="000D076F"/>
    <w:rsid w:val="000D2110"/>
    <w:rsid w:val="000D31CA"/>
    <w:rsid w:val="000D3845"/>
    <w:rsid w:val="000D5728"/>
    <w:rsid w:val="000D5DD5"/>
    <w:rsid w:val="000D64FA"/>
    <w:rsid w:val="000E00E9"/>
    <w:rsid w:val="000E1654"/>
    <w:rsid w:val="000E3137"/>
    <w:rsid w:val="000E3938"/>
    <w:rsid w:val="000E3A73"/>
    <w:rsid w:val="000E4E87"/>
    <w:rsid w:val="000E4FC8"/>
    <w:rsid w:val="000E687B"/>
    <w:rsid w:val="000E77CB"/>
    <w:rsid w:val="000F0079"/>
    <w:rsid w:val="000F040C"/>
    <w:rsid w:val="000F0553"/>
    <w:rsid w:val="000F0E87"/>
    <w:rsid w:val="000F0FF2"/>
    <w:rsid w:val="000F27D7"/>
    <w:rsid w:val="000F2CFC"/>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6CC"/>
    <w:rsid w:val="0012289C"/>
    <w:rsid w:val="00122C10"/>
    <w:rsid w:val="0012502B"/>
    <w:rsid w:val="00125806"/>
    <w:rsid w:val="00126738"/>
    <w:rsid w:val="0013185E"/>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1874"/>
    <w:rsid w:val="00154047"/>
    <w:rsid w:val="00155FB3"/>
    <w:rsid w:val="0015603B"/>
    <w:rsid w:val="00156AFA"/>
    <w:rsid w:val="0015729D"/>
    <w:rsid w:val="001572B0"/>
    <w:rsid w:val="00157965"/>
    <w:rsid w:val="001600EC"/>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917"/>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C263A"/>
    <w:rsid w:val="001C5D3C"/>
    <w:rsid w:val="001C615A"/>
    <w:rsid w:val="001C6BB1"/>
    <w:rsid w:val="001C6FD9"/>
    <w:rsid w:val="001C706E"/>
    <w:rsid w:val="001D07FD"/>
    <w:rsid w:val="001D0F5C"/>
    <w:rsid w:val="001D4E65"/>
    <w:rsid w:val="001D5EBC"/>
    <w:rsid w:val="001D7498"/>
    <w:rsid w:val="001E1AFD"/>
    <w:rsid w:val="001E3212"/>
    <w:rsid w:val="001E7578"/>
    <w:rsid w:val="001E76CB"/>
    <w:rsid w:val="001E7E9B"/>
    <w:rsid w:val="001F1300"/>
    <w:rsid w:val="001F1458"/>
    <w:rsid w:val="001F4B46"/>
    <w:rsid w:val="001F4C4E"/>
    <w:rsid w:val="001F6534"/>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44B"/>
    <w:rsid w:val="0022573A"/>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0A15"/>
    <w:rsid w:val="002816C1"/>
    <w:rsid w:val="00282B84"/>
    <w:rsid w:val="00284ED8"/>
    <w:rsid w:val="00285613"/>
    <w:rsid w:val="00286D8F"/>
    <w:rsid w:val="00287184"/>
    <w:rsid w:val="00287D0A"/>
    <w:rsid w:val="00293433"/>
    <w:rsid w:val="00294668"/>
    <w:rsid w:val="0029516F"/>
    <w:rsid w:val="0029543F"/>
    <w:rsid w:val="0029794B"/>
    <w:rsid w:val="00297A5D"/>
    <w:rsid w:val="002A081D"/>
    <w:rsid w:val="002A13DC"/>
    <w:rsid w:val="002A18D4"/>
    <w:rsid w:val="002A1EAA"/>
    <w:rsid w:val="002A25FB"/>
    <w:rsid w:val="002A3A12"/>
    <w:rsid w:val="002A4CA7"/>
    <w:rsid w:val="002A7950"/>
    <w:rsid w:val="002B0D81"/>
    <w:rsid w:val="002B3632"/>
    <w:rsid w:val="002B3D6B"/>
    <w:rsid w:val="002B3E14"/>
    <w:rsid w:val="002B4363"/>
    <w:rsid w:val="002B5BB8"/>
    <w:rsid w:val="002B62BA"/>
    <w:rsid w:val="002B6863"/>
    <w:rsid w:val="002B7758"/>
    <w:rsid w:val="002B7F7C"/>
    <w:rsid w:val="002C1424"/>
    <w:rsid w:val="002C1982"/>
    <w:rsid w:val="002C4450"/>
    <w:rsid w:val="002C4DFE"/>
    <w:rsid w:val="002C61DB"/>
    <w:rsid w:val="002C711B"/>
    <w:rsid w:val="002C731F"/>
    <w:rsid w:val="002D0AFA"/>
    <w:rsid w:val="002D1A50"/>
    <w:rsid w:val="002D3811"/>
    <w:rsid w:val="002D50EB"/>
    <w:rsid w:val="002E1380"/>
    <w:rsid w:val="002E17D5"/>
    <w:rsid w:val="002E1867"/>
    <w:rsid w:val="002E4998"/>
    <w:rsid w:val="002E7306"/>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2773"/>
    <w:rsid w:val="003D2D2E"/>
    <w:rsid w:val="003D2F64"/>
    <w:rsid w:val="003D3FBE"/>
    <w:rsid w:val="003E0004"/>
    <w:rsid w:val="003E1E7A"/>
    <w:rsid w:val="003E3727"/>
    <w:rsid w:val="003E511B"/>
    <w:rsid w:val="003E5C79"/>
    <w:rsid w:val="003E5CC0"/>
    <w:rsid w:val="003E67CC"/>
    <w:rsid w:val="003F0D90"/>
    <w:rsid w:val="003F1714"/>
    <w:rsid w:val="003F22A1"/>
    <w:rsid w:val="003F3C93"/>
    <w:rsid w:val="003F4495"/>
    <w:rsid w:val="003F712C"/>
    <w:rsid w:val="00401552"/>
    <w:rsid w:val="00401F09"/>
    <w:rsid w:val="00402221"/>
    <w:rsid w:val="004032CA"/>
    <w:rsid w:val="00405129"/>
    <w:rsid w:val="0040573E"/>
    <w:rsid w:val="00405FF5"/>
    <w:rsid w:val="004067E2"/>
    <w:rsid w:val="00406FEE"/>
    <w:rsid w:val="00407AC8"/>
    <w:rsid w:val="00407F0D"/>
    <w:rsid w:val="0041136C"/>
    <w:rsid w:val="004121DE"/>
    <w:rsid w:val="00412B57"/>
    <w:rsid w:val="00414771"/>
    <w:rsid w:val="004157EC"/>
    <w:rsid w:val="00416225"/>
    <w:rsid w:val="00416A35"/>
    <w:rsid w:val="0041712C"/>
    <w:rsid w:val="004173EB"/>
    <w:rsid w:val="004261FF"/>
    <w:rsid w:val="004270CB"/>
    <w:rsid w:val="004275B7"/>
    <w:rsid w:val="00427E1E"/>
    <w:rsid w:val="0043494C"/>
    <w:rsid w:val="004355A2"/>
    <w:rsid w:val="004363F1"/>
    <w:rsid w:val="00436955"/>
    <w:rsid w:val="004378DD"/>
    <w:rsid w:val="00441AB8"/>
    <w:rsid w:val="00443581"/>
    <w:rsid w:val="00445E60"/>
    <w:rsid w:val="00446707"/>
    <w:rsid w:val="00446A07"/>
    <w:rsid w:val="004473A4"/>
    <w:rsid w:val="0044779B"/>
    <w:rsid w:val="00447836"/>
    <w:rsid w:val="00447925"/>
    <w:rsid w:val="00447B82"/>
    <w:rsid w:val="00452018"/>
    <w:rsid w:val="004528E8"/>
    <w:rsid w:val="0045488E"/>
    <w:rsid w:val="00456FE9"/>
    <w:rsid w:val="004574D6"/>
    <w:rsid w:val="00457C4D"/>
    <w:rsid w:val="00460A9A"/>
    <w:rsid w:val="00460FEE"/>
    <w:rsid w:val="004635AF"/>
    <w:rsid w:val="004640C5"/>
    <w:rsid w:val="00464CBC"/>
    <w:rsid w:val="00464F43"/>
    <w:rsid w:val="004666E7"/>
    <w:rsid w:val="00466B4A"/>
    <w:rsid w:val="00470B8C"/>
    <w:rsid w:val="00473630"/>
    <w:rsid w:val="00475690"/>
    <w:rsid w:val="004767E0"/>
    <w:rsid w:val="004770F8"/>
    <w:rsid w:val="00477826"/>
    <w:rsid w:val="00477FD0"/>
    <w:rsid w:val="00481B57"/>
    <w:rsid w:val="00481F7C"/>
    <w:rsid w:val="00483066"/>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4EFF"/>
    <w:rsid w:val="004A57E8"/>
    <w:rsid w:val="004B0F83"/>
    <w:rsid w:val="004B1140"/>
    <w:rsid w:val="004B1F52"/>
    <w:rsid w:val="004B243A"/>
    <w:rsid w:val="004B3CD6"/>
    <w:rsid w:val="004B4CD5"/>
    <w:rsid w:val="004B52DD"/>
    <w:rsid w:val="004B6EEF"/>
    <w:rsid w:val="004B729A"/>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17EC"/>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1581"/>
    <w:rsid w:val="00543276"/>
    <w:rsid w:val="0054491A"/>
    <w:rsid w:val="00544D34"/>
    <w:rsid w:val="00545094"/>
    <w:rsid w:val="00545E32"/>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460"/>
    <w:rsid w:val="00563D44"/>
    <w:rsid w:val="005650CC"/>
    <w:rsid w:val="00566CA5"/>
    <w:rsid w:val="0056703F"/>
    <w:rsid w:val="005675CF"/>
    <w:rsid w:val="00571C64"/>
    <w:rsid w:val="00571D14"/>
    <w:rsid w:val="00571D5A"/>
    <w:rsid w:val="00571E7E"/>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5ED3"/>
    <w:rsid w:val="00596571"/>
    <w:rsid w:val="005A2290"/>
    <w:rsid w:val="005A2DB9"/>
    <w:rsid w:val="005A34AC"/>
    <w:rsid w:val="005A34CF"/>
    <w:rsid w:val="005A5C3C"/>
    <w:rsid w:val="005A6484"/>
    <w:rsid w:val="005A6862"/>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A56"/>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F41"/>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64B7"/>
    <w:rsid w:val="00636EAD"/>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7141"/>
    <w:rsid w:val="006630A1"/>
    <w:rsid w:val="006654DD"/>
    <w:rsid w:val="00665889"/>
    <w:rsid w:val="0066593F"/>
    <w:rsid w:val="006672F9"/>
    <w:rsid w:val="00667697"/>
    <w:rsid w:val="00667EBA"/>
    <w:rsid w:val="0067036D"/>
    <w:rsid w:val="00670F37"/>
    <w:rsid w:val="006725C0"/>
    <w:rsid w:val="00673047"/>
    <w:rsid w:val="0067309D"/>
    <w:rsid w:val="006739F4"/>
    <w:rsid w:val="00674E88"/>
    <w:rsid w:val="00675358"/>
    <w:rsid w:val="00676007"/>
    <w:rsid w:val="00676B92"/>
    <w:rsid w:val="0067742F"/>
    <w:rsid w:val="0067776A"/>
    <w:rsid w:val="0068093E"/>
    <w:rsid w:val="00680D19"/>
    <w:rsid w:val="00681461"/>
    <w:rsid w:val="0068180C"/>
    <w:rsid w:val="00681AAD"/>
    <w:rsid w:val="0068226C"/>
    <w:rsid w:val="006822B7"/>
    <w:rsid w:val="00682D79"/>
    <w:rsid w:val="006848F3"/>
    <w:rsid w:val="0068533B"/>
    <w:rsid w:val="00687A66"/>
    <w:rsid w:val="00687EF0"/>
    <w:rsid w:val="00690A95"/>
    <w:rsid w:val="00690AB3"/>
    <w:rsid w:val="006922EB"/>
    <w:rsid w:val="006953D8"/>
    <w:rsid w:val="00696160"/>
    <w:rsid w:val="00696B91"/>
    <w:rsid w:val="006977C9"/>
    <w:rsid w:val="006A0797"/>
    <w:rsid w:val="006A0D8D"/>
    <w:rsid w:val="006A197B"/>
    <w:rsid w:val="006A2CD9"/>
    <w:rsid w:val="006A3221"/>
    <w:rsid w:val="006A4503"/>
    <w:rsid w:val="006A4C51"/>
    <w:rsid w:val="006A62F9"/>
    <w:rsid w:val="006A66C0"/>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69C"/>
    <w:rsid w:val="006F6887"/>
    <w:rsid w:val="006F68A0"/>
    <w:rsid w:val="007001C5"/>
    <w:rsid w:val="00703169"/>
    <w:rsid w:val="0070379C"/>
    <w:rsid w:val="00704D0A"/>
    <w:rsid w:val="007054C8"/>
    <w:rsid w:val="00706E12"/>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EF0"/>
    <w:rsid w:val="007663C5"/>
    <w:rsid w:val="007668B7"/>
    <w:rsid w:val="00771FFA"/>
    <w:rsid w:val="007721FA"/>
    <w:rsid w:val="00772A36"/>
    <w:rsid w:val="007742FF"/>
    <w:rsid w:val="00774488"/>
    <w:rsid w:val="00774647"/>
    <w:rsid w:val="007754C6"/>
    <w:rsid w:val="00776807"/>
    <w:rsid w:val="007769F3"/>
    <w:rsid w:val="00780B3F"/>
    <w:rsid w:val="0078166E"/>
    <w:rsid w:val="00783269"/>
    <w:rsid w:val="007832CC"/>
    <w:rsid w:val="007835B5"/>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5578"/>
    <w:rsid w:val="007969AF"/>
    <w:rsid w:val="00796AC5"/>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3D83"/>
    <w:rsid w:val="007E441B"/>
    <w:rsid w:val="007E6209"/>
    <w:rsid w:val="007E6AA8"/>
    <w:rsid w:val="007E6E66"/>
    <w:rsid w:val="007E73C5"/>
    <w:rsid w:val="007F0D82"/>
    <w:rsid w:val="007F1801"/>
    <w:rsid w:val="007F25F2"/>
    <w:rsid w:val="007F2BB7"/>
    <w:rsid w:val="007F34A1"/>
    <w:rsid w:val="007F5D29"/>
    <w:rsid w:val="00800425"/>
    <w:rsid w:val="008038C9"/>
    <w:rsid w:val="00806A70"/>
    <w:rsid w:val="00810903"/>
    <w:rsid w:val="00814A0B"/>
    <w:rsid w:val="0081582F"/>
    <w:rsid w:val="0081648A"/>
    <w:rsid w:val="008202E2"/>
    <w:rsid w:val="00820868"/>
    <w:rsid w:val="00821D7F"/>
    <w:rsid w:val="008222E9"/>
    <w:rsid w:val="008245EE"/>
    <w:rsid w:val="00827ACF"/>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31A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2994"/>
    <w:rsid w:val="008C2CAE"/>
    <w:rsid w:val="008C3150"/>
    <w:rsid w:val="008C3D2F"/>
    <w:rsid w:val="008C3DE4"/>
    <w:rsid w:val="008C47E1"/>
    <w:rsid w:val="008C509C"/>
    <w:rsid w:val="008C5CD7"/>
    <w:rsid w:val="008C6E8F"/>
    <w:rsid w:val="008D0FB6"/>
    <w:rsid w:val="008D2FEE"/>
    <w:rsid w:val="008D5836"/>
    <w:rsid w:val="008D627D"/>
    <w:rsid w:val="008D6C14"/>
    <w:rsid w:val="008D7FC7"/>
    <w:rsid w:val="008E03B1"/>
    <w:rsid w:val="008E0758"/>
    <w:rsid w:val="008E27CE"/>
    <w:rsid w:val="008E4728"/>
    <w:rsid w:val="008E5140"/>
    <w:rsid w:val="008E6485"/>
    <w:rsid w:val="008E682C"/>
    <w:rsid w:val="008E68E1"/>
    <w:rsid w:val="008F19A3"/>
    <w:rsid w:val="008F25D1"/>
    <w:rsid w:val="008F331A"/>
    <w:rsid w:val="008F3C24"/>
    <w:rsid w:val="008F4DAB"/>
    <w:rsid w:val="008F673A"/>
    <w:rsid w:val="008F715A"/>
    <w:rsid w:val="00900451"/>
    <w:rsid w:val="00900EAB"/>
    <w:rsid w:val="00900FCC"/>
    <w:rsid w:val="00902A2F"/>
    <w:rsid w:val="00902D8B"/>
    <w:rsid w:val="0090324E"/>
    <w:rsid w:val="0090343F"/>
    <w:rsid w:val="00905FA5"/>
    <w:rsid w:val="0091059C"/>
    <w:rsid w:val="0091123C"/>
    <w:rsid w:val="009114AC"/>
    <w:rsid w:val="00912577"/>
    <w:rsid w:val="00912B15"/>
    <w:rsid w:val="00912DC6"/>
    <w:rsid w:val="0091372F"/>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2670"/>
    <w:rsid w:val="00962AAD"/>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2DC8"/>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5DF7"/>
    <w:rsid w:val="00A46945"/>
    <w:rsid w:val="00A47159"/>
    <w:rsid w:val="00A514A4"/>
    <w:rsid w:val="00A5171F"/>
    <w:rsid w:val="00A52DC3"/>
    <w:rsid w:val="00A53170"/>
    <w:rsid w:val="00A53F1C"/>
    <w:rsid w:val="00A54095"/>
    <w:rsid w:val="00A54C9D"/>
    <w:rsid w:val="00A54FCF"/>
    <w:rsid w:val="00A55470"/>
    <w:rsid w:val="00A55DB1"/>
    <w:rsid w:val="00A570E7"/>
    <w:rsid w:val="00A5728F"/>
    <w:rsid w:val="00A57CFB"/>
    <w:rsid w:val="00A603FC"/>
    <w:rsid w:val="00A60E34"/>
    <w:rsid w:val="00A61964"/>
    <w:rsid w:val="00A61F15"/>
    <w:rsid w:val="00A62BB8"/>
    <w:rsid w:val="00A63ED7"/>
    <w:rsid w:val="00A63F50"/>
    <w:rsid w:val="00A651F9"/>
    <w:rsid w:val="00A65C10"/>
    <w:rsid w:val="00A67852"/>
    <w:rsid w:val="00A7303F"/>
    <w:rsid w:val="00A7373B"/>
    <w:rsid w:val="00A744CE"/>
    <w:rsid w:val="00A7484A"/>
    <w:rsid w:val="00A758EF"/>
    <w:rsid w:val="00A75D18"/>
    <w:rsid w:val="00A76BC0"/>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81F"/>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255D"/>
    <w:rsid w:val="00AE26F5"/>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12C5"/>
    <w:rsid w:val="00B91382"/>
    <w:rsid w:val="00B9367B"/>
    <w:rsid w:val="00B94913"/>
    <w:rsid w:val="00B9511B"/>
    <w:rsid w:val="00B95F8D"/>
    <w:rsid w:val="00B96B5A"/>
    <w:rsid w:val="00B970FE"/>
    <w:rsid w:val="00B97842"/>
    <w:rsid w:val="00B97F4B"/>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682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0F2F"/>
    <w:rsid w:val="00C1217B"/>
    <w:rsid w:val="00C12258"/>
    <w:rsid w:val="00C144E3"/>
    <w:rsid w:val="00C14CF5"/>
    <w:rsid w:val="00C16C6C"/>
    <w:rsid w:val="00C179A0"/>
    <w:rsid w:val="00C17AFA"/>
    <w:rsid w:val="00C20EE9"/>
    <w:rsid w:val="00C210D4"/>
    <w:rsid w:val="00C218BC"/>
    <w:rsid w:val="00C248D1"/>
    <w:rsid w:val="00C25E14"/>
    <w:rsid w:val="00C320C1"/>
    <w:rsid w:val="00C35820"/>
    <w:rsid w:val="00C36FCE"/>
    <w:rsid w:val="00C37820"/>
    <w:rsid w:val="00C40D59"/>
    <w:rsid w:val="00C4262D"/>
    <w:rsid w:val="00C44261"/>
    <w:rsid w:val="00C442B0"/>
    <w:rsid w:val="00C45714"/>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0954"/>
    <w:rsid w:val="00C91926"/>
    <w:rsid w:val="00C91BE5"/>
    <w:rsid w:val="00C926B6"/>
    <w:rsid w:val="00C9287B"/>
    <w:rsid w:val="00C92F9E"/>
    <w:rsid w:val="00C9329C"/>
    <w:rsid w:val="00C94D27"/>
    <w:rsid w:val="00C95266"/>
    <w:rsid w:val="00C95EB4"/>
    <w:rsid w:val="00C96809"/>
    <w:rsid w:val="00C97B7E"/>
    <w:rsid w:val="00CA1547"/>
    <w:rsid w:val="00CA249F"/>
    <w:rsid w:val="00CA2E90"/>
    <w:rsid w:val="00CA3283"/>
    <w:rsid w:val="00CA4677"/>
    <w:rsid w:val="00CA5397"/>
    <w:rsid w:val="00CA565A"/>
    <w:rsid w:val="00CA7F5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C5"/>
    <w:rsid w:val="00CE30A8"/>
    <w:rsid w:val="00CE3247"/>
    <w:rsid w:val="00CE415C"/>
    <w:rsid w:val="00CE4533"/>
    <w:rsid w:val="00CE4570"/>
    <w:rsid w:val="00CE5B89"/>
    <w:rsid w:val="00CE67B4"/>
    <w:rsid w:val="00CE76B3"/>
    <w:rsid w:val="00CF12F8"/>
    <w:rsid w:val="00CF131C"/>
    <w:rsid w:val="00CF1977"/>
    <w:rsid w:val="00CF3C47"/>
    <w:rsid w:val="00CF3DC9"/>
    <w:rsid w:val="00CF51B3"/>
    <w:rsid w:val="00CF6546"/>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778"/>
    <w:rsid w:val="00D908A0"/>
    <w:rsid w:val="00D90A07"/>
    <w:rsid w:val="00D9266B"/>
    <w:rsid w:val="00D93184"/>
    <w:rsid w:val="00D94362"/>
    <w:rsid w:val="00D954A3"/>
    <w:rsid w:val="00D954FC"/>
    <w:rsid w:val="00D95687"/>
    <w:rsid w:val="00D9600F"/>
    <w:rsid w:val="00D96CDC"/>
    <w:rsid w:val="00DA064E"/>
    <w:rsid w:val="00DA1FF8"/>
    <w:rsid w:val="00DA2539"/>
    <w:rsid w:val="00DA29BA"/>
    <w:rsid w:val="00DA2E12"/>
    <w:rsid w:val="00DA4543"/>
    <w:rsid w:val="00DA4E80"/>
    <w:rsid w:val="00DA5880"/>
    <w:rsid w:val="00DB0C31"/>
    <w:rsid w:val="00DB0CD2"/>
    <w:rsid w:val="00DB1076"/>
    <w:rsid w:val="00DB141C"/>
    <w:rsid w:val="00DB1622"/>
    <w:rsid w:val="00DB21CB"/>
    <w:rsid w:val="00DB2B06"/>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4A0"/>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167"/>
    <w:rsid w:val="00E704A5"/>
    <w:rsid w:val="00E756DF"/>
    <w:rsid w:val="00E76D22"/>
    <w:rsid w:val="00E82724"/>
    <w:rsid w:val="00E829C1"/>
    <w:rsid w:val="00E8389C"/>
    <w:rsid w:val="00E8399A"/>
    <w:rsid w:val="00E84309"/>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5237"/>
    <w:rsid w:val="00EB596A"/>
    <w:rsid w:val="00EB742C"/>
    <w:rsid w:val="00EC00D1"/>
    <w:rsid w:val="00EC06C8"/>
    <w:rsid w:val="00EC086B"/>
    <w:rsid w:val="00EC3BE9"/>
    <w:rsid w:val="00EC436A"/>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5A3C"/>
    <w:rsid w:val="00EE5D5A"/>
    <w:rsid w:val="00EE60DB"/>
    <w:rsid w:val="00EE6D02"/>
    <w:rsid w:val="00EE7EF1"/>
    <w:rsid w:val="00EF026F"/>
    <w:rsid w:val="00F00278"/>
    <w:rsid w:val="00F010D8"/>
    <w:rsid w:val="00F036DE"/>
    <w:rsid w:val="00F06140"/>
    <w:rsid w:val="00F06833"/>
    <w:rsid w:val="00F0740A"/>
    <w:rsid w:val="00F10C21"/>
    <w:rsid w:val="00F13936"/>
    <w:rsid w:val="00F17131"/>
    <w:rsid w:val="00F176DC"/>
    <w:rsid w:val="00F208CC"/>
    <w:rsid w:val="00F25597"/>
    <w:rsid w:val="00F27568"/>
    <w:rsid w:val="00F30BF7"/>
    <w:rsid w:val="00F31945"/>
    <w:rsid w:val="00F34524"/>
    <w:rsid w:val="00F35686"/>
    <w:rsid w:val="00F356D2"/>
    <w:rsid w:val="00F366DB"/>
    <w:rsid w:val="00F376B1"/>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FA"/>
    <w:rsid w:val="00FB08DE"/>
    <w:rsid w:val="00FB15EE"/>
    <w:rsid w:val="00FB4849"/>
    <w:rsid w:val="00FB6BB0"/>
    <w:rsid w:val="00FB6C76"/>
    <w:rsid w:val="00FB7628"/>
    <w:rsid w:val="00FB7B99"/>
    <w:rsid w:val="00FC4CE5"/>
    <w:rsid w:val="00FD0700"/>
    <w:rsid w:val="00FD0957"/>
    <w:rsid w:val="00FD248A"/>
    <w:rsid w:val="00FD2B42"/>
    <w:rsid w:val="00FD2EF6"/>
    <w:rsid w:val="00FD4BAA"/>
    <w:rsid w:val="00FD5418"/>
    <w:rsid w:val="00FE0176"/>
    <w:rsid w:val="00FE0B37"/>
    <w:rsid w:val="00FE23CB"/>
    <w:rsid w:val="00FE333D"/>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D6"/>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image" Target="media/image28.svg"/><Relationship Id="rId55" Type="http://schemas.openxmlformats.org/officeDocument/2006/relationships/hyperlink" Target="http://www.ge.ch"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neve.ch/" TargetMode="External"/><Relationship Id="rId53" Type="http://schemas.openxmlformats.org/officeDocument/2006/relationships/image" Target="media/image31.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silgeneve.ch/" TargetMode="External"/><Relationship Id="rId56" Type="http://schemas.openxmlformats.org/officeDocument/2006/relationships/image" Target="media/image33.png"/><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ge.ch/" TargetMode="External"/><Relationship Id="rId59"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32.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image" Target="media/image30.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6217</TotalTime>
  <Pages>118</Pages>
  <Words>132300</Words>
  <Characters>727656</Characters>
  <Application>Microsoft Office Word</Application>
  <DocSecurity>0</DocSecurity>
  <Lines>6063</Lines>
  <Paragraphs>1716</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858240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1807</cp:revision>
  <cp:lastPrinted>2026-08-05T14:12:00Z</cp:lastPrinted>
  <dcterms:created xsi:type="dcterms:W3CDTF">2023-07-03T13:39:00Z</dcterms:created>
  <dcterms:modified xsi:type="dcterms:W3CDTF">2026-08-23T16:24:00Z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id="NuvFY8bK"/&gt;&lt;style id="http://www.zotero.org/styles/haute-ecole-de-gestion-de-geneve-iso-690" locale="fr-FR" hasBibliography="1" bibliographyStyleHasBeenSet="1"/&gt;&lt;prefs&gt;&lt;pref name="fieldType" value</vt:lpwstr>
  </property>
</Properties>
</file>