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C0778C" w14:textId="77777777" w:rsidR="00266529" w:rsidRPr="00266529" w:rsidRDefault="00266529" w:rsidP="006027D1">
      <w:pPr>
        <w:pStyle w:val="Titre"/>
        <w:rPr>
          <w:b w:val="0"/>
          <w:bCs w:val="0"/>
          <w:sz w:val="44"/>
          <w:szCs w:val="40"/>
        </w:rPr>
      </w:pPr>
    </w:p>
    <w:p w14:paraId="3BDC2BA1" w14:textId="1531211B" w:rsidR="00CB5A24" w:rsidRPr="0099602C" w:rsidRDefault="00BF2C10" w:rsidP="006027D1">
      <w:pPr>
        <w:pStyle w:val="Titre"/>
      </w:pPr>
      <w:r w:rsidRPr="0099602C">
        <w:rPr>
          <w:noProof/>
          <w:color w:val="0070C0"/>
          <w:sz w:val="56"/>
          <w:szCs w:val="52"/>
          <w:lang w:eastAsia="fr-CH"/>
        </w:rPr>
        <w:drawing>
          <wp:anchor distT="0" distB="0" distL="114300" distR="114300" simplePos="0" relativeHeight="251663360" behindDoc="0" locked="0" layoutInCell="1" allowOverlap="1" wp14:anchorId="7C4018A7" wp14:editId="41FEB05F">
            <wp:simplePos x="0" y="0"/>
            <wp:positionH relativeFrom="column">
              <wp:posOffset>-411181</wp:posOffset>
            </wp:positionH>
            <wp:positionV relativeFrom="page">
              <wp:posOffset>644525</wp:posOffset>
            </wp:positionV>
            <wp:extent cx="1955165" cy="709295"/>
            <wp:effectExtent l="0" t="0" r="6985" b="0"/>
            <wp:wrapTopAndBottom/>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heg-web.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955165" cy="709295"/>
                    </a:xfrm>
                    <a:prstGeom prst="rect">
                      <a:avLst/>
                    </a:prstGeom>
                  </pic:spPr>
                </pic:pic>
              </a:graphicData>
            </a:graphic>
            <wp14:sizeRelH relativeFrom="margin">
              <wp14:pctWidth>0</wp14:pctWidth>
            </wp14:sizeRelH>
            <wp14:sizeRelV relativeFrom="margin">
              <wp14:pctHeight>0</wp14:pctHeight>
            </wp14:sizeRelV>
          </wp:anchor>
        </w:drawing>
      </w:r>
      <w:r w:rsidR="00EA31F2" w:rsidRPr="0099602C">
        <w:rPr>
          <w:color w:val="0070C0"/>
          <w:sz w:val="56"/>
          <w:szCs w:val="52"/>
        </w:rPr>
        <w:t>G</w:t>
      </w:r>
      <w:r w:rsidR="00CB5A24" w:rsidRPr="0099602C">
        <w:rPr>
          <w:color w:val="0070C0"/>
          <w:sz w:val="56"/>
          <w:szCs w:val="52"/>
        </w:rPr>
        <w:t>e-</w:t>
      </w:r>
      <w:r w:rsidR="00EA31F2" w:rsidRPr="0099602C">
        <w:rPr>
          <w:color w:val="0070C0"/>
          <w:sz w:val="56"/>
          <w:szCs w:val="52"/>
        </w:rPr>
        <w:t>T</w:t>
      </w:r>
      <w:r w:rsidR="00CB5A24" w:rsidRPr="0099602C">
        <w:rPr>
          <w:color w:val="0070C0"/>
          <w:sz w:val="56"/>
          <w:szCs w:val="52"/>
        </w:rPr>
        <w:t>rouve</w:t>
      </w:r>
    </w:p>
    <w:p w14:paraId="4E64649D" w14:textId="2C036C67" w:rsidR="00466B4A" w:rsidRPr="00306561" w:rsidRDefault="00E136A3" w:rsidP="006027D1">
      <w:pPr>
        <w:pStyle w:val="Titre"/>
      </w:pPr>
      <w:r w:rsidRPr="00306561">
        <w:t>Conception, développement et évaluation d’un a</w:t>
      </w:r>
      <w:r w:rsidR="00CB5A24" w:rsidRPr="00306561">
        <w:t xml:space="preserve">ssistant conversationnel RAG </w:t>
      </w:r>
      <w:r w:rsidR="006408FA" w:rsidRPr="00306561">
        <w:t xml:space="preserve">en français </w:t>
      </w:r>
      <w:r w:rsidR="00CB5A24" w:rsidRPr="00306561">
        <w:t xml:space="preserve">pour les démarches administratives </w:t>
      </w:r>
      <w:r w:rsidR="00A55DB1" w:rsidRPr="00306561">
        <w:t>du canton de Genève</w:t>
      </w:r>
    </w:p>
    <w:p w14:paraId="7C74B732" w14:textId="77777777" w:rsidR="00466B4A" w:rsidRDefault="00466B4A" w:rsidP="000B78BF">
      <w:pPr>
        <w:pStyle w:val="Corpsdetexte"/>
      </w:pPr>
    </w:p>
    <w:p w14:paraId="24A4E30A" w14:textId="2C53F044" w:rsidR="00466B4A" w:rsidRDefault="00466B4A" w:rsidP="00266529">
      <w:pPr>
        <w:pStyle w:val="Corpsdetexte"/>
      </w:pPr>
    </w:p>
    <w:p w14:paraId="0DD4D349" w14:textId="77777777" w:rsidR="00466B4A" w:rsidRDefault="00466B4A" w:rsidP="000B78BF">
      <w:pPr>
        <w:pStyle w:val="Corpsdetexte"/>
      </w:pPr>
    </w:p>
    <w:p w14:paraId="38BA3D49" w14:textId="77777777" w:rsidR="00466B4A" w:rsidRDefault="00466B4A" w:rsidP="00AA47CF">
      <w:pPr>
        <w:pStyle w:val="pagedetitre-centrgras"/>
      </w:pPr>
      <w:r>
        <w:t xml:space="preserve">Travail de Bachelor réalisé en vue de l’obtention du Bachelor HES </w:t>
      </w:r>
    </w:p>
    <w:p w14:paraId="5BCDE1F9" w14:textId="3A17AA63" w:rsidR="00466B4A" w:rsidRDefault="00466B4A" w:rsidP="00AA47CF">
      <w:pPr>
        <w:pStyle w:val="pagedetitre-centr"/>
      </w:pPr>
      <w:r>
        <w:t>par</w:t>
      </w:r>
      <w:r w:rsidR="007E2867">
        <w:t> :</w:t>
      </w:r>
    </w:p>
    <w:p w14:paraId="0463001A" w14:textId="19A6F8E7" w:rsidR="00466B4A" w:rsidRDefault="00CB5A24" w:rsidP="00AA47CF">
      <w:pPr>
        <w:pStyle w:val="pagedetitre-centrgras"/>
      </w:pPr>
      <w:r>
        <w:t>Daniel GARCIA</w:t>
      </w:r>
    </w:p>
    <w:p w14:paraId="65079579" w14:textId="77777777" w:rsidR="00466B4A" w:rsidRDefault="00466B4A" w:rsidP="000B78BF">
      <w:pPr>
        <w:pStyle w:val="Corpsdetexte"/>
      </w:pPr>
    </w:p>
    <w:p w14:paraId="6EFE2D5A" w14:textId="04F2A171" w:rsidR="00466B4A" w:rsidRDefault="00466B4A" w:rsidP="00AA47CF">
      <w:pPr>
        <w:pStyle w:val="pagedetitre-centr"/>
      </w:pPr>
      <w:r>
        <w:t>Conseiller au travail de Bachelor</w:t>
      </w:r>
      <w:r w:rsidR="007E2867">
        <w:t> :</w:t>
      </w:r>
    </w:p>
    <w:p w14:paraId="281ED334" w14:textId="092F9D2D" w:rsidR="00466B4A" w:rsidRDefault="00CB5A24" w:rsidP="00AA47CF">
      <w:pPr>
        <w:pStyle w:val="pagedetitre-centrgras"/>
      </w:pPr>
      <w:r>
        <w:t>Frédéric Mencier</w:t>
      </w:r>
    </w:p>
    <w:p w14:paraId="41992EF5" w14:textId="77777777" w:rsidR="00466B4A" w:rsidRDefault="00466B4A" w:rsidP="00AA47CF">
      <w:pPr>
        <w:pStyle w:val="pagedetitre-centrgras"/>
      </w:pPr>
    </w:p>
    <w:p w14:paraId="2CAB4845" w14:textId="77777777" w:rsidR="00466B4A" w:rsidRDefault="00466B4A" w:rsidP="00AA47CF">
      <w:pPr>
        <w:pStyle w:val="pagedetitre-centrgras"/>
      </w:pPr>
    </w:p>
    <w:p w14:paraId="42003BAF" w14:textId="452CC075" w:rsidR="00466B4A" w:rsidRDefault="00CB5A24" w:rsidP="00AA47CF">
      <w:pPr>
        <w:pStyle w:val="pagedetitre-centrgras"/>
      </w:pPr>
      <w:r>
        <w:t xml:space="preserve">Genève, </w:t>
      </w:r>
      <w:r w:rsidR="005B6DF4">
        <w:t xml:space="preserve">le </w:t>
      </w:r>
      <w:r>
        <w:t>31 ao</w:t>
      </w:r>
      <w:r w:rsidR="005B6DF4">
        <w:t>û</w:t>
      </w:r>
      <w:r>
        <w:t>t 2026</w:t>
      </w:r>
    </w:p>
    <w:p w14:paraId="1DFE8065" w14:textId="77777777" w:rsidR="00466B4A" w:rsidRDefault="00466B4A" w:rsidP="00AA47CF">
      <w:pPr>
        <w:pStyle w:val="pagedetitre-centrgras"/>
      </w:pPr>
      <w:r>
        <w:t>Haute École de Gestion de Genève (HEG-GE)</w:t>
      </w:r>
    </w:p>
    <w:p w14:paraId="479051AC" w14:textId="772EC1BC" w:rsidR="00466B4A" w:rsidRDefault="00225200" w:rsidP="00AA47CF">
      <w:pPr>
        <w:pStyle w:val="pagedetitre-centrgras"/>
      </w:pPr>
      <w:r>
        <w:rPr>
          <w:noProof/>
          <w:lang w:eastAsia="fr-CH"/>
        </w:rPr>
        <w:drawing>
          <wp:anchor distT="0" distB="0" distL="114300" distR="114300" simplePos="0" relativeHeight="251652096" behindDoc="0" locked="0" layoutInCell="1" allowOverlap="1" wp14:anchorId="62C10BBE" wp14:editId="22EC730F">
            <wp:simplePos x="0" y="0"/>
            <wp:positionH relativeFrom="margin">
              <wp:posOffset>3907678</wp:posOffset>
            </wp:positionH>
            <wp:positionV relativeFrom="margin">
              <wp:posOffset>8676527</wp:posOffset>
            </wp:positionV>
            <wp:extent cx="1688465" cy="485775"/>
            <wp:effectExtent l="0" t="0" r="6985" b="9525"/>
            <wp:wrapNone/>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88465" cy="485775"/>
                    </a:xfrm>
                    <a:prstGeom prst="rect">
                      <a:avLst/>
                    </a:prstGeom>
                    <a:noFill/>
                    <a:ln>
                      <a:noFill/>
                    </a:ln>
                  </pic:spPr>
                </pic:pic>
              </a:graphicData>
            </a:graphic>
            <wp14:sizeRelH relativeFrom="page">
              <wp14:pctWidth>0</wp14:pctWidth>
            </wp14:sizeRelH>
            <wp14:sizeRelV relativeFrom="page">
              <wp14:pctHeight>0</wp14:pctHeight>
            </wp14:sizeRelV>
          </wp:anchor>
        </w:drawing>
      </w:r>
      <w:r w:rsidR="00466B4A">
        <w:t xml:space="preserve">Filière </w:t>
      </w:r>
      <w:r w:rsidR="250481A8">
        <w:t>Informatique de gestion</w:t>
      </w:r>
    </w:p>
    <w:p w14:paraId="2541BFD2" w14:textId="77777777" w:rsidR="00BC3F99" w:rsidRDefault="00BC3F99" w:rsidP="000B78BF">
      <w:pPr>
        <w:pStyle w:val="Corpsdetexte"/>
      </w:pPr>
    </w:p>
    <w:p w14:paraId="069A090E" w14:textId="77777777" w:rsidR="00B01FCC" w:rsidRDefault="00B01FCC" w:rsidP="000B78BF">
      <w:pPr>
        <w:pStyle w:val="Corpsdetexte"/>
        <w:sectPr w:rsidR="00B01FCC" w:rsidSect="000B78BF">
          <w:pgSz w:w="11906" w:h="16838"/>
          <w:pgMar w:top="1418" w:right="1418" w:bottom="1418" w:left="1985" w:header="709" w:footer="709" w:gutter="0"/>
          <w:cols w:space="708"/>
          <w:docGrid w:linePitch="360"/>
        </w:sectPr>
      </w:pPr>
    </w:p>
    <w:p w14:paraId="5E5A2232" w14:textId="77777777" w:rsidR="00466B4A" w:rsidRPr="00A258B3" w:rsidRDefault="00466B4A" w:rsidP="00A258B3">
      <w:pPr>
        <w:pStyle w:val="titrenonnumrotcentr"/>
      </w:pPr>
      <w:bookmarkStart w:id="0" w:name="_Toc338746589"/>
      <w:bookmarkStart w:id="1" w:name="_Toc234847302"/>
      <w:r w:rsidRPr="00A258B3">
        <w:lastRenderedPageBreak/>
        <w:t>Déclaration</w:t>
      </w:r>
      <w:bookmarkEnd w:id="0"/>
      <w:bookmarkEnd w:id="1"/>
    </w:p>
    <w:p w14:paraId="42DEB646" w14:textId="1A43F2D6" w:rsidR="004F7656" w:rsidRDefault="00466B4A" w:rsidP="00A258B3">
      <w:pPr>
        <w:pStyle w:val="CorpsdeText"/>
      </w:pPr>
      <w:r>
        <w:t>Ce travail de Bachelor est réalisé dans le cadre de l’examen final de la Haute école de gestion de Genève, en vue de l’obtention du titre</w:t>
      </w:r>
      <w:r w:rsidR="720D4B5D">
        <w:t xml:space="preserve"> de</w:t>
      </w:r>
      <w:r>
        <w:t xml:space="preserve"> </w:t>
      </w:r>
      <w:r w:rsidR="66A01AFA">
        <w:t>Bachelor of Science HES-SO en Informatique de gestion.</w:t>
      </w:r>
    </w:p>
    <w:p w14:paraId="21C3C0B3" w14:textId="64C571A0" w:rsidR="004F7656" w:rsidRDefault="00E65FD7" w:rsidP="00A258B3">
      <w:pPr>
        <w:pStyle w:val="CorpsdeText"/>
      </w:pPr>
      <w:r>
        <w:rPr>
          <w:rFonts w:eastAsia="Arial" w:cs="Arial"/>
        </w:rPr>
        <w:t>J’</w:t>
      </w:r>
      <w:r w:rsidR="61EC4CF9" w:rsidRPr="5A7BC508">
        <w:rPr>
          <w:rFonts w:eastAsia="Arial" w:cs="Arial"/>
        </w:rPr>
        <w:t>atteste avoir réalisé seul le présent travail, sans avoir utilisé des sources autres que celles citées dans la bibliographie.</w:t>
      </w:r>
    </w:p>
    <w:p w14:paraId="09CD7309" w14:textId="000030AE" w:rsidR="00736360" w:rsidRPr="00736360" w:rsidRDefault="008825BD" w:rsidP="00A258B3">
      <w:pPr>
        <w:pStyle w:val="CorpsdeText"/>
      </w:pPr>
      <w:r>
        <w:t>Néanmoins, j</w:t>
      </w:r>
      <w:r w:rsidR="00736360" w:rsidRPr="00736360">
        <w:t>e déclare avoir eu recours à l'outil Claude (Anthropic, Claude Opus 4.8, 2026) comme assistant à la rédaction</w:t>
      </w:r>
      <w:r w:rsidR="007E2867">
        <w:t> :</w:t>
      </w:r>
      <w:r w:rsidR="00736360" w:rsidRPr="00736360">
        <w:t xml:space="preserve"> correction orthographique et grammaticale, formulation et reformulation de phrases, mise en forme du texte et amélioration du style et de la fluidité du texte, ainsi que la vérification de la cohérence structurelle du document. L’ensemble du contenu, les idées, les analyses ainsi que l'ensemble des choix intellectuels sont le fruit d’un travail intellectuel </w:t>
      </w:r>
      <w:r w:rsidR="00DF60B6">
        <w:t xml:space="preserve">et </w:t>
      </w:r>
      <w:r w:rsidR="006400CA">
        <w:t xml:space="preserve">d’une réflexion </w:t>
      </w:r>
      <w:r w:rsidR="006400CA" w:rsidRPr="00736360">
        <w:t>personnelle</w:t>
      </w:r>
      <w:r w:rsidR="00736360" w:rsidRPr="00736360">
        <w:t>. Les sources citées ont été consultées directement et les données chiffrées ont été vérifiées dans les documents originaux. La responsabilité du contenu de ce document incombe entièrement à l’auteur.</w:t>
      </w:r>
    </w:p>
    <w:p w14:paraId="75037AA9" w14:textId="2248775D" w:rsidR="004F7656" w:rsidRDefault="00E65FD7" w:rsidP="00A258B3">
      <w:pPr>
        <w:pStyle w:val="CorpsdeText"/>
      </w:pPr>
      <w:r>
        <w:rPr>
          <w:rFonts w:eastAsia="Arial" w:cs="Arial"/>
        </w:rPr>
        <w:t>J’</w:t>
      </w:r>
      <w:r w:rsidR="004F7656" w:rsidRPr="5A7BC508">
        <w:t>a</w:t>
      </w:r>
      <w:r>
        <w:t>i</w:t>
      </w:r>
      <w:r w:rsidR="004F7656" w:rsidRPr="5A7BC508">
        <w:t xml:space="preserve"> envoyé ce document par email à l'adresse remise par </w:t>
      </w:r>
      <w:r>
        <w:t>mon</w:t>
      </w:r>
      <w:r w:rsidR="004F7656" w:rsidRPr="5A7BC508">
        <w:t xml:space="preserve"> </w:t>
      </w:r>
      <w:r w:rsidR="00AA52AE" w:rsidRPr="5A7BC508">
        <w:t xml:space="preserve">directeur de mémoire afin qu’il l’analyse à l’aide du </w:t>
      </w:r>
      <w:r w:rsidR="004F7656" w:rsidRPr="5A7BC508">
        <w:t xml:space="preserve">logiciel de détection de plagiat </w:t>
      </w:r>
      <w:r w:rsidR="00AA52AE" w:rsidRPr="5A7BC508">
        <w:t>COMPILATIO.</w:t>
      </w:r>
    </w:p>
    <w:p w14:paraId="67F5AD85" w14:textId="15D20233" w:rsidR="00466B4A" w:rsidRDefault="00E65FD7" w:rsidP="00A258B3">
      <w:pPr>
        <w:pStyle w:val="CorpsdeText"/>
        <w:rPr>
          <w:rFonts w:eastAsia="Arial" w:cs="Arial"/>
        </w:rPr>
      </w:pPr>
      <w:r>
        <w:rPr>
          <w:rFonts w:eastAsia="Arial" w:cs="Arial"/>
        </w:rPr>
        <w:t>J’</w:t>
      </w:r>
      <w:r w:rsidR="00466B4A">
        <w:t xml:space="preserve">accepte, le cas échéant, la clause de confidentialité. L'utilisation des conclusions et </w:t>
      </w:r>
      <w:r w:rsidR="006654DD">
        <w:t xml:space="preserve">des </w:t>
      </w:r>
      <w:r w:rsidR="00466B4A">
        <w:t xml:space="preserve">recommandations formulées dans le travail de Bachelor, sans préjuger de leur valeur, n'engage ni la responsabilité de l'auteur, ni celle du </w:t>
      </w:r>
      <w:r w:rsidR="4448ECC6" w:rsidRPr="5A7BC508">
        <w:rPr>
          <w:rFonts w:eastAsia="Arial" w:cs="Arial"/>
        </w:rPr>
        <w:t>ou de la conseiller-ère au travail de Bachelor, celle du juré ou celle de la HEG.</w:t>
      </w:r>
    </w:p>
    <w:p w14:paraId="570EC352" w14:textId="77777777" w:rsidR="00466B4A" w:rsidRPr="00A258B3" w:rsidRDefault="00BC3F99" w:rsidP="00A258B3">
      <w:pPr>
        <w:pStyle w:val="titrenonnumrotcentr"/>
      </w:pPr>
      <w:r>
        <w:br w:type="page"/>
      </w:r>
      <w:bookmarkStart w:id="2" w:name="_Toc338746590"/>
      <w:bookmarkStart w:id="3" w:name="_Toc234847303"/>
      <w:r w:rsidR="00466B4A" w:rsidRPr="00A258B3">
        <w:lastRenderedPageBreak/>
        <w:t>Remerciements</w:t>
      </w:r>
      <w:bookmarkEnd w:id="2"/>
      <w:bookmarkEnd w:id="3"/>
    </w:p>
    <w:p w14:paraId="2FA7CA35" w14:textId="77777777" w:rsidR="007C2A3C" w:rsidRDefault="007C2A3C" w:rsidP="007C2A3C">
      <w:pPr>
        <w:pStyle w:val="CorpsdeText"/>
      </w:pPr>
    </w:p>
    <w:p w14:paraId="0B447DEC" w14:textId="2C2CF882" w:rsidR="00466B4A" w:rsidRPr="00A258B3" w:rsidRDefault="00BC3F99" w:rsidP="00A258B3">
      <w:pPr>
        <w:pStyle w:val="titrenonnumrotcentr"/>
      </w:pPr>
      <w:r>
        <w:br w:type="page"/>
      </w:r>
      <w:bookmarkStart w:id="4" w:name="_Toc338746591"/>
      <w:bookmarkStart w:id="5" w:name="_Toc234847304"/>
      <w:r w:rsidR="00466B4A" w:rsidRPr="00A258B3">
        <w:lastRenderedPageBreak/>
        <w:t>Résumé</w:t>
      </w:r>
      <w:bookmarkEnd w:id="4"/>
      <w:bookmarkEnd w:id="5"/>
    </w:p>
    <w:p w14:paraId="5D9F788F" w14:textId="0F86870F" w:rsidR="00466B4A" w:rsidRDefault="00466B4A" w:rsidP="00A258B3">
      <w:pPr>
        <w:pStyle w:val="CorpsdeText"/>
      </w:pPr>
    </w:p>
    <w:p w14:paraId="1562316C" w14:textId="3BE981C7" w:rsidR="00A62BB8" w:rsidRDefault="00B17D0C" w:rsidP="00B17D0C">
      <w:pPr>
        <w:pStyle w:val="titretabledesmatires"/>
        <w:rPr>
          <w:noProof/>
        </w:rPr>
      </w:pPr>
      <w:r>
        <w:br w:type="page"/>
      </w:r>
      <w:r>
        <w:lastRenderedPageBreak/>
        <w:t>Table des matières</w:t>
      </w:r>
      <w:r>
        <w:fldChar w:fldCharType="begin"/>
      </w:r>
      <w:r>
        <w:instrText xml:space="preserve"> TOC \o "2-5" \h \z \t "Titre 1;1;titre non numéroté centré;1" </w:instrText>
      </w:r>
      <w:r>
        <w:fldChar w:fldCharType="separate"/>
      </w:r>
    </w:p>
    <w:p w14:paraId="173AF67D" w14:textId="13114CB8" w:rsidR="00A62BB8" w:rsidRDefault="00A62BB8">
      <w:pPr>
        <w:pStyle w:val="TM1"/>
        <w:rPr>
          <w:rFonts w:asciiTheme="minorHAnsi" w:eastAsiaTheme="minorEastAsia" w:hAnsiTheme="minorHAnsi" w:cstheme="minorBidi"/>
          <w:b w:val="0"/>
          <w:noProof/>
          <w:kern w:val="2"/>
          <w:szCs w:val="24"/>
          <w:lang w:eastAsia="fr-CH"/>
          <w14:ligatures w14:val="standardContextual"/>
        </w:rPr>
      </w:pPr>
      <w:hyperlink w:anchor="_Toc234847302" w:history="1">
        <w:r w:rsidRPr="00D90506">
          <w:rPr>
            <w:rStyle w:val="Lienhypertexte"/>
            <w:noProof/>
          </w:rPr>
          <w:t>Déclaration</w:t>
        </w:r>
        <w:r>
          <w:rPr>
            <w:noProof/>
            <w:webHidden/>
          </w:rPr>
          <w:tab/>
        </w:r>
        <w:r>
          <w:rPr>
            <w:noProof/>
            <w:webHidden/>
          </w:rPr>
          <w:fldChar w:fldCharType="begin"/>
        </w:r>
        <w:r>
          <w:rPr>
            <w:noProof/>
            <w:webHidden/>
          </w:rPr>
          <w:instrText xml:space="preserve"> PAGEREF _Toc234847302 \h </w:instrText>
        </w:r>
        <w:r>
          <w:rPr>
            <w:noProof/>
            <w:webHidden/>
          </w:rPr>
        </w:r>
        <w:r>
          <w:rPr>
            <w:noProof/>
            <w:webHidden/>
          </w:rPr>
          <w:fldChar w:fldCharType="separate"/>
        </w:r>
        <w:r>
          <w:rPr>
            <w:noProof/>
            <w:webHidden/>
          </w:rPr>
          <w:t>2</w:t>
        </w:r>
        <w:r>
          <w:rPr>
            <w:noProof/>
            <w:webHidden/>
          </w:rPr>
          <w:fldChar w:fldCharType="end"/>
        </w:r>
      </w:hyperlink>
    </w:p>
    <w:p w14:paraId="4C0ED1AE" w14:textId="67E891C4" w:rsidR="00A62BB8" w:rsidRDefault="00A62BB8">
      <w:pPr>
        <w:pStyle w:val="TM1"/>
        <w:rPr>
          <w:rFonts w:asciiTheme="minorHAnsi" w:eastAsiaTheme="minorEastAsia" w:hAnsiTheme="minorHAnsi" w:cstheme="minorBidi"/>
          <w:b w:val="0"/>
          <w:noProof/>
          <w:kern w:val="2"/>
          <w:szCs w:val="24"/>
          <w:lang w:eastAsia="fr-CH"/>
          <w14:ligatures w14:val="standardContextual"/>
        </w:rPr>
      </w:pPr>
      <w:hyperlink w:anchor="_Toc234847303" w:history="1">
        <w:r w:rsidRPr="00D90506">
          <w:rPr>
            <w:rStyle w:val="Lienhypertexte"/>
            <w:noProof/>
          </w:rPr>
          <w:t>Remerciements</w:t>
        </w:r>
        <w:r>
          <w:rPr>
            <w:noProof/>
            <w:webHidden/>
          </w:rPr>
          <w:tab/>
        </w:r>
        <w:r>
          <w:rPr>
            <w:noProof/>
            <w:webHidden/>
          </w:rPr>
          <w:fldChar w:fldCharType="begin"/>
        </w:r>
        <w:r>
          <w:rPr>
            <w:noProof/>
            <w:webHidden/>
          </w:rPr>
          <w:instrText xml:space="preserve"> PAGEREF _Toc234847303 \h </w:instrText>
        </w:r>
        <w:r>
          <w:rPr>
            <w:noProof/>
            <w:webHidden/>
          </w:rPr>
        </w:r>
        <w:r>
          <w:rPr>
            <w:noProof/>
            <w:webHidden/>
          </w:rPr>
          <w:fldChar w:fldCharType="separate"/>
        </w:r>
        <w:r>
          <w:rPr>
            <w:noProof/>
            <w:webHidden/>
          </w:rPr>
          <w:t>3</w:t>
        </w:r>
        <w:r>
          <w:rPr>
            <w:noProof/>
            <w:webHidden/>
          </w:rPr>
          <w:fldChar w:fldCharType="end"/>
        </w:r>
      </w:hyperlink>
    </w:p>
    <w:p w14:paraId="6F8EE9DB" w14:textId="37762F2B" w:rsidR="00A62BB8" w:rsidRDefault="00A62BB8">
      <w:pPr>
        <w:pStyle w:val="TM1"/>
        <w:rPr>
          <w:rFonts w:asciiTheme="minorHAnsi" w:eastAsiaTheme="minorEastAsia" w:hAnsiTheme="minorHAnsi" w:cstheme="minorBidi"/>
          <w:b w:val="0"/>
          <w:noProof/>
          <w:kern w:val="2"/>
          <w:szCs w:val="24"/>
          <w:lang w:eastAsia="fr-CH"/>
          <w14:ligatures w14:val="standardContextual"/>
        </w:rPr>
      </w:pPr>
      <w:hyperlink w:anchor="_Toc234847304" w:history="1">
        <w:r w:rsidRPr="00D90506">
          <w:rPr>
            <w:rStyle w:val="Lienhypertexte"/>
            <w:noProof/>
          </w:rPr>
          <w:t>Résumé</w:t>
        </w:r>
        <w:r>
          <w:rPr>
            <w:noProof/>
            <w:webHidden/>
          </w:rPr>
          <w:tab/>
        </w:r>
        <w:r>
          <w:rPr>
            <w:noProof/>
            <w:webHidden/>
          </w:rPr>
          <w:fldChar w:fldCharType="begin"/>
        </w:r>
        <w:r>
          <w:rPr>
            <w:noProof/>
            <w:webHidden/>
          </w:rPr>
          <w:instrText xml:space="preserve"> PAGEREF _Toc234847304 \h </w:instrText>
        </w:r>
        <w:r>
          <w:rPr>
            <w:noProof/>
            <w:webHidden/>
          </w:rPr>
        </w:r>
        <w:r>
          <w:rPr>
            <w:noProof/>
            <w:webHidden/>
          </w:rPr>
          <w:fldChar w:fldCharType="separate"/>
        </w:r>
        <w:r>
          <w:rPr>
            <w:noProof/>
            <w:webHidden/>
          </w:rPr>
          <w:t>4</w:t>
        </w:r>
        <w:r>
          <w:rPr>
            <w:noProof/>
            <w:webHidden/>
          </w:rPr>
          <w:fldChar w:fldCharType="end"/>
        </w:r>
      </w:hyperlink>
    </w:p>
    <w:p w14:paraId="58AE7B1B" w14:textId="27B5D519" w:rsidR="00A62BB8" w:rsidRDefault="00A62BB8">
      <w:pPr>
        <w:pStyle w:val="TM1"/>
        <w:rPr>
          <w:rFonts w:asciiTheme="minorHAnsi" w:eastAsiaTheme="minorEastAsia" w:hAnsiTheme="minorHAnsi" w:cstheme="minorBidi"/>
          <w:b w:val="0"/>
          <w:noProof/>
          <w:kern w:val="2"/>
          <w:szCs w:val="24"/>
          <w:lang w:eastAsia="fr-CH"/>
          <w14:ligatures w14:val="standardContextual"/>
        </w:rPr>
      </w:pPr>
      <w:hyperlink w:anchor="_Toc234847305" w:history="1">
        <w:r w:rsidRPr="00D90506">
          <w:rPr>
            <w:rStyle w:val="Lienhypertexte"/>
            <w:noProof/>
          </w:rPr>
          <w:t>Liste des tableaux</w:t>
        </w:r>
        <w:r>
          <w:rPr>
            <w:noProof/>
            <w:webHidden/>
          </w:rPr>
          <w:tab/>
        </w:r>
        <w:r>
          <w:rPr>
            <w:noProof/>
            <w:webHidden/>
          </w:rPr>
          <w:fldChar w:fldCharType="begin"/>
        </w:r>
        <w:r>
          <w:rPr>
            <w:noProof/>
            <w:webHidden/>
          </w:rPr>
          <w:instrText xml:space="preserve"> PAGEREF _Toc234847305 \h </w:instrText>
        </w:r>
        <w:r>
          <w:rPr>
            <w:noProof/>
            <w:webHidden/>
          </w:rPr>
        </w:r>
        <w:r>
          <w:rPr>
            <w:noProof/>
            <w:webHidden/>
          </w:rPr>
          <w:fldChar w:fldCharType="separate"/>
        </w:r>
        <w:r>
          <w:rPr>
            <w:noProof/>
            <w:webHidden/>
          </w:rPr>
          <w:t>6</w:t>
        </w:r>
        <w:r>
          <w:rPr>
            <w:noProof/>
            <w:webHidden/>
          </w:rPr>
          <w:fldChar w:fldCharType="end"/>
        </w:r>
      </w:hyperlink>
    </w:p>
    <w:p w14:paraId="38B5A116" w14:textId="3BD87AE9" w:rsidR="00A62BB8" w:rsidRDefault="00A62BB8">
      <w:pPr>
        <w:pStyle w:val="TM1"/>
        <w:rPr>
          <w:rFonts w:asciiTheme="minorHAnsi" w:eastAsiaTheme="minorEastAsia" w:hAnsiTheme="minorHAnsi" w:cstheme="minorBidi"/>
          <w:b w:val="0"/>
          <w:noProof/>
          <w:kern w:val="2"/>
          <w:szCs w:val="24"/>
          <w:lang w:eastAsia="fr-CH"/>
          <w14:ligatures w14:val="standardContextual"/>
        </w:rPr>
      </w:pPr>
      <w:hyperlink w:anchor="_Toc234847306" w:history="1">
        <w:r w:rsidRPr="00D90506">
          <w:rPr>
            <w:rStyle w:val="Lienhypertexte"/>
            <w:noProof/>
          </w:rPr>
          <w:t>Liste des figures</w:t>
        </w:r>
        <w:r>
          <w:rPr>
            <w:noProof/>
            <w:webHidden/>
          </w:rPr>
          <w:tab/>
        </w:r>
        <w:r>
          <w:rPr>
            <w:noProof/>
            <w:webHidden/>
          </w:rPr>
          <w:fldChar w:fldCharType="begin"/>
        </w:r>
        <w:r>
          <w:rPr>
            <w:noProof/>
            <w:webHidden/>
          </w:rPr>
          <w:instrText xml:space="preserve"> PAGEREF _Toc234847306 \h </w:instrText>
        </w:r>
        <w:r>
          <w:rPr>
            <w:noProof/>
            <w:webHidden/>
          </w:rPr>
        </w:r>
        <w:r>
          <w:rPr>
            <w:noProof/>
            <w:webHidden/>
          </w:rPr>
          <w:fldChar w:fldCharType="separate"/>
        </w:r>
        <w:r>
          <w:rPr>
            <w:noProof/>
            <w:webHidden/>
          </w:rPr>
          <w:t>6</w:t>
        </w:r>
        <w:r>
          <w:rPr>
            <w:noProof/>
            <w:webHidden/>
          </w:rPr>
          <w:fldChar w:fldCharType="end"/>
        </w:r>
      </w:hyperlink>
    </w:p>
    <w:p w14:paraId="2AF1A083" w14:textId="65C3F9ED" w:rsidR="00A62BB8" w:rsidRDefault="00A62BB8">
      <w:pPr>
        <w:pStyle w:val="TM1"/>
        <w:rPr>
          <w:rFonts w:asciiTheme="minorHAnsi" w:eastAsiaTheme="minorEastAsia" w:hAnsiTheme="minorHAnsi" w:cstheme="minorBidi"/>
          <w:b w:val="0"/>
          <w:noProof/>
          <w:kern w:val="2"/>
          <w:szCs w:val="24"/>
          <w:lang w:eastAsia="fr-CH"/>
          <w14:ligatures w14:val="standardContextual"/>
        </w:rPr>
      </w:pPr>
      <w:hyperlink w:anchor="_Toc234847307" w:history="1">
        <w:r w:rsidRPr="00D90506">
          <w:rPr>
            <w:rStyle w:val="Lienhypertexte"/>
            <w:noProof/>
          </w:rPr>
          <w:t>1.</w:t>
        </w:r>
        <w:r>
          <w:rPr>
            <w:rFonts w:asciiTheme="minorHAnsi" w:eastAsiaTheme="minorEastAsia" w:hAnsiTheme="minorHAnsi" w:cstheme="minorBidi"/>
            <w:b w:val="0"/>
            <w:noProof/>
            <w:kern w:val="2"/>
            <w:szCs w:val="24"/>
            <w:lang w:eastAsia="fr-CH"/>
            <w14:ligatures w14:val="standardContextual"/>
          </w:rPr>
          <w:tab/>
        </w:r>
        <w:r w:rsidRPr="00D90506">
          <w:rPr>
            <w:rStyle w:val="Lienhypertexte"/>
            <w:noProof/>
          </w:rPr>
          <w:t>Introduction</w:t>
        </w:r>
        <w:r>
          <w:rPr>
            <w:noProof/>
            <w:webHidden/>
          </w:rPr>
          <w:tab/>
        </w:r>
        <w:r>
          <w:rPr>
            <w:noProof/>
            <w:webHidden/>
          </w:rPr>
          <w:fldChar w:fldCharType="begin"/>
        </w:r>
        <w:r>
          <w:rPr>
            <w:noProof/>
            <w:webHidden/>
          </w:rPr>
          <w:instrText xml:space="preserve"> PAGEREF _Toc234847307 \h </w:instrText>
        </w:r>
        <w:r>
          <w:rPr>
            <w:noProof/>
            <w:webHidden/>
          </w:rPr>
        </w:r>
        <w:r>
          <w:rPr>
            <w:noProof/>
            <w:webHidden/>
          </w:rPr>
          <w:fldChar w:fldCharType="separate"/>
        </w:r>
        <w:r>
          <w:rPr>
            <w:noProof/>
            <w:webHidden/>
          </w:rPr>
          <w:t>7</w:t>
        </w:r>
        <w:r>
          <w:rPr>
            <w:noProof/>
            <w:webHidden/>
          </w:rPr>
          <w:fldChar w:fldCharType="end"/>
        </w:r>
      </w:hyperlink>
    </w:p>
    <w:p w14:paraId="12A77B10" w14:textId="09C4EA83" w:rsidR="00A62BB8" w:rsidRDefault="00A62BB8">
      <w:pPr>
        <w:pStyle w:val="TM1"/>
        <w:rPr>
          <w:rFonts w:asciiTheme="minorHAnsi" w:eastAsiaTheme="minorEastAsia" w:hAnsiTheme="minorHAnsi" w:cstheme="minorBidi"/>
          <w:b w:val="0"/>
          <w:noProof/>
          <w:kern w:val="2"/>
          <w:szCs w:val="24"/>
          <w:lang w:eastAsia="fr-CH"/>
          <w14:ligatures w14:val="standardContextual"/>
        </w:rPr>
      </w:pPr>
      <w:hyperlink w:anchor="_Toc234847308" w:history="1">
        <w:r w:rsidRPr="00D90506">
          <w:rPr>
            <w:rStyle w:val="Lienhypertexte"/>
            <w:noProof/>
          </w:rPr>
          <w:t>2.</w:t>
        </w:r>
        <w:r>
          <w:rPr>
            <w:rFonts w:asciiTheme="minorHAnsi" w:eastAsiaTheme="minorEastAsia" w:hAnsiTheme="minorHAnsi" w:cstheme="minorBidi"/>
            <w:b w:val="0"/>
            <w:noProof/>
            <w:kern w:val="2"/>
            <w:szCs w:val="24"/>
            <w:lang w:eastAsia="fr-CH"/>
            <w14:ligatures w14:val="standardContextual"/>
          </w:rPr>
          <w:tab/>
        </w:r>
        <w:r w:rsidRPr="00D90506">
          <w:rPr>
            <w:rStyle w:val="Lienhypertexte"/>
            <w:noProof/>
          </w:rPr>
          <w:t>Comprendre le RAG</w:t>
        </w:r>
        <w:r>
          <w:rPr>
            <w:noProof/>
            <w:webHidden/>
          </w:rPr>
          <w:tab/>
        </w:r>
        <w:r>
          <w:rPr>
            <w:noProof/>
            <w:webHidden/>
          </w:rPr>
          <w:fldChar w:fldCharType="begin"/>
        </w:r>
        <w:r>
          <w:rPr>
            <w:noProof/>
            <w:webHidden/>
          </w:rPr>
          <w:instrText xml:space="preserve"> PAGEREF _Toc234847308 \h </w:instrText>
        </w:r>
        <w:r>
          <w:rPr>
            <w:noProof/>
            <w:webHidden/>
          </w:rPr>
        </w:r>
        <w:r>
          <w:rPr>
            <w:noProof/>
            <w:webHidden/>
          </w:rPr>
          <w:fldChar w:fldCharType="separate"/>
        </w:r>
        <w:r>
          <w:rPr>
            <w:noProof/>
            <w:webHidden/>
          </w:rPr>
          <w:t>8</w:t>
        </w:r>
        <w:r>
          <w:rPr>
            <w:noProof/>
            <w:webHidden/>
          </w:rPr>
          <w:fldChar w:fldCharType="end"/>
        </w:r>
      </w:hyperlink>
    </w:p>
    <w:p w14:paraId="3E28D481" w14:textId="6781998C" w:rsidR="00A62BB8" w:rsidRDefault="00A62BB8">
      <w:pPr>
        <w:pStyle w:val="TM2"/>
        <w:rPr>
          <w:rFonts w:asciiTheme="minorHAnsi" w:eastAsiaTheme="minorEastAsia" w:hAnsiTheme="minorHAnsi" w:cstheme="minorBidi"/>
          <w:b w:val="0"/>
          <w:noProof/>
          <w:kern w:val="2"/>
          <w:sz w:val="24"/>
          <w:szCs w:val="24"/>
          <w:lang w:eastAsia="fr-CH"/>
          <w14:ligatures w14:val="standardContextual"/>
        </w:rPr>
      </w:pPr>
      <w:hyperlink w:anchor="_Toc234847309" w:history="1">
        <w:r w:rsidRPr="00D90506">
          <w:rPr>
            <w:rStyle w:val="Lienhypertexte"/>
            <w:noProof/>
          </w:rPr>
          <w:t>2.1</w:t>
        </w:r>
        <w:r>
          <w:rPr>
            <w:rFonts w:asciiTheme="minorHAnsi" w:eastAsiaTheme="minorEastAsia" w:hAnsiTheme="minorHAnsi" w:cstheme="minorBidi"/>
            <w:b w:val="0"/>
            <w:noProof/>
            <w:kern w:val="2"/>
            <w:sz w:val="24"/>
            <w:szCs w:val="24"/>
            <w:lang w:eastAsia="fr-CH"/>
            <w14:ligatures w14:val="standardContextual"/>
          </w:rPr>
          <w:tab/>
        </w:r>
        <w:r w:rsidRPr="00D90506">
          <w:rPr>
            <w:rStyle w:val="Lienhypertexte"/>
            <w:noProof/>
          </w:rPr>
          <w:t>Du Transformer aux grands modèles de langage</w:t>
        </w:r>
        <w:r>
          <w:rPr>
            <w:noProof/>
            <w:webHidden/>
          </w:rPr>
          <w:tab/>
        </w:r>
        <w:r>
          <w:rPr>
            <w:noProof/>
            <w:webHidden/>
          </w:rPr>
          <w:fldChar w:fldCharType="begin"/>
        </w:r>
        <w:r>
          <w:rPr>
            <w:noProof/>
            <w:webHidden/>
          </w:rPr>
          <w:instrText xml:space="preserve"> PAGEREF _Toc234847309 \h </w:instrText>
        </w:r>
        <w:r>
          <w:rPr>
            <w:noProof/>
            <w:webHidden/>
          </w:rPr>
        </w:r>
        <w:r>
          <w:rPr>
            <w:noProof/>
            <w:webHidden/>
          </w:rPr>
          <w:fldChar w:fldCharType="separate"/>
        </w:r>
        <w:r>
          <w:rPr>
            <w:noProof/>
            <w:webHidden/>
          </w:rPr>
          <w:t>8</w:t>
        </w:r>
        <w:r>
          <w:rPr>
            <w:noProof/>
            <w:webHidden/>
          </w:rPr>
          <w:fldChar w:fldCharType="end"/>
        </w:r>
      </w:hyperlink>
    </w:p>
    <w:p w14:paraId="3F6D1B7A" w14:textId="1B540801" w:rsidR="00A62BB8" w:rsidRDefault="00A62BB8">
      <w:pPr>
        <w:pStyle w:val="TM2"/>
        <w:rPr>
          <w:rFonts w:asciiTheme="minorHAnsi" w:eastAsiaTheme="minorEastAsia" w:hAnsiTheme="minorHAnsi" w:cstheme="minorBidi"/>
          <w:b w:val="0"/>
          <w:noProof/>
          <w:kern w:val="2"/>
          <w:sz w:val="24"/>
          <w:szCs w:val="24"/>
          <w:lang w:eastAsia="fr-CH"/>
          <w14:ligatures w14:val="standardContextual"/>
        </w:rPr>
      </w:pPr>
      <w:hyperlink w:anchor="_Toc234847310" w:history="1">
        <w:r w:rsidRPr="00D90506">
          <w:rPr>
            <w:rStyle w:val="Lienhypertexte"/>
            <w:noProof/>
          </w:rPr>
          <w:t>2.2</w:t>
        </w:r>
        <w:r>
          <w:rPr>
            <w:rFonts w:asciiTheme="minorHAnsi" w:eastAsiaTheme="minorEastAsia" w:hAnsiTheme="minorHAnsi" w:cstheme="minorBidi"/>
            <w:b w:val="0"/>
            <w:noProof/>
            <w:kern w:val="2"/>
            <w:sz w:val="24"/>
            <w:szCs w:val="24"/>
            <w:lang w:eastAsia="fr-CH"/>
            <w14:ligatures w14:val="standardContextual"/>
          </w:rPr>
          <w:tab/>
        </w:r>
        <w:r w:rsidRPr="00D90506">
          <w:rPr>
            <w:rStyle w:val="Lienhypertexte"/>
            <w:noProof/>
          </w:rPr>
          <w:t>Les limites des LLM sans mémoire externe</w:t>
        </w:r>
        <w:r>
          <w:rPr>
            <w:noProof/>
            <w:webHidden/>
          </w:rPr>
          <w:tab/>
        </w:r>
        <w:r>
          <w:rPr>
            <w:noProof/>
            <w:webHidden/>
          </w:rPr>
          <w:fldChar w:fldCharType="begin"/>
        </w:r>
        <w:r>
          <w:rPr>
            <w:noProof/>
            <w:webHidden/>
          </w:rPr>
          <w:instrText xml:space="preserve"> PAGEREF _Toc234847310 \h </w:instrText>
        </w:r>
        <w:r>
          <w:rPr>
            <w:noProof/>
            <w:webHidden/>
          </w:rPr>
        </w:r>
        <w:r>
          <w:rPr>
            <w:noProof/>
            <w:webHidden/>
          </w:rPr>
          <w:fldChar w:fldCharType="separate"/>
        </w:r>
        <w:r>
          <w:rPr>
            <w:noProof/>
            <w:webHidden/>
          </w:rPr>
          <w:t>11</w:t>
        </w:r>
        <w:r>
          <w:rPr>
            <w:noProof/>
            <w:webHidden/>
          </w:rPr>
          <w:fldChar w:fldCharType="end"/>
        </w:r>
      </w:hyperlink>
    </w:p>
    <w:p w14:paraId="57C3DD27" w14:textId="505D0AD8" w:rsidR="00A62BB8" w:rsidRDefault="00A62BB8">
      <w:pPr>
        <w:pStyle w:val="TM2"/>
        <w:rPr>
          <w:rFonts w:asciiTheme="minorHAnsi" w:eastAsiaTheme="minorEastAsia" w:hAnsiTheme="minorHAnsi" w:cstheme="minorBidi"/>
          <w:b w:val="0"/>
          <w:noProof/>
          <w:kern w:val="2"/>
          <w:sz w:val="24"/>
          <w:szCs w:val="24"/>
          <w:lang w:eastAsia="fr-CH"/>
          <w14:ligatures w14:val="standardContextual"/>
        </w:rPr>
      </w:pPr>
      <w:hyperlink w:anchor="_Toc234847311" w:history="1">
        <w:r w:rsidRPr="00D90506">
          <w:rPr>
            <w:rStyle w:val="Lienhypertexte"/>
            <w:noProof/>
          </w:rPr>
          <w:t>2.3</w:t>
        </w:r>
        <w:r>
          <w:rPr>
            <w:rFonts w:asciiTheme="minorHAnsi" w:eastAsiaTheme="minorEastAsia" w:hAnsiTheme="minorHAnsi" w:cstheme="minorBidi"/>
            <w:b w:val="0"/>
            <w:noProof/>
            <w:kern w:val="2"/>
            <w:sz w:val="24"/>
            <w:szCs w:val="24"/>
            <w:lang w:eastAsia="fr-CH"/>
            <w14:ligatures w14:val="standardContextual"/>
          </w:rPr>
          <w:tab/>
        </w:r>
        <w:r w:rsidRPr="00D90506">
          <w:rPr>
            <w:rStyle w:val="Lienhypertexte"/>
            <w:noProof/>
          </w:rPr>
          <w:t>L’origine du RAG</w:t>
        </w:r>
        <w:r>
          <w:rPr>
            <w:noProof/>
            <w:webHidden/>
          </w:rPr>
          <w:tab/>
        </w:r>
        <w:r>
          <w:rPr>
            <w:noProof/>
            <w:webHidden/>
          </w:rPr>
          <w:fldChar w:fldCharType="begin"/>
        </w:r>
        <w:r>
          <w:rPr>
            <w:noProof/>
            <w:webHidden/>
          </w:rPr>
          <w:instrText xml:space="preserve"> PAGEREF _Toc234847311 \h </w:instrText>
        </w:r>
        <w:r>
          <w:rPr>
            <w:noProof/>
            <w:webHidden/>
          </w:rPr>
        </w:r>
        <w:r>
          <w:rPr>
            <w:noProof/>
            <w:webHidden/>
          </w:rPr>
          <w:fldChar w:fldCharType="separate"/>
        </w:r>
        <w:r>
          <w:rPr>
            <w:noProof/>
            <w:webHidden/>
          </w:rPr>
          <w:t>14</w:t>
        </w:r>
        <w:r>
          <w:rPr>
            <w:noProof/>
            <w:webHidden/>
          </w:rPr>
          <w:fldChar w:fldCharType="end"/>
        </w:r>
      </w:hyperlink>
    </w:p>
    <w:p w14:paraId="1008061A" w14:textId="6F08BF99" w:rsidR="00A62BB8" w:rsidRDefault="00A62BB8">
      <w:pPr>
        <w:pStyle w:val="TM2"/>
        <w:rPr>
          <w:rFonts w:asciiTheme="minorHAnsi" w:eastAsiaTheme="minorEastAsia" w:hAnsiTheme="minorHAnsi" w:cstheme="minorBidi"/>
          <w:b w:val="0"/>
          <w:noProof/>
          <w:kern w:val="2"/>
          <w:sz w:val="24"/>
          <w:szCs w:val="24"/>
          <w:lang w:eastAsia="fr-CH"/>
          <w14:ligatures w14:val="standardContextual"/>
        </w:rPr>
      </w:pPr>
      <w:hyperlink w:anchor="_Toc234847312" w:history="1">
        <w:r w:rsidRPr="00D90506">
          <w:rPr>
            <w:rStyle w:val="Lienhypertexte"/>
            <w:noProof/>
          </w:rPr>
          <w:t>2.4</w:t>
        </w:r>
        <w:r>
          <w:rPr>
            <w:rFonts w:asciiTheme="minorHAnsi" w:eastAsiaTheme="minorEastAsia" w:hAnsiTheme="minorHAnsi" w:cstheme="minorBidi"/>
            <w:b w:val="0"/>
            <w:noProof/>
            <w:kern w:val="2"/>
            <w:sz w:val="24"/>
            <w:szCs w:val="24"/>
            <w:lang w:eastAsia="fr-CH"/>
            <w14:ligatures w14:val="standardContextual"/>
          </w:rPr>
          <w:tab/>
        </w:r>
        <w:r w:rsidRPr="00D90506">
          <w:rPr>
            <w:rStyle w:val="Lienhypertexte"/>
            <w:noProof/>
          </w:rPr>
          <w:t>Le pipeline RAG classique</w:t>
        </w:r>
        <w:r>
          <w:rPr>
            <w:noProof/>
            <w:webHidden/>
          </w:rPr>
          <w:tab/>
        </w:r>
        <w:r>
          <w:rPr>
            <w:noProof/>
            <w:webHidden/>
          </w:rPr>
          <w:fldChar w:fldCharType="begin"/>
        </w:r>
        <w:r>
          <w:rPr>
            <w:noProof/>
            <w:webHidden/>
          </w:rPr>
          <w:instrText xml:space="preserve"> PAGEREF _Toc234847312 \h </w:instrText>
        </w:r>
        <w:r>
          <w:rPr>
            <w:noProof/>
            <w:webHidden/>
          </w:rPr>
        </w:r>
        <w:r>
          <w:rPr>
            <w:noProof/>
            <w:webHidden/>
          </w:rPr>
          <w:fldChar w:fldCharType="separate"/>
        </w:r>
        <w:r>
          <w:rPr>
            <w:noProof/>
            <w:webHidden/>
          </w:rPr>
          <w:t>17</w:t>
        </w:r>
        <w:r>
          <w:rPr>
            <w:noProof/>
            <w:webHidden/>
          </w:rPr>
          <w:fldChar w:fldCharType="end"/>
        </w:r>
      </w:hyperlink>
    </w:p>
    <w:p w14:paraId="1EDEBA43" w14:textId="6DCBBD6B" w:rsidR="00A62BB8" w:rsidRDefault="00A62BB8">
      <w:pPr>
        <w:pStyle w:val="TM2"/>
        <w:rPr>
          <w:rFonts w:asciiTheme="minorHAnsi" w:eastAsiaTheme="minorEastAsia" w:hAnsiTheme="minorHAnsi" w:cstheme="minorBidi"/>
          <w:b w:val="0"/>
          <w:noProof/>
          <w:kern w:val="2"/>
          <w:sz w:val="24"/>
          <w:szCs w:val="24"/>
          <w:lang w:eastAsia="fr-CH"/>
          <w14:ligatures w14:val="standardContextual"/>
        </w:rPr>
      </w:pPr>
      <w:hyperlink w:anchor="_Toc234847313" w:history="1">
        <w:r w:rsidRPr="00D90506">
          <w:rPr>
            <w:rStyle w:val="Lienhypertexte"/>
            <w:noProof/>
          </w:rPr>
          <w:t>2.5</w:t>
        </w:r>
        <w:r>
          <w:rPr>
            <w:rFonts w:asciiTheme="minorHAnsi" w:eastAsiaTheme="minorEastAsia" w:hAnsiTheme="minorHAnsi" w:cstheme="minorBidi"/>
            <w:b w:val="0"/>
            <w:noProof/>
            <w:kern w:val="2"/>
            <w:sz w:val="24"/>
            <w:szCs w:val="24"/>
            <w:lang w:eastAsia="fr-CH"/>
            <w14:ligatures w14:val="standardContextual"/>
          </w:rPr>
          <w:tab/>
        </w:r>
        <w:r w:rsidRPr="00D90506">
          <w:rPr>
            <w:rStyle w:val="Lienhypertexte"/>
            <w:noProof/>
          </w:rPr>
          <w:t>L'évolution du RAG : Naive, Advanced, Modular</w:t>
        </w:r>
        <w:r>
          <w:rPr>
            <w:noProof/>
            <w:webHidden/>
          </w:rPr>
          <w:tab/>
        </w:r>
        <w:r>
          <w:rPr>
            <w:noProof/>
            <w:webHidden/>
          </w:rPr>
          <w:fldChar w:fldCharType="begin"/>
        </w:r>
        <w:r>
          <w:rPr>
            <w:noProof/>
            <w:webHidden/>
          </w:rPr>
          <w:instrText xml:space="preserve"> PAGEREF _Toc234847313 \h </w:instrText>
        </w:r>
        <w:r>
          <w:rPr>
            <w:noProof/>
            <w:webHidden/>
          </w:rPr>
        </w:r>
        <w:r>
          <w:rPr>
            <w:noProof/>
            <w:webHidden/>
          </w:rPr>
          <w:fldChar w:fldCharType="separate"/>
        </w:r>
        <w:r>
          <w:rPr>
            <w:noProof/>
            <w:webHidden/>
          </w:rPr>
          <w:t>20</w:t>
        </w:r>
        <w:r>
          <w:rPr>
            <w:noProof/>
            <w:webHidden/>
          </w:rPr>
          <w:fldChar w:fldCharType="end"/>
        </w:r>
      </w:hyperlink>
    </w:p>
    <w:p w14:paraId="619C5343" w14:textId="66F96EA5" w:rsidR="00A62BB8" w:rsidRDefault="00A62BB8">
      <w:pPr>
        <w:pStyle w:val="TM2"/>
        <w:rPr>
          <w:rFonts w:asciiTheme="minorHAnsi" w:eastAsiaTheme="minorEastAsia" w:hAnsiTheme="minorHAnsi" w:cstheme="minorBidi"/>
          <w:b w:val="0"/>
          <w:noProof/>
          <w:kern w:val="2"/>
          <w:sz w:val="24"/>
          <w:szCs w:val="24"/>
          <w:lang w:eastAsia="fr-CH"/>
          <w14:ligatures w14:val="standardContextual"/>
        </w:rPr>
      </w:pPr>
      <w:hyperlink w:anchor="_Toc234847314" w:history="1">
        <w:r w:rsidRPr="00D90506">
          <w:rPr>
            <w:rStyle w:val="Lienhypertexte"/>
            <w:noProof/>
          </w:rPr>
          <w:t>2.6</w:t>
        </w:r>
        <w:r>
          <w:rPr>
            <w:rFonts w:asciiTheme="minorHAnsi" w:eastAsiaTheme="minorEastAsia" w:hAnsiTheme="minorHAnsi" w:cstheme="minorBidi"/>
            <w:b w:val="0"/>
            <w:noProof/>
            <w:kern w:val="2"/>
            <w:sz w:val="24"/>
            <w:szCs w:val="24"/>
            <w:lang w:eastAsia="fr-CH"/>
            <w14:ligatures w14:val="standardContextual"/>
          </w:rPr>
          <w:tab/>
        </w:r>
        <w:r w:rsidRPr="00D90506">
          <w:rPr>
            <w:rStyle w:val="Lienhypertexte"/>
            <w:noProof/>
          </w:rPr>
          <w:t>Pourquoi le RAG est pertinent pour Ge-Trouve</w:t>
        </w:r>
        <w:r>
          <w:rPr>
            <w:noProof/>
            <w:webHidden/>
          </w:rPr>
          <w:tab/>
        </w:r>
        <w:r>
          <w:rPr>
            <w:noProof/>
            <w:webHidden/>
          </w:rPr>
          <w:fldChar w:fldCharType="begin"/>
        </w:r>
        <w:r>
          <w:rPr>
            <w:noProof/>
            <w:webHidden/>
          </w:rPr>
          <w:instrText xml:space="preserve"> PAGEREF _Toc234847314 \h </w:instrText>
        </w:r>
        <w:r>
          <w:rPr>
            <w:noProof/>
            <w:webHidden/>
          </w:rPr>
        </w:r>
        <w:r>
          <w:rPr>
            <w:noProof/>
            <w:webHidden/>
          </w:rPr>
          <w:fldChar w:fldCharType="separate"/>
        </w:r>
        <w:r>
          <w:rPr>
            <w:noProof/>
            <w:webHidden/>
          </w:rPr>
          <w:t>22</w:t>
        </w:r>
        <w:r>
          <w:rPr>
            <w:noProof/>
            <w:webHidden/>
          </w:rPr>
          <w:fldChar w:fldCharType="end"/>
        </w:r>
      </w:hyperlink>
    </w:p>
    <w:p w14:paraId="453310A6" w14:textId="1F6E1B49" w:rsidR="00A62BB8" w:rsidRDefault="00A62BB8">
      <w:pPr>
        <w:pStyle w:val="TM1"/>
        <w:rPr>
          <w:rFonts w:asciiTheme="minorHAnsi" w:eastAsiaTheme="minorEastAsia" w:hAnsiTheme="minorHAnsi" w:cstheme="minorBidi"/>
          <w:b w:val="0"/>
          <w:noProof/>
          <w:kern w:val="2"/>
          <w:szCs w:val="24"/>
          <w:lang w:eastAsia="fr-CH"/>
          <w14:ligatures w14:val="standardContextual"/>
        </w:rPr>
      </w:pPr>
      <w:hyperlink w:anchor="_Toc234847315" w:history="1">
        <w:r w:rsidRPr="00D90506">
          <w:rPr>
            <w:rStyle w:val="Lienhypertexte"/>
            <w:noProof/>
          </w:rPr>
          <w:t>3.</w:t>
        </w:r>
        <w:r>
          <w:rPr>
            <w:rFonts w:asciiTheme="minorHAnsi" w:eastAsiaTheme="minorEastAsia" w:hAnsiTheme="minorHAnsi" w:cstheme="minorBidi"/>
            <w:b w:val="0"/>
            <w:noProof/>
            <w:kern w:val="2"/>
            <w:szCs w:val="24"/>
            <w:lang w:eastAsia="fr-CH"/>
            <w14:ligatures w14:val="standardContextual"/>
          </w:rPr>
          <w:tab/>
        </w:r>
        <w:r w:rsidRPr="00D90506">
          <w:rPr>
            <w:rStyle w:val="Lienhypertexte"/>
            <w:noProof/>
          </w:rPr>
          <w:t>Choix du framework RAG</w:t>
        </w:r>
        <w:r>
          <w:rPr>
            <w:noProof/>
            <w:webHidden/>
          </w:rPr>
          <w:tab/>
        </w:r>
        <w:r>
          <w:rPr>
            <w:noProof/>
            <w:webHidden/>
          </w:rPr>
          <w:fldChar w:fldCharType="begin"/>
        </w:r>
        <w:r>
          <w:rPr>
            <w:noProof/>
            <w:webHidden/>
          </w:rPr>
          <w:instrText xml:space="preserve"> PAGEREF _Toc234847315 \h </w:instrText>
        </w:r>
        <w:r>
          <w:rPr>
            <w:noProof/>
            <w:webHidden/>
          </w:rPr>
        </w:r>
        <w:r>
          <w:rPr>
            <w:noProof/>
            <w:webHidden/>
          </w:rPr>
          <w:fldChar w:fldCharType="separate"/>
        </w:r>
        <w:r>
          <w:rPr>
            <w:noProof/>
            <w:webHidden/>
          </w:rPr>
          <w:t>27</w:t>
        </w:r>
        <w:r>
          <w:rPr>
            <w:noProof/>
            <w:webHidden/>
          </w:rPr>
          <w:fldChar w:fldCharType="end"/>
        </w:r>
      </w:hyperlink>
    </w:p>
    <w:p w14:paraId="53128BF1" w14:textId="134EBBF0" w:rsidR="00A62BB8" w:rsidRDefault="00A62BB8">
      <w:pPr>
        <w:pStyle w:val="TM2"/>
        <w:rPr>
          <w:rFonts w:asciiTheme="minorHAnsi" w:eastAsiaTheme="minorEastAsia" w:hAnsiTheme="minorHAnsi" w:cstheme="minorBidi"/>
          <w:b w:val="0"/>
          <w:noProof/>
          <w:kern w:val="2"/>
          <w:sz w:val="24"/>
          <w:szCs w:val="24"/>
          <w:lang w:eastAsia="fr-CH"/>
          <w14:ligatures w14:val="standardContextual"/>
        </w:rPr>
      </w:pPr>
      <w:hyperlink w:anchor="_Toc234847316" w:history="1">
        <w:r w:rsidRPr="00D90506">
          <w:rPr>
            <w:rStyle w:val="Lienhypertexte"/>
            <w:noProof/>
          </w:rPr>
          <w:t>3.1</w:t>
        </w:r>
        <w:r>
          <w:rPr>
            <w:rFonts w:asciiTheme="minorHAnsi" w:eastAsiaTheme="minorEastAsia" w:hAnsiTheme="minorHAnsi" w:cstheme="minorBidi"/>
            <w:b w:val="0"/>
            <w:noProof/>
            <w:kern w:val="2"/>
            <w:sz w:val="24"/>
            <w:szCs w:val="24"/>
            <w:lang w:eastAsia="fr-CH"/>
            <w14:ligatures w14:val="standardContextual"/>
          </w:rPr>
          <w:tab/>
        </w:r>
        <w:r w:rsidRPr="00D90506">
          <w:rPr>
            <w:rStyle w:val="Lienhypertexte"/>
            <w:noProof/>
          </w:rPr>
          <w:t>Le rôle du framework dans le pipeline</w:t>
        </w:r>
        <w:r>
          <w:rPr>
            <w:noProof/>
            <w:webHidden/>
          </w:rPr>
          <w:tab/>
        </w:r>
        <w:r>
          <w:rPr>
            <w:noProof/>
            <w:webHidden/>
          </w:rPr>
          <w:fldChar w:fldCharType="begin"/>
        </w:r>
        <w:r>
          <w:rPr>
            <w:noProof/>
            <w:webHidden/>
          </w:rPr>
          <w:instrText xml:space="preserve"> PAGEREF _Toc234847316 \h </w:instrText>
        </w:r>
        <w:r>
          <w:rPr>
            <w:noProof/>
            <w:webHidden/>
          </w:rPr>
        </w:r>
        <w:r>
          <w:rPr>
            <w:noProof/>
            <w:webHidden/>
          </w:rPr>
          <w:fldChar w:fldCharType="separate"/>
        </w:r>
        <w:r>
          <w:rPr>
            <w:noProof/>
            <w:webHidden/>
          </w:rPr>
          <w:t>27</w:t>
        </w:r>
        <w:r>
          <w:rPr>
            <w:noProof/>
            <w:webHidden/>
          </w:rPr>
          <w:fldChar w:fldCharType="end"/>
        </w:r>
      </w:hyperlink>
    </w:p>
    <w:p w14:paraId="098F7C03" w14:textId="0542E5AA" w:rsidR="00A62BB8" w:rsidRDefault="00A62BB8">
      <w:pPr>
        <w:pStyle w:val="TM2"/>
        <w:rPr>
          <w:rFonts w:asciiTheme="minorHAnsi" w:eastAsiaTheme="minorEastAsia" w:hAnsiTheme="minorHAnsi" w:cstheme="minorBidi"/>
          <w:b w:val="0"/>
          <w:noProof/>
          <w:kern w:val="2"/>
          <w:sz w:val="24"/>
          <w:szCs w:val="24"/>
          <w:lang w:eastAsia="fr-CH"/>
          <w14:ligatures w14:val="standardContextual"/>
        </w:rPr>
      </w:pPr>
      <w:hyperlink w:anchor="_Toc234847317" w:history="1">
        <w:r w:rsidRPr="00D90506">
          <w:rPr>
            <w:rStyle w:val="Lienhypertexte"/>
            <w:noProof/>
          </w:rPr>
          <w:t>3.2</w:t>
        </w:r>
        <w:r>
          <w:rPr>
            <w:rFonts w:asciiTheme="minorHAnsi" w:eastAsiaTheme="minorEastAsia" w:hAnsiTheme="minorHAnsi" w:cstheme="minorBidi"/>
            <w:b w:val="0"/>
            <w:noProof/>
            <w:kern w:val="2"/>
            <w:sz w:val="24"/>
            <w:szCs w:val="24"/>
            <w:lang w:eastAsia="fr-CH"/>
            <w14:ligatures w14:val="standardContextual"/>
          </w:rPr>
          <w:tab/>
        </w:r>
        <w:r w:rsidRPr="00D90506">
          <w:rPr>
            <w:rStyle w:val="Lienhypertexte"/>
            <w:noProof/>
          </w:rPr>
          <w:t>Les critères de choix</w:t>
        </w:r>
        <w:r>
          <w:rPr>
            <w:noProof/>
            <w:webHidden/>
          </w:rPr>
          <w:tab/>
        </w:r>
        <w:r>
          <w:rPr>
            <w:noProof/>
            <w:webHidden/>
          </w:rPr>
          <w:fldChar w:fldCharType="begin"/>
        </w:r>
        <w:r>
          <w:rPr>
            <w:noProof/>
            <w:webHidden/>
          </w:rPr>
          <w:instrText xml:space="preserve"> PAGEREF _Toc234847317 \h </w:instrText>
        </w:r>
        <w:r>
          <w:rPr>
            <w:noProof/>
            <w:webHidden/>
          </w:rPr>
        </w:r>
        <w:r>
          <w:rPr>
            <w:noProof/>
            <w:webHidden/>
          </w:rPr>
          <w:fldChar w:fldCharType="separate"/>
        </w:r>
        <w:r>
          <w:rPr>
            <w:noProof/>
            <w:webHidden/>
          </w:rPr>
          <w:t>27</w:t>
        </w:r>
        <w:r>
          <w:rPr>
            <w:noProof/>
            <w:webHidden/>
          </w:rPr>
          <w:fldChar w:fldCharType="end"/>
        </w:r>
      </w:hyperlink>
    </w:p>
    <w:p w14:paraId="6095424D" w14:textId="00CBE5E6" w:rsidR="00A62BB8" w:rsidRDefault="00A62BB8">
      <w:pPr>
        <w:pStyle w:val="TM2"/>
        <w:rPr>
          <w:rFonts w:asciiTheme="minorHAnsi" w:eastAsiaTheme="minorEastAsia" w:hAnsiTheme="minorHAnsi" w:cstheme="minorBidi"/>
          <w:b w:val="0"/>
          <w:noProof/>
          <w:kern w:val="2"/>
          <w:sz w:val="24"/>
          <w:szCs w:val="24"/>
          <w:lang w:eastAsia="fr-CH"/>
          <w14:ligatures w14:val="standardContextual"/>
        </w:rPr>
      </w:pPr>
      <w:hyperlink w:anchor="_Toc234847318" w:history="1">
        <w:r w:rsidRPr="00D90506">
          <w:rPr>
            <w:rStyle w:val="Lienhypertexte"/>
            <w:noProof/>
          </w:rPr>
          <w:t>3.3</w:t>
        </w:r>
        <w:r>
          <w:rPr>
            <w:rFonts w:asciiTheme="minorHAnsi" w:eastAsiaTheme="minorEastAsia" w:hAnsiTheme="minorHAnsi" w:cstheme="minorBidi"/>
            <w:b w:val="0"/>
            <w:noProof/>
            <w:kern w:val="2"/>
            <w:sz w:val="24"/>
            <w:szCs w:val="24"/>
            <w:lang w:eastAsia="fr-CH"/>
            <w14:ligatures w14:val="standardContextual"/>
          </w:rPr>
          <w:tab/>
        </w:r>
        <w:r w:rsidRPr="00D90506">
          <w:rPr>
            <w:rStyle w:val="Lienhypertexte"/>
            <w:noProof/>
          </w:rPr>
          <w:t>Les candidats</w:t>
        </w:r>
        <w:r>
          <w:rPr>
            <w:noProof/>
            <w:webHidden/>
          </w:rPr>
          <w:tab/>
        </w:r>
        <w:r>
          <w:rPr>
            <w:noProof/>
            <w:webHidden/>
          </w:rPr>
          <w:fldChar w:fldCharType="begin"/>
        </w:r>
        <w:r>
          <w:rPr>
            <w:noProof/>
            <w:webHidden/>
          </w:rPr>
          <w:instrText xml:space="preserve"> PAGEREF _Toc234847318 \h </w:instrText>
        </w:r>
        <w:r>
          <w:rPr>
            <w:noProof/>
            <w:webHidden/>
          </w:rPr>
        </w:r>
        <w:r>
          <w:rPr>
            <w:noProof/>
            <w:webHidden/>
          </w:rPr>
          <w:fldChar w:fldCharType="separate"/>
        </w:r>
        <w:r>
          <w:rPr>
            <w:noProof/>
            <w:webHidden/>
          </w:rPr>
          <w:t>27</w:t>
        </w:r>
        <w:r>
          <w:rPr>
            <w:noProof/>
            <w:webHidden/>
          </w:rPr>
          <w:fldChar w:fldCharType="end"/>
        </w:r>
      </w:hyperlink>
    </w:p>
    <w:p w14:paraId="591D5B30" w14:textId="7C9E08E4" w:rsidR="00A62BB8" w:rsidRDefault="00A62BB8">
      <w:pPr>
        <w:pStyle w:val="TM2"/>
        <w:rPr>
          <w:rFonts w:asciiTheme="minorHAnsi" w:eastAsiaTheme="minorEastAsia" w:hAnsiTheme="minorHAnsi" w:cstheme="minorBidi"/>
          <w:b w:val="0"/>
          <w:noProof/>
          <w:kern w:val="2"/>
          <w:sz w:val="24"/>
          <w:szCs w:val="24"/>
          <w:lang w:eastAsia="fr-CH"/>
          <w14:ligatures w14:val="standardContextual"/>
        </w:rPr>
      </w:pPr>
      <w:hyperlink w:anchor="_Toc234847319" w:history="1">
        <w:r w:rsidRPr="00D90506">
          <w:rPr>
            <w:rStyle w:val="Lienhypertexte"/>
            <w:noProof/>
          </w:rPr>
          <w:t>3.4</w:t>
        </w:r>
        <w:r>
          <w:rPr>
            <w:rFonts w:asciiTheme="minorHAnsi" w:eastAsiaTheme="minorEastAsia" w:hAnsiTheme="minorHAnsi" w:cstheme="minorBidi"/>
            <w:b w:val="0"/>
            <w:noProof/>
            <w:kern w:val="2"/>
            <w:sz w:val="24"/>
            <w:szCs w:val="24"/>
            <w:lang w:eastAsia="fr-CH"/>
            <w14:ligatures w14:val="standardContextual"/>
          </w:rPr>
          <w:tab/>
        </w:r>
        <w:r w:rsidRPr="00D90506">
          <w:rPr>
            <w:rStyle w:val="Lienhypertexte"/>
            <w:noProof/>
          </w:rPr>
          <w:t>La comparaison et la décision</w:t>
        </w:r>
        <w:r>
          <w:rPr>
            <w:noProof/>
            <w:webHidden/>
          </w:rPr>
          <w:tab/>
        </w:r>
        <w:r>
          <w:rPr>
            <w:noProof/>
            <w:webHidden/>
          </w:rPr>
          <w:fldChar w:fldCharType="begin"/>
        </w:r>
        <w:r>
          <w:rPr>
            <w:noProof/>
            <w:webHidden/>
          </w:rPr>
          <w:instrText xml:space="preserve"> PAGEREF _Toc234847319 \h </w:instrText>
        </w:r>
        <w:r>
          <w:rPr>
            <w:noProof/>
            <w:webHidden/>
          </w:rPr>
        </w:r>
        <w:r>
          <w:rPr>
            <w:noProof/>
            <w:webHidden/>
          </w:rPr>
          <w:fldChar w:fldCharType="separate"/>
        </w:r>
        <w:r>
          <w:rPr>
            <w:noProof/>
            <w:webHidden/>
          </w:rPr>
          <w:t>27</w:t>
        </w:r>
        <w:r>
          <w:rPr>
            <w:noProof/>
            <w:webHidden/>
          </w:rPr>
          <w:fldChar w:fldCharType="end"/>
        </w:r>
      </w:hyperlink>
    </w:p>
    <w:p w14:paraId="56402AC2" w14:textId="74969DE5" w:rsidR="00A62BB8" w:rsidRDefault="00A62BB8">
      <w:pPr>
        <w:pStyle w:val="TM1"/>
        <w:rPr>
          <w:rFonts w:asciiTheme="minorHAnsi" w:eastAsiaTheme="minorEastAsia" w:hAnsiTheme="minorHAnsi" w:cstheme="minorBidi"/>
          <w:b w:val="0"/>
          <w:noProof/>
          <w:kern w:val="2"/>
          <w:szCs w:val="24"/>
          <w:lang w:eastAsia="fr-CH"/>
          <w14:ligatures w14:val="standardContextual"/>
        </w:rPr>
      </w:pPr>
      <w:hyperlink w:anchor="_Toc234847320" w:history="1">
        <w:r w:rsidRPr="00D90506">
          <w:rPr>
            <w:rStyle w:val="Lienhypertexte"/>
            <w:noProof/>
          </w:rPr>
          <w:t>4.</w:t>
        </w:r>
        <w:r>
          <w:rPr>
            <w:rFonts w:asciiTheme="minorHAnsi" w:eastAsiaTheme="minorEastAsia" w:hAnsiTheme="minorHAnsi" w:cstheme="minorBidi"/>
            <w:b w:val="0"/>
            <w:noProof/>
            <w:kern w:val="2"/>
            <w:szCs w:val="24"/>
            <w:lang w:eastAsia="fr-CH"/>
            <w14:ligatures w14:val="standardContextual"/>
          </w:rPr>
          <w:tab/>
        </w:r>
        <w:r w:rsidRPr="00D90506">
          <w:rPr>
            <w:rStyle w:val="Lienhypertexte"/>
            <w:noProof/>
          </w:rPr>
          <w:t>Choix du LLM</w:t>
        </w:r>
        <w:r>
          <w:rPr>
            <w:noProof/>
            <w:webHidden/>
          </w:rPr>
          <w:tab/>
        </w:r>
        <w:r>
          <w:rPr>
            <w:noProof/>
            <w:webHidden/>
          </w:rPr>
          <w:fldChar w:fldCharType="begin"/>
        </w:r>
        <w:r>
          <w:rPr>
            <w:noProof/>
            <w:webHidden/>
          </w:rPr>
          <w:instrText xml:space="preserve"> PAGEREF _Toc234847320 \h </w:instrText>
        </w:r>
        <w:r>
          <w:rPr>
            <w:noProof/>
            <w:webHidden/>
          </w:rPr>
        </w:r>
        <w:r>
          <w:rPr>
            <w:noProof/>
            <w:webHidden/>
          </w:rPr>
          <w:fldChar w:fldCharType="separate"/>
        </w:r>
        <w:r>
          <w:rPr>
            <w:noProof/>
            <w:webHidden/>
          </w:rPr>
          <w:t>28</w:t>
        </w:r>
        <w:r>
          <w:rPr>
            <w:noProof/>
            <w:webHidden/>
          </w:rPr>
          <w:fldChar w:fldCharType="end"/>
        </w:r>
      </w:hyperlink>
    </w:p>
    <w:p w14:paraId="76B54B03" w14:textId="5E9C9BF6" w:rsidR="00A62BB8" w:rsidRDefault="00A62BB8">
      <w:pPr>
        <w:pStyle w:val="TM1"/>
        <w:rPr>
          <w:rFonts w:asciiTheme="minorHAnsi" w:eastAsiaTheme="minorEastAsia" w:hAnsiTheme="minorHAnsi" w:cstheme="minorBidi"/>
          <w:b w:val="0"/>
          <w:noProof/>
          <w:kern w:val="2"/>
          <w:szCs w:val="24"/>
          <w:lang w:eastAsia="fr-CH"/>
          <w14:ligatures w14:val="standardContextual"/>
        </w:rPr>
      </w:pPr>
      <w:hyperlink w:anchor="_Toc234847321" w:history="1">
        <w:r w:rsidRPr="00D90506">
          <w:rPr>
            <w:rStyle w:val="Lienhypertexte"/>
            <w:noProof/>
          </w:rPr>
          <w:t>5.</w:t>
        </w:r>
        <w:r>
          <w:rPr>
            <w:rFonts w:asciiTheme="minorHAnsi" w:eastAsiaTheme="minorEastAsia" w:hAnsiTheme="minorHAnsi" w:cstheme="minorBidi"/>
            <w:b w:val="0"/>
            <w:noProof/>
            <w:kern w:val="2"/>
            <w:szCs w:val="24"/>
            <w:lang w:eastAsia="fr-CH"/>
            <w14:ligatures w14:val="standardContextual"/>
          </w:rPr>
          <w:tab/>
        </w:r>
        <w:r w:rsidRPr="00D90506">
          <w:rPr>
            <w:rStyle w:val="Lienhypertexte"/>
            <w:noProof/>
          </w:rPr>
          <w:t>Choix des embeddings</w:t>
        </w:r>
        <w:r>
          <w:rPr>
            <w:noProof/>
            <w:webHidden/>
          </w:rPr>
          <w:tab/>
        </w:r>
        <w:r>
          <w:rPr>
            <w:noProof/>
            <w:webHidden/>
          </w:rPr>
          <w:fldChar w:fldCharType="begin"/>
        </w:r>
        <w:r>
          <w:rPr>
            <w:noProof/>
            <w:webHidden/>
          </w:rPr>
          <w:instrText xml:space="preserve"> PAGEREF _Toc234847321 \h </w:instrText>
        </w:r>
        <w:r>
          <w:rPr>
            <w:noProof/>
            <w:webHidden/>
          </w:rPr>
        </w:r>
        <w:r>
          <w:rPr>
            <w:noProof/>
            <w:webHidden/>
          </w:rPr>
          <w:fldChar w:fldCharType="separate"/>
        </w:r>
        <w:r>
          <w:rPr>
            <w:noProof/>
            <w:webHidden/>
          </w:rPr>
          <w:t>29</w:t>
        </w:r>
        <w:r>
          <w:rPr>
            <w:noProof/>
            <w:webHidden/>
          </w:rPr>
          <w:fldChar w:fldCharType="end"/>
        </w:r>
      </w:hyperlink>
    </w:p>
    <w:p w14:paraId="240B9991" w14:textId="694895B5" w:rsidR="00A62BB8" w:rsidRDefault="00A62BB8">
      <w:pPr>
        <w:pStyle w:val="TM1"/>
        <w:rPr>
          <w:rFonts w:asciiTheme="minorHAnsi" w:eastAsiaTheme="minorEastAsia" w:hAnsiTheme="minorHAnsi" w:cstheme="minorBidi"/>
          <w:b w:val="0"/>
          <w:noProof/>
          <w:kern w:val="2"/>
          <w:szCs w:val="24"/>
          <w:lang w:eastAsia="fr-CH"/>
          <w14:ligatures w14:val="standardContextual"/>
        </w:rPr>
      </w:pPr>
      <w:hyperlink w:anchor="_Toc234847322" w:history="1">
        <w:r w:rsidRPr="00D90506">
          <w:rPr>
            <w:rStyle w:val="Lienhypertexte"/>
            <w:noProof/>
          </w:rPr>
          <w:t>6.</w:t>
        </w:r>
        <w:r>
          <w:rPr>
            <w:rFonts w:asciiTheme="minorHAnsi" w:eastAsiaTheme="minorEastAsia" w:hAnsiTheme="minorHAnsi" w:cstheme="minorBidi"/>
            <w:b w:val="0"/>
            <w:noProof/>
            <w:kern w:val="2"/>
            <w:szCs w:val="24"/>
            <w:lang w:eastAsia="fr-CH"/>
            <w14:ligatures w14:val="standardContextual"/>
          </w:rPr>
          <w:tab/>
        </w:r>
        <w:r w:rsidRPr="00D90506">
          <w:rPr>
            <w:rStyle w:val="Lienhypertexte"/>
            <w:noProof/>
          </w:rPr>
          <w:t>Choix de la base vectorielle</w:t>
        </w:r>
        <w:r>
          <w:rPr>
            <w:noProof/>
            <w:webHidden/>
          </w:rPr>
          <w:tab/>
        </w:r>
        <w:r>
          <w:rPr>
            <w:noProof/>
            <w:webHidden/>
          </w:rPr>
          <w:fldChar w:fldCharType="begin"/>
        </w:r>
        <w:r>
          <w:rPr>
            <w:noProof/>
            <w:webHidden/>
          </w:rPr>
          <w:instrText xml:space="preserve"> PAGEREF _Toc234847322 \h </w:instrText>
        </w:r>
        <w:r>
          <w:rPr>
            <w:noProof/>
            <w:webHidden/>
          </w:rPr>
        </w:r>
        <w:r>
          <w:rPr>
            <w:noProof/>
            <w:webHidden/>
          </w:rPr>
          <w:fldChar w:fldCharType="separate"/>
        </w:r>
        <w:r>
          <w:rPr>
            <w:noProof/>
            <w:webHidden/>
          </w:rPr>
          <w:t>30</w:t>
        </w:r>
        <w:r>
          <w:rPr>
            <w:noProof/>
            <w:webHidden/>
          </w:rPr>
          <w:fldChar w:fldCharType="end"/>
        </w:r>
      </w:hyperlink>
    </w:p>
    <w:p w14:paraId="6C0F23AB" w14:textId="58262B22" w:rsidR="00A62BB8" w:rsidRDefault="00A62BB8">
      <w:pPr>
        <w:pStyle w:val="TM1"/>
        <w:rPr>
          <w:rFonts w:asciiTheme="minorHAnsi" w:eastAsiaTheme="minorEastAsia" w:hAnsiTheme="minorHAnsi" w:cstheme="minorBidi"/>
          <w:b w:val="0"/>
          <w:noProof/>
          <w:kern w:val="2"/>
          <w:szCs w:val="24"/>
          <w:lang w:eastAsia="fr-CH"/>
          <w14:ligatures w14:val="standardContextual"/>
        </w:rPr>
      </w:pPr>
      <w:hyperlink w:anchor="_Toc234847323" w:history="1">
        <w:r w:rsidRPr="00D90506">
          <w:rPr>
            <w:rStyle w:val="Lienhypertexte"/>
            <w:noProof/>
          </w:rPr>
          <w:t>7.</w:t>
        </w:r>
        <w:r>
          <w:rPr>
            <w:rFonts w:asciiTheme="minorHAnsi" w:eastAsiaTheme="minorEastAsia" w:hAnsiTheme="minorHAnsi" w:cstheme="minorBidi"/>
            <w:b w:val="0"/>
            <w:noProof/>
            <w:kern w:val="2"/>
            <w:szCs w:val="24"/>
            <w:lang w:eastAsia="fr-CH"/>
            <w14:ligatures w14:val="standardContextual"/>
          </w:rPr>
          <w:tab/>
        </w:r>
        <w:r w:rsidRPr="00D90506">
          <w:rPr>
            <w:rStyle w:val="Lienhypertexte"/>
            <w:noProof/>
          </w:rPr>
          <w:t>Évaluation d’un système RAG</w:t>
        </w:r>
        <w:r>
          <w:rPr>
            <w:noProof/>
            <w:webHidden/>
          </w:rPr>
          <w:tab/>
        </w:r>
        <w:r>
          <w:rPr>
            <w:noProof/>
            <w:webHidden/>
          </w:rPr>
          <w:fldChar w:fldCharType="begin"/>
        </w:r>
        <w:r>
          <w:rPr>
            <w:noProof/>
            <w:webHidden/>
          </w:rPr>
          <w:instrText xml:space="preserve"> PAGEREF _Toc234847323 \h </w:instrText>
        </w:r>
        <w:r>
          <w:rPr>
            <w:noProof/>
            <w:webHidden/>
          </w:rPr>
        </w:r>
        <w:r>
          <w:rPr>
            <w:noProof/>
            <w:webHidden/>
          </w:rPr>
          <w:fldChar w:fldCharType="separate"/>
        </w:r>
        <w:r>
          <w:rPr>
            <w:noProof/>
            <w:webHidden/>
          </w:rPr>
          <w:t>31</w:t>
        </w:r>
        <w:r>
          <w:rPr>
            <w:noProof/>
            <w:webHidden/>
          </w:rPr>
          <w:fldChar w:fldCharType="end"/>
        </w:r>
      </w:hyperlink>
    </w:p>
    <w:p w14:paraId="1BD848B7" w14:textId="1366F489" w:rsidR="00A62BB8" w:rsidRDefault="00A62BB8">
      <w:pPr>
        <w:pStyle w:val="TM1"/>
        <w:rPr>
          <w:rFonts w:asciiTheme="minorHAnsi" w:eastAsiaTheme="minorEastAsia" w:hAnsiTheme="minorHAnsi" w:cstheme="minorBidi"/>
          <w:b w:val="0"/>
          <w:noProof/>
          <w:kern w:val="2"/>
          <w:szCs w:val="24"/>
          <w:lang w:eastAsia="fr-CH"/>
          <w14:ligatures w14:val="standardContextual"/>
        </w:rPr>
      </w:pPr>
      <w:hyperlink w:anchor="_Toc234847324" w:history="1">
        <w:r w:rsidRPr="00D90506">
          <w:rPr>
            <w:rStyle w:val="Lienhypertexte"/>
            <w:noProof/>
          </w:rPr>
          <w:t>8.</w:t>
        </w:r>
        <w:r>
          <w:rPr>
            <w:rFonts w:asciiTheme="minorHAnsi" w:eastAsiaTheme="minorEastAsia" w:hAnsiTheme="minorHAnsi" w:cstheme="minorBidi"/>
            <w:b w:val="0"/>
            <w:noProof/>
            <w:kern w:val="2"/>
            <w:szCs w:val="24"/>
            <w:lang w:eastAsia="fr-CH"/>
            <w14:ligatures w14:val="standardContextual"/>
          </w:rPr>
          <w:tab/>
        </w:r>
        <w:r w:rsidRPr="00D90506">
          <w:rPr>
            <w:rStyle w:val="Lienhypertexte"/>
            <w:noProof/>
          </w:rPr>
          <w:t>RAG en contexte francophone</w:t>
        </w:r>
        <w:r>
          <w:rPr>
            <w:noProof/>
            <w:webHidden/>
          </w:rPr>
          <w:tab/>
        </w:r>
        <w:r>
          <w:rPr>
            <w:noProof/>
            <w:webHidden/>
          </w:rPr>
          <w:fldChar w:fldCharType="begin"/>
        </w:r>
        <w:r>
          <w:rPr>
            <w:noProof/>
            <w:webHidden/>
          </w:rPr>
          <w:instrText xml:space="preserve"> PAGEREF _Toc234847324 \h </w:instrText>
        </w:r>
        <w:r>
          <w:rPr>
            <w:noProof/>
            <w:webHidden/>
          </w:rPr>
        </w:r>
        <w:r>
          <w:rPr>
            <w:noProof/>
            <w:webHidden/>
          </w:rPr>
          <w:fldChar w:fldCharType="separate"/>
        </w:r>
        <w:r>
          <w:rPr>
            <w:noProof/>
            <w:webHidden/>
          </w:rPr>
          <w:t>32</w:t>
        </w:r>
        <w:r>
          <w:rPr>
            <w:noProof/>
            <w:webHidden/>
          </w:rPr>
          <w:fldChar w:fldCharType="end"/>
        </w:r>
      </w:hyperlink>
    </w:p>
    <w:p w14:paraId="536A560B" w14:textId="310F0C9A" w:rsidR="00A62BB8" w:rsidRDefault="00A62BB8">
      <w:pPr>
        <w:pStyle w:val="TM1"/>
        <w:rPr>
          <w:rFonts w:asciiTheme="minorHAnsi" w:eastAsiaTheme="minorEastAsia" w:hAnsiTheme="minorHAnsi" w:cstheme="minorBidi"/>
          <w:b w:val="0"/>
          <w:noProof/>
          <w:kern w:val="2"/>
          <w:szCs w:val="24"/>
          <w:lang w:eastAsia="fr-CH"/>
          <w14:ligatures w14:val="standardContextual"/>
        </w:rPr>
      </w:pPr>
      <w:hyperlink w:anchor="_Toc234847325" w:history="1">
        <w:r w:rsidRPr="00D90506">
          <w:rPr>
            <w:rStyle w:val="Lienhypertexte"/>
            <w:noProof/>
          </w:rPr>
          <w:t>9.</w:t>
        </w:r>
        <w:r>
          <w:rPr>
            <w:rFonts w:asciiTheme="minorHAnsi" w:eastAsiaTheme="minorEastAsia" w:hAnsiTheme="minorHAnsi" w:cstheme="minorBidi"/>
            <w:b w:val="0"/>
            <w:noProof/>
            <w:kern w:val="2"/>
            <w:szCs w:val="24"/>
            <w:lang w:eastAsia="fr-CH"/>
            <w14:ligatures w14:val="standardContextual"/>
          </w:rPr>
          <w:tab/>
        </w:r>
        <w:r w:rsidRPr="00D90506">
          <w:rPr>
            <w:rStyle w:val="Lienhypertexte"/>
            <w:noProof/>
          </w:rPr>
          <w:t>Conclusion</w:t>
        </w:r>
        <w:r>
          <w:rPr>
            <w:noProof/>
            <w:webHidden/>
          </w:rPr>
          <w:tab/>
        </w:r>
        <w:r>
          <w:rPr>
            <w:noProof/>
            <w:webHidden/>
          </w:rPr>
          <w:fldChar w:fldCharType="begin"/>
        </w:r>
        <w:r>
          <w:rPr>
            <w:noProof/>
            <w:webHidden/>
          </w:rPr>
          <w:instrText xml:space="preserve"> PAGEREF _Toc234847325 \h </w:instrText>
        </w:r>
        <w:r>
          <w:rPr>
            <w:noProof/>
            <w:webHidden/>
          </w:rPr>
        </w:r>
        <w:r>
          <w:rPr>
            <w:noProof/>
            <w:webHidden/>
          </w:rPr>
          <w:fldChar w:fldCharType="separate"/>
        </w:r>
        <w:r>
          <w:rPr>
            <w:noProof/>
            <w:webHidden/>
          </w:rPr>
          <w:t>33</w:t>
        </w:r>
        <w:r>
          <w:rPr>
            <w:noProof/>
            <w:webHidden/>
          </w:rPr>
          <w:fldChar w:fldCharType="end"/>
        </w:r>
      </w:hyperlink>
    </w:p>
    <w:p w14:paraId="3173BB5D" w14:textId="5CCE26D5" w:rsidR="00A62BB8" w:rsidRDefault="00A62BB8">
      <w:pPr>
        <w:pStyle w:val="TM1"/>
        <w:rPr>
          <w:rFonts w:asciiTheme="minorHAnsi" w:eastAsiaTheme="minorEastAsia" w:hAnsiTheme="minorHAnsi" w:cstheme="minorBidi"/>
          <w:b w:val="0"/>
          <w:noProof/>
          <w:kern w:val="2"/>
          <w:szCs w:val="24"/>
          <w:lang w:eastAsia="fr-CH"/>
          <w14:ligatures w14:val="standardContextual"/>
        </w:rPr>
      </w:pPr>
      <w:hyperlink w:anchor="_Toc234847326" w:history="1">
        <w:r w:rsidRPr="00D90506">
          <w:rPr>
            <w:rStyle w:val="Lienhypertexte"/>
            <w:noProof/>
          </w:rPr>
          <w:t>Bibliographie</w:t>
        </w:r>
        <w:r>
          <w:rPr>
            <w:noProof/>
            <w:webHidden/>
          </w:rPr>
          <w:tab/>
        </w:r>
        <w:r>
          <w:rPr>
            <w:noProof/>
            <w:webHidden/>
          </w:rPr>
          <w:fldChar w:fldCharType="begin"/>
        </w:r>
        <w:r>
          <w:rPr>
            <w:noProof/>
            <w:webHidden/>
          </w:rPr>
          <w:instrText xml:space="preserve"> PAGEREF _Toc234847326 \h </w:instrText>
        </w:r>
        <w:r>
          <w:rPr>
            <w:noProof/>
            <w:webHidden/>
          </w:rPr>
        </w:r>
        <w:r>
          <w:rPr>
            <w:noProof/>
            <w:webHidden/>
          </w:rPr>
          <w:fldChar w:fldCharType="separate"/>
        </w:r>
        <w:r>
          <w:rPr>
            <w:noProof/>
            <w:webHidden/>
          </w:rPr>
          <w:t>34</w:t>
        </w:r>
        <w:r>
          <w:rPr>
            <w:noProof/>
            <w:webHidden/>
          </w:rPr>
          <w:fldChar w:fldCharType="end"/>
        </w:r>
      </w:hyperlink>
    </w:p>
    <w:p w14:paraId="3FE7B0AF" w14:textId="0E26A77A" w:rsidR="00A62BB8" w:rsidRDefault="00A62BB8">
      <w:pPr>
        <w:pStyle w:val="TM1"/>
        <w:rPr>
          <w:rFonts w:asciiTheme="minorHAnsi" w:eastAsiaTheme="minorEastAsia" w:hAnsiTheme="minorHAnsi" w:cstheme="minorBidi"/>
          <w:b w:val="0"/>
          <w:noProof/>
          <w:kern w:val="2"/>
          <w:szCs w:val="24"/>
          <w:lang w:eastAsia="fr-CH"/>
          <w14:ligatures w14:val="standardContextual"/>
        </w:rPr>
      </w:pPr>
      <w:hyperlink w:anchor="_Toc234847327" w:history="1">
        <w:r w:rsidRPr="00D90506">
          <w:rPr>
            <w:rStyle w:val="Lienhypertexte"/>
            <w:noProof/>
          </w:rPr>
          <w:t>Annexe 1 : Le Transformer – vue d’ensemble et mécanisme d’attention</w:t>
        </w:r>
        <w:r>
          <w:rPr>
            <w:noProof/>
            <w:webHidden/>
          </w:rPr>
          <w:tab/>
        </w:r>
        <w:r>
          <w:rPr>
            <w:noProof/>
            <w:webHidden/>
          </w:rPr>
          <w:fldChar w:fldCharType="begin"/>
        </w:r>
        <w:r>
          <w:rPr>
            <w:noProof/>
            <w:webHidden/>
          </w:rPr>
          <w:instrText xml:space="preserve"> PAGEREF _Toc234847327 \h </w:instrText>
        </w:r>
        <w:r>
          <w:rPr>
            <w:noProof/>
            <w:webHidden/>
          </w:rPr>
        </w:r>
        <w:r>
          <w:rPr>
            <w:noProof/>
            <w:webHidden/>
          </w:rPr>
          <w:fldChar w:fldCharType="separate"/>
        </w:r>
        <w:r>
          <w:rPr>
            <w:noProof/>
            <w:webHidden/>
          </w:rPr>
          <w:t>35</w:t>
        </w:r>
        <w:r>
          <w:rPr>
            <w:noProof/>
            <w:webHidden/>
          </w:rPr>
          <w:fldChar w:fldCharType="end"/>
        </w:r>
      </w:hyperlink>
    </w:p>
    <w:p w14:paraId="3671F182" w14:textId="50498FA3" w:rsidR="00A62BB8" w:rsidRDefault="00A62BB8">
      <w:pPr>
        <w:pStyle w:val="TM1"/>
        <w:rPr>
          <w:rFonts w:asciiTheme="minorHAnsi" w:eastAsiaTheme="minorEastAsia" w:hAnsiTheme="minorHAnsi" w:cstheme="minorBidi"/>
          <w:b w:val="0"/>
          <w:noProof/>
          <w:kern w:val="2"/>
          <w:szCs w:val="24"/>
          <w:lang w:eastAsia="fr-CH"/>
          <w14:ligatures w14:val="standardContextual"/>
        </w:rPr>
      </w:pPr>
      <w:hyperlink w:anchor="_Toc234847328" w:history="1">
        <w:r w:rsidRPr="00D90506">
          <w:rPr>
            <w:rStyle w:val="Lienhypertexte"/>
            <w:noProof/>
          </w:rPr>
          <w:t>Annexe 2 :</w:t>
        </w:r>
        <w:r>
          <w:rPr>
            <w:noProof/>
            <w:webHidden/>
          </w:rPr>
          <w:tab/>
        </w:r>
        <w:r>
          <w:rPr>
            <w:noProof/>
            <w:webHidden/>
          </w:rPr>
          <w:fldChar w:fldCharType="begin"/>
        </w:r>
        <w:r>
          <w:rPr>
            <w:noProof/>
            <w:webHidden/>
          </w:rPr>
          <w:instrText xml:space="preserve"> PAGEREF _Toc234847328 \h </w:instrText>
        </w:r>
        <w:r>
          <w:rPr>
            <w:noProof/>
            <w:webHidden/>
          </w:rPr>
        </w:r>
        <w:r>
          <w:rPr>
            <w:noProof/>
            <w:webHidden/>
          </w:rPr>
          <w:fldChar w:fldCharType="separate"/>
        </w:r>
        <w:r>
          <w:rPr>
            <w:noProof/>
            <w:webHidden/>
          </w:rPr>
          <w:t>36</w:t>
        </w:r>
        <w:r>
          <w:rPr>
            <w:noProof/>
            <w:webHidden/>
          </w:rPr>
          <w:fldChar w:fldCharType="end"/>
        </w:r>
      </w:hyperlink>
    </w:p>
    <w:p w14:paraId="4C4ACA17" w14:textId="0D1B52DC" w:rsidR="00A62BB8" w:rsidRDefault="00A62BB8">
      <w:pPr>
        <w:pStyle w:val="TM1"/>
        <w:rPr>
          <w:rFonts w:asciiTheme="minorHAnsi" w:eastAsiaTheme="minorEastAsia" w:hAnsiTheme="minorHAnsi" w:cstheme="minorBidi"/>
          <w:b w:val="0"/>
          <w:noProof/>
          <w:kern w:val="2"/>
          <w:szCs w:val="24"/>
          <w:lang w:eastAsia="fr-CH"/>
          <w14:ligatures w14:val="standardContextual"/>
        </w:rPr>
      </w:pPr>
      <w:hyperlink w:anchor="_Toc234847329" w:history="1">
        <w:r w:rsidRPr="00D90506">
          <w:rPr>
            <w:rStyle w:val="Lienhypertexte"/>
            <w:noProof/>
          </w:rPr>
          <w:t>Annexe 3 :</w:t>
        </w:r>
        <w:r>
          <w:rPr>
            <w:noProof/>
            <w:webHidden/>
          </w:rPr>
          <w:tab/>
        </w:r>
        <w:r>
          <w:rPr>
            <w:noProof/>
            <w:webHidden/>
          </w:rPr>
          <w:fldChar w:fldCharType="begin"/>
        </w:r>
        <w:r>
          <w:rPr>
            <w:noProof/>
            <w:webHidden/>
          </w:rPr>
          <w:instrText xml:space="preserve"> PAGEREF _Toc234847329 \h </w:instrText>
        </w:r>
        <w:r>
          <w:rPr>
            <w:noProof/>
            <w:webHidden/>
          </w:rPr>
        </w:r>
        <w:r>
          <w:rPr>
            <w:noProof/>
            <w:webHidden/>
          </w:rPr>
          <w:fldChar w:fldCharType="separate"/>
        </w:r>
        <w:r>
          <w:rPr>
            <w:noProof/>
            <w:webHidden/>
          </w:rPr>
          <w:t>37</w:t>
        </w:r>
        <w:r>
          <w:rPr>
            <w:noProof/>
            <w:webHidden/>
          </w:rPr>
          <w:fldChar w:fldCharType="end"/>
        </w:r>
      </w:hyperlink>
    </w:p>
    <w:p w14:paraId="7936B6DD" w14:textId="77777777" w:rsidR="00B17D0C" w:rsidRDefault="00B17D0C" w:rsidP="00B678BB">
      <w:pPr>
        <w:pStyle w:val="titrenonnumrotcentr"/>
      </w:pPr>
      <w:r>
        <w:fldChar w:fldCharType="end"/>
      </w:r>
      <w:r>
        <w:br w:type="page"/>
      </w:r>
      <w:bookmarkStart w:id="6" w:name="_Toc234847305"/>
      <w:r>
        <w:lastRenderedPageBreak/>
        <w:t>Liste des tableaux</w:t>
      </w:r>
      <w:bookmarkEnd w:id="6"/>
    </w:p>
    <w:p w14:paraId="0038B7A6" w14:textId="48BF4E35" w:rsidR="00B24719" w:rsidRDefault="00E756DF">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r>
        <w:fldChar w:fldCharType="begin"/>
      </w:r>
      <w:r>
        <w:instrText xml:space="preserve"> TOC \h \z \c "Tableau" </w:instrText>
      </w:r>
      <w:r>
        <w:fldChar w:fldCharType="separate"/>
      </w:r>
      <w:hyperlink w:anchor="_Toc234843278" w:history="1">
        <w:r w:rsidR="00B24719" w:rsidRPr="00830A29">
          <w:rPr>
            <w:rStyle w:val="Lienhypertexte"/>
            <w:noProof/>
          </w:rPr>
          <w:t>Tableau 2.1 : Les cinq dimensions et les quinze critères d'évaluation des chatbots de service public</w:t>
        </w:r>
        <w:r w:rsidR="00B24719">
          <w:rPr>
            <w:noProof/>
            <w:webHidden/>
          </w:rPr>
          <w:tab/>
        </w:r>
        <w:r w:rsidR="00B24719">
          <w:rPr>
            <w:noProof/>
            <w:webHidden/>
          </w:rPr>
          <w:fldChar w:fldCharType="begin"/>
        </w:r>
        <w:r w:rsidR="00B24719">
          <w:rPr>
            <w:noProof/>
            <w:webHidden/>
          </w:rPr>
          <w:instrText xml:space="preserve"> PAGEREF _Toc234843278 \h </w:instrText>
        </w:r>
        <w:r w:rsidR="00B24719">
          <w:rPr>
            <w:noProof/>
            <w:webHidden/>
          </w:rPr>
        </w:r>
        <w:r w:rsidR="00B24719">
          <w:rPr>
            <w:noProof/>
            <w:webHidden/>
          </w:rPr>
          <w:fldChar w:fldCharType="separate"/>
        </w:r>
        <w:r w:rsidR="00B24719">
          <w:rPr>
            <w:noProof/>
            <w:webHidden/>
          </w:rPr>
          <w:t>24</w:t>
        </w:r>
        <w:r w:rsidR="00B24719">
          <w:rPr>
            <w:noProof/>
            <w:webHidden/>
          </w:rPr>
          <w:fldChar w:fldCharType="end"/>
        </w:r>
      </w:hyperlink>
    </w:p>
    <w:p w14:paraId="2B6E32C4" w14:textId="1AEA02CB" w:rsidR="00E756DF" w:rsidRPr="00C66D0A" w:rsidRDefault="00E756DF" w:rsidP="00C66D0A">
      <w:pPr>
        <w:pStyle w:val="Corpsdetexte"/>
      </w:pPr>
      <w:r>
        <w:fldChar w:fldCharType="end"/>
      </w:r>
    </w:p>
    <w:p w14:paraId="3D9E4D8A" w14:textId="77777777" w:rsidR="00B17D0C" w:rsidRDefault="00B17D0C" w:rsidP="00C66D0A">
      <w:pPr>
        <w:pStyle w:val="titrenonnumrotcentr"/>
      </w:pPr>
      <w:bookmarkStart w:id="7" w:name="_Toc234847306"/>
      <w:r>
        <w:t>Liste des figures</w:t>
      </w:r>
      <w:bookmarkEnd w:id="7"/>
    </w:p>
    <w:p w14:paraId="53E7014C" w14:textId="52727526" w:rsidR="00B24719" w:rsidRDefault="00C66D0A">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r>
        <w:fldChar w:fldCharType="begin"/>
      </w:r>
      <w:r>
        <w:instrText xml:space="preserve"> TOC \h \z \c "Figure" </w:instrText>
      </w:r>
      <w:r>
        <w:fldChar w:fldCharType="separate"/>
      </w:r>
      <w:hyperlink w:anchor="_Toc234843279" w:history="1">
        <w:r w:rsidR="00B24719" w:rsidRPr="0018597B">
          <w:rPr>
            <w:rStyle w:val="Lienhypertexte"/>
            <w:noProof/>
          </w:rPr>
          <w:t>Figure 2.1 : Le mécanisme d’attention</w:t>
        </w:r>
        <w:r w:rsidR="00B24719">
          <w:rPr>
            <w:noProof/>
            <w:webHidden/>
          </w:rPr>
          <w:tab/>
        </w:r>
        <w:r w:rsidR="00B24719">
          <w:rPr>
            <w:noProof/>
            <w:webHidden/>
          </w:rPr>
          <w:fldChar w:fldCharType="begin"/>
        </w:r>
        <w:r w:rsidR="00B24719">
          <w:rPr>
            <w:noProof/>
            <w:webHidden/>
          </w:rPr>
          <w:instrText xml:space="preserve"> PAGEREF _Toc234843279 \h </w:instrText>
        </w:r>
        <w:r w:rsidR="00B24719">
          <w:rPr>
            <w:noProof/>
            <w:webHidden/>
          </w:rPr>
        </w:r>
        <w:r w:rsidR="00B24719">
          <w:rPr>
            <w:noProof/>
            <w:webHidden/>
          </w:rPr>
          <w:fldChar w:fldCharType="separate"/>
        </w:r>
        <w:r w:rsidR="00B24719">
          <w:rPr>
            <w:noProof/>
            <w:webHidden/>
          </w:rPr>
          <w:t>10</w:t>
        </w:r>
        <w:r w:rsidR="00B24719">
          <w:rPr>
            <w:noProof/>
            <w:webHidden/>
          </w:rPr>
          <w:fldChar w:fldCharType="end"/>
        </w:r>
      </w:hyperlink>
    </w:p>
    <w:p w14:paraId="6029AE3A" w14:textId="39DC9AF1" w:rsidR="00B24719" w:rsidRDefault="00B24719">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4843280" w:history="1">
        <w:r w:rsidRPr="0018597B">
          <w:rPr>
            <w:rStyle w:val="Lienhypertexte"/>
            <w:noProof/>
          </w:rPr>
          <w:t>Figure 2.2 : L'architecture d'ensemble du Transformer</w:t>
        </w:r>
        <w:r>
          <w:rPr>
            <w:noProof/>
            <w:webHidden/>
          </w:rPr>
          <w:tab/>
        </w:r>
        <w:r>
          <w:rPr>
            <w:noProof/>
            <w:webHidden/>
          </w:rPr>
          <w:fldChar w:fldCharType="begin"/>
        </w:r>
        <w:r>
          <w:rPr>
            <w:noProof/>
            <w:webHidden/>
          </w:rPr>
          <w:instrText xml:space="preserve"> PAGEREF _Toc234843280 \h </w:instrText>
        </w:r>
        <w:r>
          <w:rPr>
            <w:noProof/>
            <w:webHidden/>
          </w:rPr>
        </w:r>
        <w:r>
          <w:rPr>
            <w:noProof/>
            <w:webHidden/>
          </w:rPr>
          <w:fldChar w:fldCharType="separate"/>
        </w:r>
        <w:r>
          <w:rPr>
            <w:noProof/>
            <w:webHidden/>
          </w:rPr>
          <w:t>11</w:t>
        </w:r>
        <w:r>
          <w:rPr>
            <w:noProof/>
            <w:webHidden/>
          </w:rPr>
          <w:fldChar w:fldCharType="end"/>
        </w:r>
      </w:hyperlink>
    </w:p>
    <w:p w14:paraId="3A0DDD4F" w14:textId="6F5D16B1" w:rsidR="00B24719" w:rsidRDefault="00B24719">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4843281" w:history="1">
        <w:r w:rsidRPr="0018597B">
          <w:rPr>
            <w:rStyle w:val="Lienhypertexte"/>
            <w:noProof/>
          </w:rPr>
          <w:t>Figure 2.3 : Les quatre limites d'un LLM interrogé seul</w:t>
        </w:r>
        <w:r>
          <w:rPr>
            <w:noProof/>
            <w:webHidden/>
          </w:rPr>
          <w:tab/>
        </w:r>
        <w:r>
          <w:rPr>
            <w:noProof/>
            <w:webHidden/>
          </w:rPr>
          <w:fldChar w:fldCharType="begin"/>
        </w:r>
        <w:r>
          <w:rPr>
            <w:noProof/>
            <w:webHidden/>
          </w:rPr>
          <w:instrText xml:space="preserve"> PAGEREF _Toc234843281 \h </w:instrText>
        </w:r>
        <w:r>
          <w:rPr>
            <w:noProof/>
            <w:webHidden/>
          </w:rPr>
        </w:r>
        <w:r>
          <w:rPr>
            <w:noProof/>
            <w:webHidden/>
          </w:rPr>
          <w:fldChar w:fldCharType="separate"/>
        </w:r>
        <w:r>
          <w:rPr>
            <w:noProof/>
            <w:webHidden/>
          </w:rPr>
          <w:t>12</w:t>
        </w:r>
        <w:r>
          <w:rPr>
            <w:noProof/>
            <w:webHidden/>
          </w:rPr>
          <w:fldChar w:fldCharType="end"/>
        </w:r>
      </w:hyperlink>
    </w:p>
    <w:p w14:paraId="40EFEB4D" w14:textId="679D72AA" w:rsidR="00B24719" w:rsidRDefault="00B24719">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4843282" w:history="1">
        <w:r w:rsidRPr="0018597B">
          <w:rPr>
            <w:rStyle w:val="Lienhypertexte"/>
            <w:noProof/>
          </w:rPr>
          <w:t>Figure 2.4 : Mémoire paramétrique et mémoire non paramétrique</w:t>
        </w:r>
        <w:r>
          <w:rPr>
            <w:noProof/>
            <w:webHidden/>
          </w:rPr>
          <w:tab/>
        </w:r>
        <w:r>
          <w:rPr>
            <w:noProof/>
            <w:webHidden/>
          </w:rPr>
          <w:fldChar w:fldCharType="begin"/>
        </w:r>
        <w:r>
          <w:rPr>
            <w:noProof/>
            <w:webHidden/>
          </w:rPr>
          <w:instrText xml:space="preserve"> PAGEREF _Toc234843282 \h </w:instrText>
        </w:r>
        <w:r>
          <w:rPr>
            <w:noProof/>
            <w:webHidden/>
          </w:rPr>
        </w:r>
        <w:r>
          <w:rPr>
            <w:noProof/>
            <w:webHidden/>
          </w:rPr>
          <w:fldChar w:fldCharType="separate"/>
        </w:r>
        <w:r>
          <w:rPr>
            <w:noProof/>
            <w:webHidden/>
          </w:rPr>
          <w:t>16</w:t>
        </w:r>
        <w:r>
          <w:rPr>
            <w:noProof/>
            <w:webHidden/>
          </w:rPr>
          <w:fldChar w:fldCharType="end"/>
        </w:r>
      </w:hyperlink>
    </w:p>
    <w:p w14:paraId="4F22CD60" w14:textId="4F07BE4C" w:rsidR="00B24719" w:rsidRDefault="00B24719">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4843283" w:history="1">
        <w:r w:rsidRPr="0018597B">
          <w:rPr>
            <w:rStyle w:val="Lienhypertexte"/>
            <w:noProof/>
          </w:rPr>
          <w:t>Figure 2.5 : Le pipeline RAG classique, de l'indexation à la réponse</w:t>
        </w:r>
        <w:r>
          <w:rPr>
            <w:noProof/>
            <w:webHidden/>
          </w:rPr>
          <w:tab/>
        </w:r>
        <w:r>
          <w:rPr>
            <w:noProof/>
            <w:webHidden/>
          </w:rPr>
          <w:fldChar w:fldCharType="begin"/>
        </w:r>
        <w:r>
          <w:rPr>
            <w:noProof/>
            <w:webHidden/>
          </w:rPr>
          <w:instrText xml:space="preserve"> PAGEREF _Toc234843283 \h </w:instrText>
        </w:r>
        <w:r>
          <w:rPr>
            <w:noProof/>
            <w:webHidden/>
          </w:rPr>
        </w:r>
        <w:r>
          <w:rPr>
            <w:noProof/>
            <w:webHidden/>
          </w:rPr>
          <w:fldChar w:fldCharType="separate"/>
        </w:r>
        <w:r>
          <w:rPr>
            <w:noProof/>
            <w:webHidden/>
          </w:rPr>
          <w:t>18</w:t>
        </w:r>
        <w:r>
          <w:rPr>
            <w:noProof/>
            <w:webHidden/>
          </w:rPr>
          <w:fldChar w:fldCharType="end"/>
        </w:r>
      </w:hyperlink>
    </w:p>
    <w:p w14:paraId="052DC501" w14:textId="10B39734" w:rsidR="00B24719" w:rsidRDefault="00B24719">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4843284" w:history="1">
        <w:r w:rsidRPr="0018597B">
          <w:rPr>
            <w:rStyle w:val="Lienhypertexte"/>
            <w:noProof/>
          </w:rPr>
          <w:t xml:space="preserve">Figure 2.6 : </w:t>
        </w:r>
        <w:r w:rsidRPr="00B24719">
          <w:rPr>
            <w:rStyle w:val="Lienhypertexte"/>
            <w:noProof/>
            <w:sz w:val="21"/>
            <w:szCs w:val="21"/>
          </w:rPr>
          <w:t>Du Naive RAG à l'Advanced RAG : les raffinements autour de la recherche</w:t>
        </w:r>
        <w:r>
          <w:rPr>
            <w:noProof/>
            <w:webHidden/>
          </w:rPr>
          <w:tab/>
        </w:r>
        <w:r>
          <w:rPr>
            <w:noProof/>
            <w:webHidden/>
          </w:rPr>
          <w:fldChar w:fldCharType="begin"/>
        </w:r>
        <w:r>
          <w:rPr>
            <w:noProof/>
            <w:webHidden/>
          </w:rPr>
          <w:instrText xml:space="preserve"> PAGEREF _Toc234843284 \h </w:instrText>
        </w:r>
        <w:r>
          <w:rPr>
            <w:noProof/>
            <w:webHidden/>
          </w:rPr>
        </w:r>
        <w:r>
          <w:rPr>
            <w:noProof/>
            <w:webHidden/>
          </w:rPr>
          <w:fldChar w:fldCharType="separate"/>
        </w:r>
        <w:r>
          <w:rPr>
            <w:noProof/>
            <w:webHidden/>
          </w:rPr>
          <w:t>21</w:t>
        </w:r>
        <w:r>
          <w:rPr>
            <w:noProof/>
            <w:webHidden/>
          </w:rPr>
          <w:fldChar w:fldCharType="end"/>
        </w:r>
      </w:hyperlink>
    </w:p>
    <w:p w14:paraId="47EB64C5" w14:textId="5BFED750" w:rsidR="00B24719" w:rsidRDefault="00B24719">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4843285" w:history="1">
        <w:r w:rsidRPr="0018597B">
          <w:rPr>
            <w:rStyle w:val="Lienhypertexte"/>
            <w:noProof/>
          </w:rPr>
          <w:t>Figure 2.7 : Les quatre limites d'un LLM seul et leurs réponses par le RAG</w:t>
        </w:r>
        <w:r>
          <w:rPr>
            <w:noProof/>
            <w:webHidden/>
          </w:rPr>
          <w:tab/>
        </w:r>
        <w:r>
          <w:rPr>
            <w:noProof/>
            <w:webHidden/>
          </w:rPr>
          <w:fldChar w:fldCharType="begin"/>
        </w:r>
        <w:r>
          <w:rPr>
            <w:noProof/>
            <w:webHidden/>
          </w:rPr>
          <w:instrText xml:space="preserve"> PAGEREF _Toc234843285 \h </w:instrText>
        </w:r>
        <w:r>
          <w:rPr>
            <w:noProof/>
            <w:webHidden/>
          </w:rPr>
        </w:r>
        <w:r>
          <w:rPr>
            <w:noProof/>
            <w:webHidden/>
          </w:rPr>
          <w:fldChar w:fldCharType="separate"/>
        </w:r>
        <w:r>
          <w:rPr>
            <w:noProof/>
            <w:webHidden/>
          </w:rPr>
          <w:t>23</w:t>
        </w:r>
        <w:r>
          <w:rPr>
            <w:noProof/>
            <w:webHidden/>
          </w:rPr>
          <w:fldChar w:fldCharType="end"/>
        </w:r>
      </w:hyperlink>
    </w:p>
    <w:p w14:paraId="2193B8E4" w14:textId="2C85B641" w:rsidR="005A2290" w:rsidRDefault="00C66D0A" w:rsidP="000B78BF">
      <w:pPr>
        <w:pStyle w:val="Corpsdetexte"/>
      </w:pPr>
      <w:r>
        <w:fldChar w:fldCharType="end"/>
      </w:r>
    </w:p>
    <w:p w14:paraId="304901A0" w14:textId="77777777" w:rsidR="005A2290" w:rsidRDefault="005A2290">
      <w:r>
        <w:br w:type="page"/>
      </w:r>
    </w:p>
    <w:p w14:paraId="081B8BD3" w14:textId="77777777" w:rsidR="00466B4A" w:rsidRPr="00A258B3" w:rsidRDefault="00466B4A" w:rsidP="00A258B3">
      <w:pPr>
        <w:pStyle w:val="Titre1"/>
      </w:pPr>
      <w:bookmarkStart w:id="8" w:name="_Toc338746592"/>
      <w:bookmarkStart w:id="9" w:name="_Toc234847307"/>
      <w:r w:rsidRPr="00A258B3">
        <w:lastRenderedPageBreak/>
        <w:t>Introduction</w:t>
      </w:r>
      <w:bookmarkEnd w:id="8"/>
      <w:bookmarkEnd w:id="9"/>
    </w:p>
    <w:p w14:paraId="01ADBC2A" w14:textId="27D09466" w:rsidR="00466B4A" w:rsidRDefault="00466B4A" w:rsidP="00A258B3">
      <w:pPr>
        <w:pStyle w:val="CorpsdeText"/>
      </w:pPr>
    </w:p>
    <w:p w14:paraId="01183B74" w14:textId="3284FC47" w:rsidR="00466B4A" w:rsidRPr="00A258B3" w:rsidRDefault="00BC3F99" w:rsidP="00A258B3">
      <w:pPr>
        <w:pStyle w:val="Titre1"/>
      </w:pPr>
      <w:r>
        <w:br w:type="page"/>
      </w:r>
      <w:bookmarkStart w:id="10" w:name="_Toc234847308"/>
      <w:r w:rsidR="009D36A6" w:rsidRPr="00A258B3">
        <w:lastRenderedPageBreak/>
        <w:t>Comprendre le RAG</w:t>
      </w:r>
      <w:bookmarkEnd w:id="10"/>
    </w:p>
    <w:p w14:paraId="6E8E89D3" w14:textId="0C8520F0" w:rsidR="004E4D41" w:rsidRPr="004E4D41" w:rsidRDefault="004E4D41" w:rsidP="00A258B3">
      <w:pPr>
        <w:pStyle w:val="CorpsdeText"/>
      </w:pPr>
      <w:r w:rsidRPr="004E4D41">
        <w:t>Ce chapitre poursuit un objectif simple</w:t>
      </w:r>
      <w:r w:rsidR="007E2867">
        <w:t> :</w:t>
      </w:r>
      <w:r w:rsidRPr="004E4D41">
        <w:t xml:space="preserve"> comprendre ce qu'est un système RAG et pourquoi cette approche est la mieux adaptée au projet Ge-Trouve. </w:t>
      </w:r>
      <w:r w:rsidR="00BC2D59">
        <w:t>Il est const</w:t>
      </w:r>
      <w:r w:rsidR="002C1982">
        <w:t>ruit</w:t>
      </w:r>
      <w:r w:rsidRPr="004E4D41">
        <w:t xml:space="preserve"> pas à pas, en partant des briques de base pour arriver à l'assemblage complet.</w:t>
      </w:r>
    </w:p>
    <w:p w14:paraId="6D4A5564" w14:textId="185692DA" w:rsidR="004E4D41" w:rsidRPr="004E4D41" w:rsidRDefault="004E4D41" w:rsidP="00A258B3">
      <w:pPr>
        <w:pStyle w:val="CorpsdeText"/>
      </w:pPr>
      <w:r w:rsidRPr="004E4D41">
        <w:t xml:space="preserve">Deux notions doivent être posées d'emblée. Un grand modèle de langage (en anglais </w:t>
      </w:r>
      <w:r w:rsidRPr="004E4D41">
        <w:rPr>
          <w:i/>
          <w:iCs/>
        </w:rPr>
        <w:t>large language model</w:t>
      </w:r>
      <w:r w:rsidRPr="004E4D41">
        <w:t xml:space="preserve">, ou </w:t>
      </w:r>
      <w:r w:rsidRPr="00332CDE">
        <w:rPr>
          <w:b/>
          <w:bCs/>
        </w:rPr>
        <w:t>LLM</w:t>
      </w:r>
      <w:r w:rsidRPr="004E4D41">
        <w:t>) est un programme entraîné sur d'immenses quantités de texte, qui apprend à produire du langage en prédisant le mot suivant à partir de ceux qui le précèdent</w:t>
      </w:r>
      <w:r w:rsidR="00340618">
        <w:t xml:space="preserve"> </w:t>
      </w:r>
      <w:r w:rsidR="00340618">
        <w:fldChar w:fldCharType="begin"/>
      </w:r>
      <w:r w:rsidR="00340618">
        <w:instrText xml:space="preserve"> ADDIN ZOTERO_ITEM CSL_CITATION {"citationID":"yrMu2meb","properties":{"formattedCitation":"(Zhao et al.\\uc0\\u160{}2023)","plainCitation":"(Zhao et al. 2023)","noteIndex":0},"citationItems":[{"id":409,"uris":["http://zotero.org/users/19717110/items/4258AGCP"],"itemData":{"id":409,"type":"article","abstract":"Language is essentially a complex, intricate system of human expressions governed by grammatical rules. It poses a significant challenge to develop capable AI algorithms for comprehending and grasping a language. As a major approach, language modeling has been widely studied for language understanding and generation in the past two decades, evolving from statistical language models to neural language models. Recently, pre-trained language models (PLMs) have been proposed by pre-training Transformer models over large-scale corpora, showing strong capabilities in solving various NLP tasks. Since researchers have found that model scaling can lead to performance improvement, they further study the scaling effect by increasing the model size to an even larger size. Interestingly, when the parameter scale exceeds a certain level, these enlarged language models not only achieve a significant performance improvement but also show some special abilities that are not present in small-scale language models. To discriminate the difference in parameter scale, the research community has coined the term large language models (LLM) for the PLMs of significant size. Recently, the research on LLMs has been largely advanced by both academia and industry, and a remarkable progress is the launch of ChatGPT, which has attracted widespread attention from society. The technical evolution of LLMs has been making an important impact on the entire AI community, which would revolutionize the way how we develop and use AI algorithms. In this survey, we review the recent advances of LLMs by introducing the background, key findings, and mainstream techniques. In particular, we focus on four major aspects of LLMs, namely pre-training, adaptation tuning, utilization, and capacity evaluation. Besides, we also summarize the available resources for developing LLMs and discuss the remaining issues for future directions.","DOI":"10.48550/arXiv.2303.18223","note":"arXiv:2303.18223 [cs.CL]","number":"arXiv:2303.18223","publisher":"arXiv","source":"arXiv.org","title":"A Survey of Large Language Models","URL":"http://arxiv.org/abs/2303.18223","author":[{"family":"Zhao","given":"Wayne Xin"},{"family":"Zhou","given":"Kun"},{"family":"Li","given":"Junyi"},{"family":"Tang","given":"Tianyi"},{"family":"Wang","given":"Xiaolei"},{"family":"Hou","given":"Yupeng"},{"family":"Min","given":"Yingqian"},{"family":"Zhang","given":"Beichen"},{"family":"Zhang","given":"Junjie"},{"family":"Dong","given":"Zican"},{"family":"Du","given":"Yifan"},{"family":"Yang","given":"Chen"},{"family":"Chen","given":"Yushuo"},{"family":"Chen","given":"Zhipeng"},{"family":"Jiang","given":"Jinhao"},{"family":"Ren","given":"Ruiyang"},{"family":"Li","given":"Yifan"},{"family":"Tang","given":"Xinyu"},{"family":"Liu","given":"Zikang"},{"family":"Liu","given":"Peiyu"},{"family":"Nie","given":"Jian-Yun"},{"family":"Wen","given":"Ji-Rong"}],"accessed":{"date-parts":[["2026",7,1]]},"issued":{"date-parts":[["2023",3,31]]}}}],"schema":"https://github.com/citation-style-language/schema/raw/master/csl-citation.json"} </w:instrText>
      </w:r>
      <w:r w:rsidR="00340618">
        <w:fldChar w:fldCharType="separate"/>
      </w:r>
      <w:r w:rsidR="00340618" w:rsidRPr="00340618">
        <w:rPr>
          <w:rFonts w:cs="Arial"/>
        </w:rPr>
        <w:t>(Zhao et al. 2023)</w:t>
      </w:r>
      <w:r w:rsidR="00340618">
        <w:fldChar w:fldCharType="end"/>
      </w:r>
      <w:r w:rsidRPr="004E4D41">
        <w:t>. C'est la technologie derrière des outils grand public comme ChatGPT</w:t>
      </w:r>
      <w:r w:rsidR="007E2867">
        <w:t> :</w:t>
      </w:r>
      <w:r w:rsidRPr="004E4D41">
        <w:t xml:space="preserve"> on lui pose une question, il rédige une réponse. Le </w:t>
      </w:r>
      <w:r w:rsidRPr="00332CDE">
        <w:rPr>
          <w:b/>
          <w:bCs/>
        </w:rPr>
        <w:t>RAG</w:t>
      </w:r>
      <w:r w:rsidRPr="004E4D41">
        <w:t xml:space="preserve"> (</w:t>
      </w:r>
      <w:r w:rsidRPr="004E4D41">
        <w:rPr>
          <w:i/>
          <w:iCs/>
        </w:rPr>
        <w:t>retrieval-augmented generation</w:t>
      </w:r>
      <w:r w:rsidRPr="004E4D41">
        <w:t xml:space="preserve">, littéralement </w:t>
      </w:r>
      <w:r w:rsidR="00016DFE">
        <w:t>« </w:t>
      </w:r>
      <w:r w:rsidRPr="004E4D41">
        <w:t>génération augmentée par la recherche</w:t>
      </w:r>
      <w:r w:rsidR="00016DFE">
        <w:t> »</w:t>
      </w:r>
      <w:r w:rsidRPr="004E4D41">
        <w:t>) est une manière particulière d'employer un tel modèle. Plutôt que de le laisser répondre uniquement à partir de ce qu'il a mémorisé pendant son entraînement, on le fait d'abord chercher, dans une base de documents, les passages pertinents pour la question posée, puis on lui demande de rédiger sa réponse à partir de ces passages</w:t>
      </w:r>
      <w:r w:rsidR="009D6CFB">
        <w:t xml:space="preserve"> </w:t>
      </w:r>
      <w:r w:rsidR="007E1F13">
        <w:fldChar w:fldCharType="begin"/>
      </w:r>
      <w:r w:rsidR="007E1F13">
        <w:instrText xml:space="preserve"> ADDIN ZOTERO_ITEM CSL_CITATION {"citationID":"RhIROrn2","properties":{"formattedCitation":"(Lewis et al.\\uc0\\u160{}2020; Gao et al.\\uc0\\u160{}2023)","plainCitation":"(Lewis et al. 2020; Gao et al. 2023)","noteIndex":0},"citationItems":[{"id":26,"uris":["http://zotero.org/users/19717110/items/Z5T25AV3"],"itemData":{"id":26,"type":"article","abstract":"Large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7E1F13">
        <w:fldChar w:fldCharType="separate"/>
      </w:r>
      <w:r w:rsidR="007E1F13" w:rsidRPr="007E1F13">
        <w:rPr>
          <w:rFonts w:cs="Arial"/>
        </w:rPr>
        <w:t>(Lewis et al. 2020; Gao et al. 2023)</w:t>
      </w:r>
      <w:r w:rsidR="007E1F13">
        <w:fldChar w:fldCharType="end"/>
      </w:r>
      <w:r w:rsidRPr="004E4D41">
        <w:t>. L'image de l'examen résume bien l'idée</w:t>
      </w:r>
      <w:r w:rsidR="007E2867">
        <w:t> :</w:t>
      </w:r>
      <w:r w:rsidRPr="004E4D41">
        <w:t xml:space="preserve"> un modèle seul répond </w:t>
      </w:r>
      <w:r w:rsidR="00016DFE">
        <w:t>« </w:t>
      </w:r>
      <w:r w:rsidRPr="004E4D41">
        <w:t>à livre fermé</w:t>
      </w:r>
      <w:r w:rsidR="00016DFE">
        <w:t> »</w:t>
      </w:r>
      <w:r w:rsidRPr="004E4D41">
        <w:t>, de mémoire</w:t>
      </w:r>
      <w:r w:rsidR="00B5059C">
        <w:t> ;</w:t>
      </w:r>
      <w:r w:rsidRPr="004E4D41">
        <w:t xml:space="preserve"> un système RAG répond </w:t>
      </w:r>
      <w:r w:rsidR="00016DFE">
        <w:t>« </w:t>
      </w:r>
      <w:r w:rsidRPr="004E4D41">
        <w:t>à livre ouvert</w:t>
      </w:r>
      <w:r w:rsidR="00016DFE">
        <w:t> »</w:t>
      </w:r>
      <w:r w:rsidRPr="004E4D41">
        <w:t>, en consultant les documents avant de se prononcer.</w:t>
      </w:r>
    </w:p>
    <w:p w14:paraId="5D9AB5A6" w14:textId="4729B30B" w:rsidR="004E4D41" w:rsidRPr="0056703F" w:rsidRDefault="004E4D41" w:rsidP="00A258B3">
      <w:pPr>
        <w:pStyle w:val="CorpsdeText"/>
      </w:pPr>
      <w:r w:rsidRPr="004E4D41">
        <w:t xml:space="preserve">Cette distinction, seulement esquissée ici, sera précisée tout au long du chapitre. Mais pour comprendre comment un tel système fonctionne réellement, il faut d'abord s'intéresser à sa brique commune. Le moteur de recherche, le modèle qui rédige et les représentations de documents qu'un RAG assemble dérivent tous d'une même architecture, </w:t>
      </w:r>
      <w:r w:rsidRPr="001C6FD9">
        <w:t>le Transformer</w:t>
      </w:r>
      <w:r w:rsidR="00B5059C">
        <w:t> ;</w:t>
      </w:r>
      <w:r w:rsidRPr="004E4D41">
        <w:t xml:space="preserve"> c'est donc par elle que nous ouvrons (</w:t>
      </w:r>
      <w:r w:rsidR="0090324E">
        <w:t xml:space="preserve">section </w:t>
      </w:r>
      <w:r w:rsidR="0090324E">
        <w:fldChar w:fldCharType="begin"/>
      </w:r>
      <w:r w:rsidR="0090324E">
        <w:instrText xml:space="preserve"> REF _Ref234590657 \r \h </w:instrText>
      </w:r>
      <w:r w:rsidR="0090324E">
        <w:fldChar w:fldCharType="separate"/>
      </w:r>
      <w:r w:rsidR="0090324E">
        <w:t>2.1</w:t>
      </w:r>
      <w:r w:rsidR="0090324E">
        <w:fldChar w:fldCharType="end"/>
      </w:r>
      <w:r w:rsidRPr="004E4D41">
        <w:t>). Nous verrons ensuite pourquoi un modèle de langage laissé à lui-même ne suffit pas (</w:t>
      </w:r>
      <w:r w:rsidR="0090324E">
        <w:fldChar w:fldCharType="begin"/>
      </w:r>
      <w:r w:rsidR="0090324E">
        <w:instrText xml:space="preserve"> REF _Ref234590675 \r \h </w:instrText>
      </w:r>
      <w:r w:rsidR="0090324E">
        <w:fldChar w:fldCharType="separate"/>
      </w:r>
      <w:r w:rsidR="0090324E">
        <w:t>2.2</w:t>
      </w:r>
      <w:r w:rsidR="0090324E">
        <w:fldChar w:fldCharType="end"/>
      </w:r>
      <w:r w:rsidRPr="004E4D41">
        <w:t>), comment le RAG est né en réponse à ces limites (</w:t>
      </w:r>
      <w:r w:rsidR="0090324E">
        <w:fldChar w:fldCharType="begin"/>
      </w:r>
      <w:r w:rsidR="0090324E">
        <w:instrText xml:space="preserve"> REF _Ref234590689 \r \h </w:instrText>
      </w:r>
      <w:r w:rsidR="0090324E">
        <w:fldChar w:fldCharType="separate"/>
      </w:r>
      <w:r w:rsidR="0090324E">
        <w:t>2.3</w:t>
      </w:r>
      <w:r w:rsidR="0090324E">
        <w:fldChar w:fldCharType="end"/>
      </w:r>
      <w:r w:rsidRPr="004E4D41">
        <w:t>), en quoi consiste concrètement son fonctionnement (</w:t>
      </w:r>
      <w:r w:rsidR="0090324E">
        <w:fldChar w:fldCharType="begin"/>
      </w:r>
      <w:r w:rsidR="0090324E">
        <w:instrText xml:space="preserve"> REF _Ref234590697 \r \h </w:instrText>
      </w:r>
      <w:r w:rsidR="0090324E">
        <w:fldChar w:fldCharType="separate"/>
      </w:r>
      <w:r w:rsidR="0090324E">
        <w:t>2.4</w:t>
      </w:r>
      <w:r w:rsidR="0090324E">
        <w:fldChar w:fldCharType="end"/>
      </w:r>
      <w:r w:rsidRPr="004E4D41">
        <w:t>), comment il s'est perfectionné depuis (</w:t>
      </w:r>
      <w:r w:rsidR="0090324E">
        <w:fldChar w:fldCharType="begin"/>
      </w:r>
      <w:r w:rsidR="0090324E">
        <w:instrText xml:space="preserve"> REF _Ref234590703 \r \h </w:instrText>
      </w:r>
      <w:r w:rsidR="0090324E">
        <w:fldChar w:fldCharType="separate"/>
      </w:r>
      <w:r w:rsidR="0090324E">
        <w:t>2.5</w:t>
      </w:r>
      <w:r w:rsidR="0090324E">
        <w:fldChar w:fldCharType="end"/>
      </w:r>
      <w:r w:rsidRPr="004E4D41">
        <w:t>), et enfin pourquoi il constitue le bon choix pour Ge-Trouve (</w:t>
      </w:r>
      <w:r w:rsidR="0090324E">
        <w:fldChar w:fldCharType="begin"/>
      </w:r>
      <w:r w:rsidR="0090324E">
        <w:instrText xml:space="preserve"> REF _Ref234590708 \r \h </w:instrText>
      </w:r>
      <w:r w:rsidR="0090324E">
        <w:fldChar w:fldCharType="separate"/>
      </w:r>
      <w:r w:rsidR="0090324E">
        <w:t>2.6</w:t>
      </w:r>
      <w:r w:rsidR="0090324E">
        <w:fldChar w:fldCharType="end"/>
      </w:r>
      <w:r w:rsidRPr="004E4D41">
        <w:t>).</w:t>
      </w:r>
    </w:p>
    <w:p w14:paraId="2D26A593" w14:textId="0973A767" w:rsidR="0032388B" w:rsidRPr="00217B80" w:rsidRDefault="0032388B" w:rsidP="00217B80">
      <w:pPr>
        <w:pStyle w:val="Titre2"/>
      </w:pPr>
      <w:bookmarkStart w:id="11" w:name="_Ref234570620"/>
      <w:bookmarkStart w:id="12" w:name="_Ref234588699"/>
      <w:bookmarkStart w:id="13" w:name="_Ref234588803"/>
      <w:bookmarkStart w:id="14" w:name="_Ref234590657"/>
      <w:bookmarkStart w:id="15" w:name="_Ref234594329"/>
      <w:bookmarkStart w:id="16" w:name="_Toc234847309"/>
      <w:r w:rsidRPr="00217B80">
        <w:t>Du Transformer aux grands modèles de langage</w:t>
      </w:r>
      <w:bookmarkEnd w:id="11"/>
      <w:bookmarkEnd w:id="12"/>
      <w:bookmarkEnd w:id="13"/>
      <w:bookmarkEnd w:id="14"/>
      <w:bookmarkEnd w:id="15"/>
      <w:bookmarkEnd w:id="16"/>
    </w:p>
    <w:p w14:paraId="79F72399" w14:textId="261C3528" w:rsidR="006548F1" w:rsidRDefault="00146EF4" w:rsidP="00A258B3">
      <w:pPr>
        <w:pStyle w:val="CorpsdeText"/>
      </w:pPr>
      <w:r w:rsidRPr="00146EF4">
        <w:t>Avant d'entrer dans le détail d'un système RAG</w:t>
      </w:r>
      <w:r w:rsidR="006548F1">
        <w:t>, il faut s'arrêter un instant sur la brique qui rend tout le reste possible. Les composants que l'assistant Ge-Trouve va assembler</w:t>
      </w:r>
      <w:r w:rsidR="006D7761">
        <w:t>,</w:t>
      </w:r>
      <w:r w:rsidR="006548F1">
        <w:t xml:space="preserve"> un moteur de recherche sémantique (qui cherche par le sens plutôt que par mots-clés), un modèle capable de rédiger des réponses, et des représentations vectorielles de documents (des suites de nombres qui résument leur sens)</w:t>
      </w:r>
      <w:r w:rsidR="00653AA4">
        <w:t>,</w:t>
      </w:r>
      <w:r w:rsidR="006548F1">
        <w:t xml:space="preserve"> descendent tous d'une même architecture, c'est-à-dire d'un même plan de construction, introduite en 2017</w:t>
      </w:r>
      <w:r w:rsidR="007E2867">
        <w:t> :</w:t>
      </w:r>
      <w:r w:rsidR="006548F1">
        <w:t xml:space="preserve"> </w:t>
      </w:r>
      <w:r w:rsidR="006548F1" w:rsidRPr="001C6FD9">
        <w:rPr>
          <w:b/>
          <w:bCs/>
        </w:rPr>
        <w:t xml:space="preserve">le </w:t>
      </w:r>
      <w:r w:rsidR="006548F1" w:rsidRPr="001C6FD9">
        <w:rPr>
          <w:b/>
          <w:bCs/>
        </w:rPr>
        <w:lastRenderedPageBreak/>
        <w:t>Transformer</w:t>
      </w:r>
      <w:r w:rsidR="006548F1">
        <w:t>. La présenter brièvement permet de ne pas traiter ces composants comme des boîtes noires dans la suite du mémoire.</w:t>
      </w:r>
    </w:p>
    <w:p w14:paraId="191D9068" w14:textId="590E7D9E" w:rsidR="006548F1" w:rsidRDefault="006548F1" w:rsidP="00A258B3">
      <w:pPr>
        <w:pStyle w:val="CorpsdeText"/>
      </w:pPr>
      <w:r>
        <w:t>Jusqu'au milieu des années 2010, les meilleurs modèles de traitement du langage reposaient sur des réseaux de neurones récurrents</w:t>
      </w:r>
      <w:r w:rsidR="006D7761" w:rsidRPr="00B24719">
        <w:rPr>
          <w:rStyle w:val="Appelnotedebasdep"/>
        </w:rPr>
        <w:footnoteReference w:id="1"/>
      </w:r>
      <w:r>
        <w:t>. Ces modèles lisent une phrase mot après mot, en maintenant une sorte de mémoire qu'ils actualisent à chaque nouveau terme. L'approche est intuitive, puisque c'est ainsi que nous lisons nous-mêmes, mais elle se heurte à deux obstacles. D'abord, le traitement est séquentiel</w:t>
      </w:r>
      <w:r w:rsidR="007E2867">
        <w:t> :</w:t>
      </w:r>
      <w:r>
        <w:t xml:space="preserve"> pour analyser le cinquantième mot, il faut avoir traité les quarante-neuf précédents, ce qui interdit de répartir le calcul sur plusieurs processeurs en même temps et ralentit l'entraînement. Ensuite, relier deux mots éloignés oblige l'information à transiter par tous les états intermédiaires. Dans une phrase comme </w:t>
      </w:r>
      <w:r w:rsidR="00016DFE">
        <w:t>« </w:t>
      </w:r>
      <w:r w:rsidRPr="00B31ED1">
        <w:t>Le formulaire que vous avez rempli l'an dernier et qui dort depuis dans vos archives est encore valable</w:t>
      </w:r>
      <w:r w:rsidR="00016DFE">
        <w:t> »</w:t>
      </w:r>
      <w:r>
        <w:t xml:space="preserve">, rattacher </w:t>
      </w:r>
      <w:r w:rsidR="00016DFE">
        <w:t>« </w:t>
      </w:r>
      <w:r w:rsidRPr="00D35B86">
        <w:t>formulaire</w:t>
      </w:r>
      <w:r w:rsidR="00016DFE">
        <w:t> »</w:t>
      </w:r>
      <w:r>
        <w:t xml:space="preserve"> à </w:t>
      </w:r>
      <w:r w:rsidR="00016DFE">
        <w:t>« </w:t>
      </w:r>
      <w:r w:rsidRPr="00B31ED1">
        <w:t>valable</w:t>
      </w:r>
      <w:r w:rsidR="00016DFE">
        <w:t> »</w:t>
      </w:r>
      <w:r>
        <w:t xml:space="preserve"> suppose de traverser toute la phrase sans rien perdre en chemin</w:t>
      </w:r>
      <w:r w:rsidR="000068B2">
        <w:t>,</w:t>
      </w:r>
      <w:r>
        <w:t xml:space="preserve"> et c'est précisément là que ces modèles trébuchent.</w:t>
      </w:r>
    </w:p>
    <w:p w14:paraId="1E39A7F2" w14:textId="0C9A8E61" w:rsidR="006548F1" w:rsidRDefault="006548F1" w:rsidP="00A258B3">
      <w:pPr>
        <w:pStyle w:val="CorpsdeText"/>
      </w:pPr>
      <w:r>
        <w:t xml:space="preserve">Vaswani et al. </w:t>
      </w:r>
      <w:r w:rsidR="00F06833">
        <w:fldChar w:fldCharType="begin"/>
      </w:r>
      <w:r w:rsidR="00F06833">
        <w:instrText xml:space="preserve"> ADDIN ZOTERO_ITEM CSL_CITATION {"citationID":"K6ER6ZTV","properties":{"formattedCitation":"(2017)","plainCitation":"(2017)","noteIndex":0},"citationItems":[{"id":396,"uris":["http://zotero.org/users/19717110/items/33R5LTJP"],"itemData":{"id":396,"type":"article","abstract":"The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uppress-author":true}],"schema":"https://github.com/citation-style-language/schema/raw/master/csl-citation.json"} </w:instrText>
      </w:r>
      <w:r w:rsidR="00F06833">
        <w:fldChar w:fldCharType="separate"/>
      </w:r>
      <w:r w:rsidR="00F06833" w:rsidRPr="00F06833">
        <w:rPr>
          <w:rFonts w:cs="Arial"/>
        </w:rPr>
        <w:t>(2017)</w:t>
      </w:r>
      <w:r w:rsidR="00F06833">
        <w:fldChar w:fldCharType="end"/>
      </w:r>
      <w:r>
        <w:t xml:space="preserve"> franchissent un pas radical</w:t>
      </w:r>
      <w:r w:rsidR="007E2867">
        <w:t> :</w:t>
      </w:r>
      <w:r>
        <w:t xml:space="preserve"> supprimer entièrement la récurrence pour ne garder qu'un mécanisme d'attention. L'idée centrale, la </w:t>
      </w:r>
      <w:r w:rsidRPr="004E0620">
        <w:rPr>
          <w:i/>
          <w:iCs/>
        </w:rPr>
        <w:t>self-attention</w:t>
      </w:r>
      <w:r>
        <w:t xml:space="preserve">, consiste à laisser chaque mot évaluer directement sa pertinence vis-à-vis de tous les autres mots de la phrase, sans passer par des intermédiaires. Pour y parvenir, le modèle attribue à chaque mot trois rôles, chacun représenté par un vecteur. La </w:t>
      </w:r>
      <w:r w:rsidRPr="00C97B7E">
        <w:rPr>
          <w:b/>
          <w:bCs/>
        </w:rPr>
        <w:t>requête</w:t>
      </w:r>
      <w:r>
        <w:t xml:space="preserve"> (</w:t>
      </w:r>
      <w:r w:rsidRPr="00FA632A">
        <w:rPr>
          <w:i/>
          <w:iCs/>
        </w:rPr>
        <w:t>query</w:t>
      </w:r>
      <w:r>
        <w:t>)</w:t>
      </w:r>
      <w:r w:rsidR="0067309D" w:rsidRPr="00B24719">
        <w:rPr>
          <w:rStyle w:val="Appelnotedebasdep"/>
        </w:rPr>
        <w:footnoteReference w:id="2"/>
      </w:r>
      <w:r>
        <w:t xml:space="preserve"> exprime ce que le mot </w:t>
      </w:r>
      <w:r w:rsidR="00016DFE">
        <w:t>« </w:t>
      </w:r>
      <w:r w:rsidRPr="00B575E6">
        <w:t>cherche</w:t>
      </w:r>
      <w:r w:rsidR="00016DFE">
        <w:t> »</w:t>
      </w:r>
      <w:r>
        <w:t xml:space="preserve"> à comprendre de son entourage</w:t>
      </w:r>
      <w:r w:rsidR="00B5059C">
        <w:t> ;</w:t>
      </w:r>
      <w:r>
        <w:t xml:space="preserve"> la </w:t>
      </w:r>
      <w:r w:rsidRPr="00C97B7E">
        <w:rPr>
          <w:b/>
          <w:bCs/>
        </w:rPr>
        <w:t>clé</w:t>
      </w:r>
      <w:r>
        <w:t xml:space="preserve"> (</w:t>
      </w:r>
      <w:r w:rsidRPr="00FA632A">
        <w:rPr>
          <w:i/>
          <w:iCs/>
        </w:rPr>
        <w:t>key</w:t>
      </w:r>
      <w:r>
        <w:t xml:space="preserve">) est une étiquette qui annonce ce que le mot </w:t>
      </w:r>
      <w:r w:rsidR="00016DFE">
        <w:t>« </w:t>
      </w:r>
      <w:r>
        <w:t>propose</w:t>
      </w:r>
      <w:r w:rsidR="00016DFE">
        <w:t> »</w:t>
      </w:r>
      <w:r>
        <w:t xml:space="preserve"> aux autres</w:t>
      </w:r>
      <w:r w:rsidR="00B5059C">
        <w:t> ;</w:t>
      </w:r>
      <w:r>
        <w:t xml:space="preserve"> et la </w:t>
      </w:r>
      <w:r w:rsidRPr="00C97B7E">
        <w:rPr>
          <w:b/>
          <w:bCs/>
        </w:rPr>
        <w:t>valeur</w:t>
      </w:r>
      <w:r>
        <w:t xml:space="preserve"> (</w:t>
      </w:r>
      <w:r w:rsidRPr="008A17CC">
        <w:rPr>
          <w:i/>
          <w:iCs/>
        </w:rPr>
        <w:t>value</w:t>
      </w:r>
      <w:r>
        <w:t>) est le contenu qu'il transmet effectivement lorsqu'on lui prête attention. Chaque mot compare alors sa requête aux clés de tous les autres</w:t>
      </w:r>
      <w:r w:rsidR="007E2867">
        <w:t> :</w:t>
      </w:r>
      <w:r>
        <w:t xml:space="preserve"> là où la correspondance est forte, il récupère une grande part de leur valeur</w:t>
      </w:r>
      <w:r w:rsidR="00B5059C">
        <w:t> ;</w:t>
      </w:r>
      <w:r>
        <w:t xml:space="preserve"> là où elle est faible, il les ignore.</w:t>
      </w:r>
    </w:p>
    <w:p w14:paraId="61838111" w14:textId="5CF421FB" w:rsidR="006F0091" w:rsidRDefault="006548F1" w:rsidP="00A258B3">
      <w:pPr>
        <w:pStyle w:val="CorpsdeText"/>
      </w:pPr>
      <w:r>
        <w:t>Une image aide à fixer l'idée. Imaginons une recherche en bibliothèque</w:t>
      </w:r>
      <w:r w:rsidR="007E2867">
        <w:t> :</w:t>
      </w:r>
      <w:r>
        <w:t xml:space="preserve"> la requête est la question que l'on pose, chaque ouvrage porte une étiquette sur sa tranche (la clé) et un contenu à l'intérieur (la valeur), et l'on ouvre en priorité les livres dont l'étiquette répond le mieux à la question. </w:t>
      </w:r>
      <w:r w:rsidR="006C3D3A" w:rsidRPr="006C3D3A">
        <w:t>Il faut préciser un point</w:t>
      </w:r>
      <w:r w:rsidR="007E2867">
        <w:t> :</w:t>
      </w:r>
      <w:r w:rsidR="006C3D3A" w:rsidRPr="006C3D3A">
        <w:t xml:space="preserve"> dans cette image, </w:t>
      </w:r>
      <w:r w:rsidR="006C3D3A" w:rsidRPr="00A53F1C">
        <w:t>chaque mot joue les trois rôles à la fois.</w:t>
      </w:r>
      <w:r w:rsidR="006C3D3A" w:rsidRPr="006C3D3A">
        <w:t xml:space="preserve"> Il est simultanément un lecteur qui pose sa question (sa requête), un livre étiqueté que les autres peuvent consulter (sa clé) et le contenu de ce </w:t>
      </w:r>
      <w:r w:rsidR="006C3D3A" w:rsidRPr="006C3D3A">
        <w:lastRenderedPageBreak/>
        <w:t>livre (sa valeur). Il n'y a donc pas une requête unique pour toute la phrase, mais une par mot.</w:t>
      </w:r>
      <w:r w:rsidR="006C3D3A">
        <w:t xml:space="preserve"> </w:t>
      </w:r>
      <w:r>
        <w:t xml:space="preserve">Sur la question </w:t>
      </w:r>
      <w:r w:rsidR="00016DFE">
        <w:t>« </w:t>
      </w:r>
      <w:r w:rsidRPr="00F47CC1">
        <w:t>Où déposer ma demande de permis</w:t>
      </w:r>
      <w:r w:rsidR="00C320C1" w:rsidRPr="00F47CC1">
        <w:t xml:space="preserve"> de séjour</w:t>
      </w:r>
      <w:r w:rsidR="007A1B6E">
        <w:t> ?</w:t>
      </w:r>
      <w:r w:rsidR="00016DFE">
        <w:t> »</w:t>
      </w:r>
      <w:r w:rsidR="0009148E">
        <w:t xml:space="preserve"> </w:t>
      </w:r>
      <w:r w:rsidR="0009148E" w:rsidRPr="0009148E">
        <w:t>(illustrée à la</w:t>
      </w:r>
      <w:r w:rsidR="00DF67BA">
        <w:t xml:space="preserve"> </w:t>
      </w:r>
      <w:r w:rsidR="00F208CC">
        <w:fldChar w:fldCharType="begin"/>
      </w:r>
      <w:r w:rsidR="00F208CC">
        <w:instrText xml:space="preserve"> REF _Ref234504764 \h </w:instrText>
      </w:r>
      <w:r w:rsidR="00F208CC">
        <w:fldChar w:fldCharType="separate"/>
      </w:r>
      <w:r w:rsidR="00F208CC" w:rsidRPr="00657141">
        <w:t>Figure 2.1</w:t>
      </w:r>
      <w:r w:rsidR="00F208CC">
        <w:fldChar w:fldCharType="end"/>
      </w:r>
      <w:r w:rsidR="0009148E" w:rsidRPr="0009148E">
        <w:t>)</w:t>
      </w:r>
      <w:r w:rsidR="00143348">
        <w:t>,</w:t>
      </w:r>
      <w:r>
        <w:t xml:space="preserve"> le mot </w:t>
      </w:r>
      <w:r w:rsidR="00016DFE">
        <w:t>« </w:t>
      </w:r>
      <w:r w:rsidRPr="00AC6DC4">
        <w:t>permis</w:t>
      </w:r>
      <w:r w:rsidR="00016DFE">
        <w:t> »</w:t>
      </w:r>
      <w:r>
        <w:t xml:space="preserve"> constate que </w:t>
      </w:r>
      <w:r w:rsidR="00016DFE">
        <w:t>« </w:t>
      </w:r>
      <w:r w:rsidR="003A1E6D">
        <w:t>séjour</w:t>
      </w:r>
      <w:r w:rsidR="00016DFE">
        <w:t> »</w:t>
      </w:r>
      <w:r w:rsidR="003A1E6D">
        <w:t xml:space="preserve">, </w:t>
      </w:r>
      <w:r w:rsidR="00016DFE">
        <w:t>« </w:t>
      </w:r>
      <w:r w:rsidR="00B67554">
        <w:t>demande</w:t>
      </w:r>
      <w:r w:rsidR="00016DFE">
        <w:t> »</w:t>
      </w:r>
      <w:r>
        <w:t xml:space="preserve"> et </w:t>
      </w:r>
      <w:r w:rsidR="00016DFE">
        <w:t>« </w:t>
      </w:r>
      <w:r w:rsidR="00B67554" w:rsidRPr="006E0001">
        <w:rPr>
          <w:i/>
          <w:iCs/>
        </w:rPr>
        <w:t>déposer</w:t>
      </w:r>
      <w:r w:rsidR="00016DFE">
        <w:t> »</w:t>
      </w:r>
      <w:r>
        <w:t xml:space="preserve"> répondent bien à sa requête et s'appuie surtout sur eux pour préciser son sens, en négligeant des mots comme </w:t>
      </w:r>
      <w:r w:rsidR="00016DFE">
        <w:t>« </w:t>
      </w:r>
      <w:r w:rsidRPr="00605333">
        <w:t>ma</w:t>
      </w:r>
      <w:r w:rsidR="00016DFE">
        <w:t> »</w:t>
      </w:r>
      <w:r w:rsidRPr="00605333">
        <w:t xml:space="preserve"> ou </w:t>
      </w:r>
      <w:r w:rsidR="00016DFE">
        <w:t>« </w:t>
      </w:r>
      <w:r w:rsidRPr="00605333">
        <w:t>de</w:t>
      </w:r>
      <w:r w:rsidR="00016DFE">
        <w:t> »</w:t>
      </w:r>
      <w:r w:rsidRPr="00605333">
        <w:t>.</w:t>
      </w:r>
      <w:r>
        <w:t xml:space="preserve"> Le Transformer ne se contente d'ailleurs pas d'une seule lecture de ce type</w:t>
      </w:r>
      <w:r w:rsidR="007E2867">
        <w:t> :</w:t>
      </w:r>
      <w:r>
        <w:t xml:space="preserve"> il en mène plusieurs en parallèle, appelées </w:t>
      </w:r>
      <w:r w:rsidR="00016DFE">
        <w:t>« </w:t>
      </w:r>
      <w:r w:rsidRPr="00090476">
        <w:t>têtes d'attention</w:t>
      </w:r>
      <w:r w:rsidR="00016DFE">
        <w:t> »</w:t>
      </w:r>
      <w:r w:rsidR="00370AA7">
        <w:t xml:space="preserve"> </w:t>
      </w:r>
      <w:r w:rsidR="00370AA7" w:rsidRPr="00370AA7">
        <w:t>(</w:t>
      </w:r>
      <w:r w:rsidR="00370AA7" w:rsidRPr="00370AA7">
        <w:rPr>
          <w:i/>
          <w:iCs/>
        </w:rPr>
        <w:t>multi-head attention</w:t>
      </w:r>
      <w:r w:rsidR="00370AA7" w:rsidRPr="00370AA7">
        <w:t>)</w:t>
      </w:r>
      <w:r>
        <w:t>. Chaque tête est une lecture indépendante qui se spécialise dans un type de relation</w:t>
      </w:r>
      <w:r w:rsidR="00541581">
        <w:t xml:space="preserve">, </w:t>
      </w:r>
      <w:r>
        <w:t>l'une suit les accords grammaticaux, une autre relie un pronom à ce qu'il désigne, une autre encore rapproche un verbe de son complément. En superposant ces regards, le modèle saisit simultanément plusieurs facettes du sens d'une phrase.</w:t>
      </w:r>
    </w:p>
    <w:p w14:paraId="78C9A763" w14:textId="1EF5D6B8" w:rsidR="00657141" w:rsidRPr="00657141" w:rsidRDefault="00657141" w:rsidP="008B768C">
      <w:pPr>
        <w:pStyle w:val="Lgende"/>
        <w:keepNext/>
      </w:pPr>
      <w:bookmarkStart w:id="17" w:name="_Ref234504764"/>
      <w:bookmarkStart w:id="18" w:name="_Toc234843279"/>
      <w:r w:rsidRPr="00657141">
        <w:t xml:space="preserve">Figure </w:t>
      </w:r>
      <w:fldSimple w:instr=" STYLEREF 1 \s ">
        <w:r w:rsidR="00B8161C">
          <w:rPr>
            <w:noProof/>
          </w:rPr>
          <w:t>2</w:t>
        </w:r>
      </w:fldSimple>
      <w:r w:rsidR="00B8161C">
        <w:t>.</w:t>
      </w:r>
      <w:fldSimple w:instr=" SEQ Figure \* ARABIC \s 1 ">
        <w:r w:rsidR="00B8161C">
          <w:rPr>
            <w:noProof/>
          </w:rPr>
          <w:t>1</w:t>
        </w:r>
      </w:fldSimple>
      <w:bookmarkEnd w:id="17"/>
      <w:r w:rsidR="007E2867">
        <w:t> :</w:t>
      </w:r>
      <w:r w:rsidRPr="00657141">
        <w:t xml:space="preserve"> Le </w:t>
      </w:r>
      <w:r w:rsidR="00743D38">
        <w:t>mécanisme d’attention</w:t>
      </w:r>
      <w:bookmarkEnd w:id="18"/>
    </w:p>
    <w:p w14:paraId="07E16CAB" w14:textId="0121AC40" w:rsidR="00110C83" w:rsidRDefault="003A00ED" w:rsidP="008B768C">
      <w:pPr>
        <w:pStyle w:val="source"/>
        <w:keepNext/>
      </w:pPr>
      <w:r>
        <w:rPr>
          <w:noProof/>
        </w:rPr>
        <w:drawing>
          <wp:inline distT="0" distB="0" distL="0" distR="0" wp14:anchorId="229AEA8C" wp14:editId="42100D3D">
            <wp:extent cx="5399405" cy="1529715"/>
            <wp:effectExtent l="0" t="0" r="0" b="0"/>
            <wp:docPr id="211869918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699182"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5399405" cy="1529715"/>
                    </a:xfrm>
                    <a:prstGeom prst="rect">
                      <a:avLst/>
                    </a:prstGeom>
                  </pic:spPr>
                </pic:pic>
              </a:graphicData>
            </a:graphic>
          </wp:inline>
        </w:drawing>
      </w:r>
      <w:r w:rsidR="00892287">
        <w:t>(</w:t>
      </w:r>
      <w:r w:rsidR="00110C83" w:rsidRPr="00110C83">
        <w:t>élaboration personnelle, d'après</w:t>
      </w:r>
      <w:r w:rsidR="005133D1">
        <w:t xml:space="preserve"> </w:t>
      </w:r>
      <w:r w:rsidR="00B6755F">
        <w:t>V</w:t>
      </w:r>
      <w:r w:rsidR="000C7C69">
        <w:t>aswani et al. 2017)</w:t>
      </w:r>
    </w:p>
    <w:p w14:paraId="275AAE44" w14:textId="1CF78F2A" w:rsidR="006548F1" w:rsidRPr="00CB7EC0" w:rsidRDefault="006548F1" w:rsidP="00A258B3">
      <w:pPr>
        <w:pStyle w:val="CorpsdeText"/>
      </w:pPr>
      <w:r w:rsidRPr="00CB7EC0">
        <w:t>Ce changement d'architecture apporte deux gains décisifs. Le calcul devient massivement parallélisable, ce qui exploite pleinement les processeurs graphiques et réduit fortement le temps d'entraînement</w:t>
      </w:r>
      <w:r w:rsidR="00B5059C">
        <w:t> ;</w:t>
      </w:r>
      <w:r w:rsidRPr="00CB7EC0">
        <w:t xml:space="preserve"> et deux mots, aussi éloignés soient-ils, se relient désormais en une seule opération, ce qui facilite l'apprentissage des dépendances longues. Sur la traduction automatique, qui sert de banc d'essai à l'article, le Transformer établit de nouveaux records, avec 28,4 points BLEU</w:t>
      </w:r>
      <w:r w:rsidR="00541581" w:rsidRPr="00B24719">
        <w:rPr>
          <w:rStyle w:val="Appelnotedebasdep"/>
        </w:rPr>
        <w:footnoteReference w:id="3"/>
      </w:r>
      <w:r w:rsidRPr="00CB7EC0">
        <w:t xml:space="preserve"> en anglais-allemand et </w:t>
      </w:r>
      <w:r w:rsidR="001B2A22" w:rsidRPr="00CB7EC0">
        <w:t xml:space="preserve">41,8 </w:t>
      </w:r>
      <w:r w:rsidRPr="00CB7EC0">
        <w:t>en anglais-français, tout en s'entraînant plus vite que les modèles récurrents concurrents</w:t>
      </w:r>
      <w:r w:rsidR="00D133CE" w:rsidRPr="00CB7EC0">
        <w:t xml:space="preserve"> </w:t>
      </w:r>
      <w:r w:rsidR="0015603B" w:rsidRPr="00CB7EC0">
        <w:fldChar w:fldCharType="begin"/>
      </w:r>
      <w:r w:rsidR="0015603B" w:rsidRPr="00CB7EC0">
        <w:instrText xml:space="preserve"> ADDIN ZOTERO_ITEM CSL_CITATION {"citationID":"e82LFoje","properties":{"formattedCitation":"(Vaswani et al.\\uc0\\u160{}2017)","plainCitation":"(Vaswani et al. 2017)","noteIndex":0},"citationItems":[{"id":396,"uris":["http://zotero.org/users/19717110/items/33R5LTJP"],"itemData":{"id":396,"type":"article","abstract":"The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N."},{"family":"Kaiser","given":"Lukasz"},{"family":"Polosukhin","given":"Illia"}],"accessed":{"date-parts":[["2026",4,30]]},"issued":{"date-parts":[["2017",6,12]]}}}],"schema":"https://github.com/citation-style-language/schema/raw/master/csl-citation.json"} </w:instrText>
      </w:r>
      <w:r w:rsidR="0015603B" w:rsidRPr="00CB7EC0">
        <w:fldChar w:fldCharType="separate"/>
      </w:r>
      <w:r w:rsidR="0015603B" w:rsidRPr="00CB7EC0">
        <w:t>(Vaswani et al. 2017)</w:t>
      </w:r>
      <w:r w:rsidR="0015603B" w:rsidRPr="00CB7EC0">
        <w:fldChar w:fldCharType="end"/>
      </w:r>
      <w:r w:rsidRPr="00CB7EC0">
        <w:t>.</w:t>
      </w:r>
    </w:p>
    <w:p w14:paraId="62F5D647" w14:textId="14084592" w:rsidR="008B768C" w:rsidRDefault="006548F1" w:rsidP="00A258B3">
      <w:pPr>
        <w:pStyle w:val="CorpsdeText"/>
      </w:pPr>
      <w:r>
        <w:t xml:space="preserve">L'article a depuis largement débordé le cadre de la traduction pour lequel il avait été conçu. Le Transformer est devenu l'ossature de la quasi-totalité des grands modèles de langage actuels. On peut d'ailleurs les ranger en trois familles, selon la partie de l'architecture qu'ils réutilisent </w:t>
      </w:r>
      <w:r w:rsidR="009752D0" w:rsidRPr="009752D0">
        <w:t xml:space="preserve">(illustrée à la </w:t>
      </w:r>
      <w:r w:rsidR="004A497A">
        <w:fldChar w:fldCharType="begin"/>
      </w:r>
      <w:r w:rsidR="004A497A">
        <w:instrText xml:space="preserve"> REF _Ref234508142 \h </w:instrText>
      </w:r>
      <w:r w:rsidR="004A497A">
        <w:fldChar w:fldCharType="separate"/>
      </w:r>
      <w:r w:rsidR="004A497A" w:rsidRPr="008D627D">
        <w:t>Figure 2.2</w:t>
      </w:r>
      <w:r w:rsidR="004A497A">
        <w:fldChar w:fldCharType="end"/>
      </w:r>
      <w:r w:rsidR="009752D0" w:rsidRPr="009752D0">
        <w:t>)</w:t>
      </w:r>
      <w:r w:rsidR="007E2867">
        <w:t> :</w:t>
      </w:r>
      <w:r>
        <w:t xml:space="preserve"> ceux qui n'en gardent que </w:t>
      </w:r>
      <w:r>
        <w:lastRenderedPageBreak/>
        <w:t>l'encodeur, tournés vers la compréhension et l'analyse d'un texte (comme BERT</w:t>
      </w:r>
      <w:r w:rsidR="00375C1A" w:rsidRPr="00B24719">
        <w:rPr>
          <w:rStyle w:val="Appelnotedebasdep"/>
        </w:rPr>
        <w:footnoteReference w:id="4"/>
      </w:r>
      <w:r>
        <w:t>)</w:t>
      </w:r>
      <w:r w:rsidR="00B5059C">
        <w:t> ;</w:t>
      </w:r>
      <w:r>
        <w:t xml:space="preserve"> ceux qui n'en gardent que le décodeur, tournés vers la production de texte mot à mot (comme GPT, Mistral ou Llama</w:t>
      </w:r>
      <w:r w:rsidR="00312A70" w:rsidRPr="00B24719">
        <w:rPr>
          <w:rStyle w:val="Appelnotedebasdep"/>
        </w:rPr>
        <w:footnoteReference w:id="5"/>
      </w:r>
      <w:r>
        <w:t>) et ceux qui conservent les deux (comme BART</w:t>
      </w:r>
      <w:r w:rsidR="00933F4F" w:rsidRPr="00B24719">
        <w:rPr>
          <w:rStyle w:val="Appelnotedebasdep"/>
        </w:rPr>
        <w:footnoteReference w:id="6"/>
      </w:r>
      <w:r>
        <w:t>). Cette filiation est précisément ce qui justifie de partir du Transformer</w:t>
      </w:r>
      <w:r w:rsidR="007E2867">
        <w:t> :</w:t>
      </w:r>
      <w:r>
        <w:t xml:space="preserve"> les briques qu'un système RAG assemble en sont toutes des descendantes. Le moteur de recherche dense de l'architecture RAG d'origine, appelé DPR</w:t>
      </w:r>
      <w:r w:rsidR="002B62BA" w:rsidRPr="00B24719">
        <w:rPr>
          <w:rStyle w:val="Appelnotedebasdep"/>
        </w:rPr>
        <w:footnoteReference w:id="7"/>
      </w:r>
      <w:r>
        <w:t>, repose sur BERT</w:t>
      </w:r>
      <w:r w:rsidR="00B5059C">
        <w:t> ;</w:t>
      </w:r>
      <w:r>
        <w:t xml:space="preserve"> son générateur, BART, est un Transformer encodeur-décodeur</w:t>
      </w:r>
      <w:r w:rsidR="00B5059C">
        <w:t> ;</w:t>
      </w:r>
      <w:r>
        <w:t xml:space="preserve"> et les modèles de langage que nous comparerons plus loin pour Ge-Trouve, tels Mistral ou Llama, en sont des variantes décodeur. Comprendre l'attention, c'est donc comprendre ce qui opère sous le capot de chacune des pièces que les chapitres suivants viendront comparer et assembler. </w:t>
      </w:r>
      <w:r w:rsidR="00B74546" w:rsidRPr="00F62388">
        <w:t>L'</w:t>
      </w:r>
      <w:r w:rsidR="00B74546">
        <w:fldChar w:fldCharType="begin"/>
      </w:r>
      <w:r w:rsidR="00B74546">
        <w:instrText xml:space="preserve"> REF Annexe_1 \h </w:instrText>
      </w:r>
      <w:r w:rsidR="00B74546">
        <w:fldChar w:fldCharType="separate"/>
      </w:r>
      <w:r w:rsidR="00B74546" w:rsidRPr="001E7578">
        <w:t>Annexe 1</w:t>
      </w:r>
      <w:r w:rsidR="00B74546">
        <w:fldChar w:fldCharType="end"/>
      </w:r>
      <w:r w:rsidR="00B74546" w:rsidRPr="00F62388">
        <w:t xml:space="preserve"> présente une vue détaillée </w:t>
      </w:r>
      <w:r w:rsidR="00E0073D">
        <w:t>de cette architecture et du</w:t>
      </w:r>
      <w:r w:rsidR="00B74546" w:rsidRPr="00F62388">
        <w:t xml:space="preserve"> mécanisme</w:t>
      </w:r>
      <w:r w:rsidR="00E0073D">
        <w:t xml:space="preserve"> d’attention</w:t>
      </w:r>
      <w:r w:rsidR="00B74546" w:rsidRPr="00F62388">
        <w:t>, notamment la manière dont les vecteurs de requête, de clé et de valeur sont construits.</w:t>
      </w:r>
      <w:r w:rsidR="00B74546">
        <w:t xml:space="preserve"> </w:t>
      </w:r>
      <w:r>
        <w:t>Reste à voir pourquoi ces modèles, aussi puissants soient-ils, ne suffisent pas à eux seuls pour un assistant administratif</w:t>
      </w:r>
      <w:r w:rsidR="007E2867">
        <w:t> :</w:t>
      </w:r>
      <w:r>
        <w:t xml:space="preserve"> c'est l'objet de la section suivante.</w:t>
      </w:r>
    </w:p>
    <w:p w14:paraId="7D59DC07" w14:textId="640CA24A" w:rsidR="008D627D" w:rsidRPr="008D627D" w:rsidRDefault="008D627D" w:rsidP="001B0354">
      <w:pPr>
        <w:pStyle w:val="Lgende"/>
        <w:keepNext/>
      </w:pPr>
      <w:bookmarkStart w:id="19" w:name="_Ref234508142"/>
      <w:bookmarkStart w:id="20" w:name="_Toc234843280"/>
      <w:r w:rsidRPr="008D627D">
        <w:t xml:space="preserve">Figure </w:t>
      </w:r>
      <w:fldSimple w:instr=" STYLEREF 1 \s ">
        <w:r w:rsidR="00B8161C">
          <w:rPr>
            <w:noProof/>
          </w:rPr>
          <w:t>2</w:t>
        </w:r>
      </w:fldSimple>
      <w:r w:rsidR="00B8161C">
        <w:t>.</w:t>
      </w:r>
      <w:fldSimple w:instr=" SEQ Figure \* ARABIC \s 1 ">
        <w:r w:rsidR="00B8161C">
          <w:rPr>
            <w:noProof/>
          </w:rPr>
          <w:t>2</w:t>
        </w:r>
      </w:fldSimple>
      <w:bookmarkEnd w:id="19"/>
      <w:r w:rsidR="007E2867">
        <w:t> :</w:t>
      </w:r>
      <w:r w:rsidRPr="008D627D">
        <w:t xml:space="preserve"> L'architecture d'ensemble du Transformer</w:t>
      </w:r>
      <w:bookmarkEnd w:id="20"/>
    </w:p>
    <w:p w14:paraId="7FD6D4A0" w14:textId="5E5C5BA4" w:rsidR="00BB3DB8" w:rsidRPr="0056703F" w:rsidRDefault="00DA5880" w:rsidP="008B768C">
      <w:pPr>
        <w:pStyle w:val="source"/>
        <w:keepNext/>
      </w:pPr>
      <w:r>
        <w:rPr>
          <w:noProof/>
        </w:rPr>
        <w:drawing>
          <wp:inline distT="0" distB="0" distL="0" distR="0" wp14:anchorId="08C34C8F" wp14:editId="159DB603">
            <wp:extent cx="5399405" cy="1528445"/>
            <wp:effectExtent l="0" t="0" r="0" b="0"/>
            <wp:docPr id="206281675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16751"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5399405" cy="1528445"/>
                    </a:xfrm>
                    <a:prstGeom prst="rect">
                      <a:avLst/>
                    </a:prstGeom>
                  </pic:spPr>
                </pic:pic>
              </a:graphicData>
            </a:graphic>
          </wp:inline>
        </w:drawing>
      </w:r>
      <w:r w:rsidR="00BB3DB8" w:rsidRPr="00BB3DB8">
        <w:t>(élaboration personnelle, d'après Vaswani et al. 2017)</w:t>
      </w:r>
    </w:p>
    <w:p w14:paraId="6BFFF659" w14:textId="77777777" w:rsidR="006F1E31" w:rsidRPr="00690AB3" w:rsidRDefault="006F1E31" w:rsidP="00217B80">
      <w:pPr>
        <w:pStyle w:val="Titre2"/>
      </w:pPr>
      <w:bookmarkStart w:id="21" w:name="_Ref234575970"/>
      <w:bookmarkStart w:id="22" w:name="_Ref234589711"/>
      <w:bookmarkStart w:id="23" w:name="_Ref234590675"/>
      <w:bookmarkStart w:id="24" w:name="_Ref234594478"/>
      <w:bookmarkStart w:id="25" w:name="_Ref234831651"/>
      <w:bookmarkStart w:id="26" w:name="_Ref234836860"/>
      <w:bookmarkStart w:id="27" w:name="_Toc234847310"/>
      <w:r w:rsidRPr="00690AB3">
        <w:t>Les limites des LLM sans mémoire externe</w:t>
      </w:r>
      <w:bookmarkEnd w:id="21"/>
      <w:bookmarkEnd w:id="22"/>
      <w:bookmarkEnd w:id="23"/>
      <w:bookmarkEnd w:id="24"/>
      <w:bookmarkEnd w:id="25"/>
      <w:bookmarkEnd w:id="26"/>
      <w:bookmarkEnd w:id="27"/>
    </w:p>
    <w:p w14:paraId="29D02C38" w14:textId="6B5390E3" w:rsidR="00AD6835" w:rsidRDefault="00AD6835" w:rsidP="00AD6835">
      <w:pPr>
        <w:pStyle w:val="CorpsdeText"/>
        <w:rPr>
          <w:rFonts w:ascii="Times New Roman" w:hAnsi="Times New Roman"/>
          <w:sz w:val="24"/>
          <w:szCs w:val="24"/>
          <w:lang w:eastAsia="fr-CH"/>
        </w:rPr>
      </w:pPr>
      <w:r>
        <w:t>La section précédente a montré ce qui fait la force des grands modèles de langage</w:t>
      </w:r>
      <w:r w:rsidR="007E2867">
        <w:t> :</w:t>
      </w:r>
      <w:r>
        <w:t xml:space="preserve"> une architecture capable de saisir finement le sens d'une phrase et de produire un texte </w:t>
      </w:r>
      <w:r>
        <w:lastRenderedPageBreak/>
        <w:t>fluide. On pourrait donc être tenté d'en faire directement un assistant administratif</w:t>
      </w:r>
      <w:r w:rsidR="007E2867">
        <w:t> :</w:t>
      </w:r>
      <w:r>
        <w:t xml:space="preserve"> l'usager pose sa question, le modèle répond. Ce serait ignorer un fait bien établi dans la littérature</w:t>
      </w:r>
      <w:r w:rsidR="007E2867">
        <w:t> :</w:t>
      </w:r>
      <w:r>
        <w:t xml:space="preserve"> interrogé seul, un LLM présente des défauts structurels, au premier rang desquels les hallucinations, l'obsolescence de ses connaissances et l'opacité de son raisonnement </w:t>
      </w:r>
      <w:r w:rsidR="00865282">
        <w:fldChar w:fldCharType="begin"/>
      </w:r>
      <w:r w:rsidR="00865282">
        <w:instrText xml:space="preserve"> ADDIN ZOTERO_ITEM CSL_CITATION {"citationID":"0cevxxXA","properties":{"formattedCitation":"(Gao et al.\\uc0\\u160{}2023)","plainCitation":"(Gao et al. 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865282">
        <w:fldChar w:fldCharType="separate"/>
      </w:r>
      <w:r w:rsidR="00865282" w:rsidRPr="00865282">
        <w:rPr>
          <w:rFonts w:cs="Arial"/>
        </w:rPr>
        <w:t>(Gao et al. 2023)</w:t>
      </w:r>
      <w:r w:rsidR="00865282">
        <w:fldChar w:fldCharType="end"/>
      </w:r>
      <w:r w:rsidR="00865282">
        <w:t>,</w:t>
      </w:r>
      <w:r>
        <w:t xml:space="preserve"> auxquels s'ajoute sa difficulté à accéder précisément à des connaissances pointues </w:t>
      </w:r>
      <w:r w:rsidR="00865282">
        <w:fldChar w:fldCharType="begin"/>
      </w:r>
      <w:r w:rsidR="00865282">
        <w:instrText xml:space="preserve"> ADDIN ZOTERO_ITEM CSL_CITATION {"citationID":"BAuSIeES","properties":{"formattedCitation":"(Lewis et al.\\uc0\\u160{}2020)","plainCitation":"(Lewis et al. 2020)","noteIndex":0},"citationItems":[{"id":26,"uris":["http://zotero.org/users/19717110/items/Z5T25AV3"],"itemData":{"id":26,"type":"article","abstract":"Large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865282">
        <w:fldChar w:fldCharType="separate"/>
      </w:r>
      <w:r w:rsidR="00865282" w:rsidRPr="00865282">
        <w:rPr>
          <w:rFonts w:cs="Arial"/>
        </w:rPr>
        <w:t>(Lewis et al. 2020)</w:t>
      </w:r>
      <w:r w:rsidR="00865282">
        <w:fldChar w:fldCharType="end"/>
      </w:r>
      <w:r>
        <w:t>. Pour un usage grand public, ces défauts sont souvent tolérables</w:t>
      </w:r>
      <w:r w:rsidR="00B5059C">
        <w:t> ;</w:t>
      </w:r>
      <w:r>
        <w:t xml:space="preserve"> pour un service public s'adressant à des personnes qui n'ont aucun moyen de vérifier la réponse, ils deviennent disqualifiants. Cette section les examine sous la forme de quatre limites, résumées à la </w:t>
      </w:r>
      <w:r w:rsidR="0025314C">
        <w:fldChar w:fldCharType="begin"/>
      </w:r>
      <w:r w:rsidR="0025314C">
        <w:instrText xml:space="preserve"> REF _Ref234513908 \h </w:instrText>
      </w:r>
      <w:r w:rsidR="0025314C">
        <w:fldChar w:fldCharType="separate"/>
      </w:r>
      <w:r w:rsidR="0025314C" w:rsidRPr="0025314C">
        <w:t>Figure 2.3</w:t>
      </w:r>
      <w:r w:rsidR="0025314C">
        <w:fldChar w:fldCharType="end"/>
      </w:r>
      <w:r>
        <w:t>, qui structureront la suite du chapitre.</w:t>
      </w:r>
    </w:p>
    <w:p w14:paraId="1343ECCA" w14:textId="6F8A4D07" w:rsidR="009C4367" w:rsidRPr="0025314C" w:rsidRDefault="009C4367" w:rsidP="0025314C">
      <w:pPr>
        <w:pStyle w:val="Lgende"/>
        <w:keepNext/>
      </w:pPr>
      <w:bookmarkStart w:id="28" w:name="_Ref234513908"/>
      <w:bookmarkStart w:id="29" w:name="_Toc234843281"/>
      <w:r w:rsidRPr="0025314C">
        <w:t xml:space="preserve">Figure </w:t>
      </w:r>
      <w:fldSimple w:instr=" STYLEREF 1 \s ">
        <w:r w:rsidR="00B8161C">
          <w:rPr>
            <w:noProof/>
          </w:rPr>
          <w:t>2</w:t>
        </w:r>
      </w:fldSimple>
      <w:r w:rsidR="00B8161C">
        <w:t>.</w:t>
      </w:r>
      <w:fldSimple w:instr=" SEQ Figure \* ARABIC \s 1 ">
        <w:r w:rsidR="00B8161C">
          <w:rPr>
            <w:noProof/>
          </w:rPr>
          <w:t>3</w:t>
        </w:r>
      </w:fldSimple>
      <w:bookmarkEnd w:id="28"/>
      <w:r w:rsidR="007E2867">
        <w:t> :</w:t>
      </w:r>
      <w:r w:rsidRPr="0025314C">
        <w:t xml:space="preserve"> Les quatre limites d'un LLM interrogé seul</w:t>
      </w:r>
      <w:bookmarkEnd w:id="29"/>
    </w:p>
    <w:p w14:paraId="39085A9B" w14:textId="5982EF87" w:rsidR="0025314C" w:rsidRPr="0025314C" w:rsidRDefault="009C4367" w:rsidP="0025314C">
      <w:pPr>
        <w:pStyle w:val="source"/>
        <w:keepNext/>
      </w:pPr>
      <w:r>
        <w:rPr>
          <w:noProof/>
        </w:rPr>
        <w:drawing>
          <wp:inline distT="0" distB="0" distL="0" distR="0" wp14:anchorId="1EA464ED" wp14:editId="5EFD9253">
            <wp:extent cx="5399405" cy="2302510"/>
            <wp:effectExtent l="0" t="0" r="0" b="2540"/>
            <wp:docPr id="157241506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415068"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5399405" cy="2302510"/>
                    </a:xfrm>
                    <a:prstGeom prst="rect">
                      <a:avLst/>
                    </a:prstGeom>
                  </pic:spPr>
                </pic:pic>
              </a:graphicData>
            </a:graphic>
          </wp:inline>
        </w:drawing>
      </w:r>
      <w:r w:rsidR="0025314C" w:rsidRPr="0025314C">
        <w:rPr>
          <w:rStyle w:val="lev"/>
          <w:b w:val="0"/>
          <w:bCs w:val="0"/>
        </w:rPr>
        <w:t>(élaboration personnelle, d'après Ji et al. 2022</w:t>
      </w:r>
      <w:r w:rsidR="00B5059C">
        <w:rPr>
          <w:rStyle w:val="lev"/>
          <w:b w:val="0"/>
          <w:bCs w:val="0"/>
        </w:rPr>
        <w:t> ;</w:t>
      </w:r>
      <w:r w:rsidR="0025314C" w:rsidRPr="0025314C">
        <w:rPr>
          <w:rStyle w:val="lev"/>
          <w:b w:val="0"/>
          <w:bCs w:val="0"/>
        </w:rPr>
        <w:t xml:space="preserve"> Gao et al. 2023)</w:t>
      </w:r>
    </w:p>
    <w:p w14:paraId="6FE5A627" w14:textId="0CDB6724" w:rsidR="00AD6835" w:rsidRDefault="00AD6835" w:rsidP="00AD6835">
      <w:pPr>
        <w:pStyle w:val="CorpsdeText"/>
      </w:pPr>
      <w:r>
        <w:t xml:space="preserve">La première limite, et la plus étudiée, est </w:t>
      </w:r>
      <w:r w:rsidRPr="00062A11">
        <w:t>l'</w:t>
      </w:r>
      <w:r w:rsidRPr="00062A11">
        <w:rPr>
          <w:rStyle w:val="lev"/>
        </w:rPr>
        <w:t>hallucination</w:t>
      </w:r>
      <w:r w:rsidR="007E2867" w:rsidRPr="00062A11">
        <w:t> </w:t>
      </w:r>
      <w:r w:rsidR="007E2867">
        <w:t>:</w:t>
      </w:r>
      <w:r>
        <w:t xml:space="preserve"> la production d'un contenu fluide et formulé avec assurance, mais infidèle aux sources ou tout simplement faux </w:t>
      </w:r>
      <w:r w:rsidR="00AF40BB">
        <w:fldChar w:fldCharType="begin"/>
      </w:r>
      <w:r w:rsidR="00D1714B">
        <w:instrText xml:space="preserve"> ADDIN ZOTERO_ITEM CSL_CITATION {"citationID":"sC0C1VXn","properties":{"formattedCitation":"(Ji et al.\\uc0\\u160{}2022)","plainCitation":"(Ji et al. 2022)","noteIndex":0},"citationItems":[{"id":386,"uris":["http://zotero.org/users/19717110/items/F7CKI75Y"],"itemData":{"id":386,"type":"article","abstract":"Natural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AF40BB">
        <w:fldChar w:fldCharType="separate"/>
      </w:r>
      <w:r w:rsidR="00AF40BB" w:rsidRPr="00AF40BB">
        <w:rPr>
          <w:rFonts w:cs="Arial"/>
        </w:rPr>
        <w:t>(Ji et al. 2022)</w:t>
      </w:r>
      <w:r w:rsidR="00AF40BB">
        <w:fldChar w:fldCharType="end"/>
      </w:r>
      <w:r>
        <w:t>. Le phénomène n'est pas un dysfonctionnement occasionnel, il découle directement de la manière dont le modèle fonctionne. Comme on l'a vu, un LLM génère sa réponse mot après mot en choisissant, à chaque étape, le mot le plus plausible d'après ce qu'il a retenu de son entraînement dans ses paramètres</w:t>
      </w:r>
      <w:r w:rsidR="000C5D76" w:rsidRPr="00B24719">
        <w:rPr>
          <w:rStyle w:val="Appelnotedebasdep"/>
        </w:rPr>
        <w:footnoteReference w:id="8"/>
      </w:r>
      <w:r>
        <w:t xml:space="preserve">. Or le mot le plus </w:t>
      </w:r>
      <w:r w:rsidRPr="000121BA">
        <w:rPr>
          <w:rStyle w:val="Accentuation"/>
          <w:i w:val="0"/>
          <w:iCs w:val="0"/>
        </w:rPr>
        <w:t>plausible</w:t>
      </w:r>
      <w:r>
        <w:t xml:space="preserve"> n'est pas nécessairement le mot </w:t>
      </w:r>
      <w:r w:rsidRPr="000121BA">
        <w:rPr>
          <w:rStyle w:val="Accentuation"/>
          <w:i w:val="0"/>
          <w:iCs w:val="0"/>
        </w:rPr>
        <w:t>vrai</w:t>
      </w:r>
      <w:r w:rsidR="007E2867">
        <w:t> :</w:t>
      </w:r>
      <w:r>
        <w:t xml:space="preserve"> quand le modèle </w:t>
      </w:r>
      <w:r w:rsidR="00016DFE">
        <w:t>« </w:t>
      </w:r>
      <w:r>
        <w:t>ne sait pas</w:t>
      </w:r>
      <w:r w:rsidR="00016DFE">
        <w:t> »</w:t>
      </w:r>
      <w:r>
        <w:t xml:space="preserve">, il ne s'arrête pas pour le dire, il complète avec ce qui ressemble le plus à une bonne réponse. Imaginons un usager qui demande </w:t>
      </w:r>
      <w:r w:rsidR="006C009D" w:rsidRPr="006C009D">
        <w:t>où déposer sa demande de permis de séjour</w:t>
      </w:r>
      <w:r w:rsidR="007E2867">
        <w:t> :</w:t>
      </w:r>
      <w:r>
        <w:t xml:space="preserve"> un modèle interrogé seul peut répondre qu'il faut </w:t>
      </w:r>
      <w:r w:rsidR="000F73B9">
        <w:t>envoyer</w:t>
      </w:r>
      <w:r>
        <w:t xml:space="preserve"> le formulaire M-347</w:t>
      </w:r>
      <w:r w:rsidR="002B6863">
        <w:t xml:space="preserve"> à l’office cantonal</w:t>
      </w:r>
      <w:r>
        <w:t xml:space="preserve"> et compter un délai de soixante jours</w:t>
      </w:r>
      <w:r w:rsidR="007E2867">
        <w:t> :</w:t>
      </w:r>
      <w:r>
        <w:t xml:space="preserve"> un numéro de formulaire et un délai qui </w:t>
      </w:r>
      <w:r>
        <w:lastRenderedPageBreak/>
        <w:t>n'existent nulle part, mais énoncés sur le même ton assuré qu'une information exacte. C'est précisément ce qui rend l'hallucination dangereuse</w:t>
      </w:r>
      <w:r w:rsidR="007E2867">
        <w:t> :</w:t>
      </w:r>
      <w:r>
        <w:t xml:space="preserve"> rien, dans la forme de la réponse, ne distingue le vrai de l'inventé.</w:t>
      </w:r>
    </w:p>
    <w:p w14:paraId="58241091" w14:textId="0304C5CF" w:rsidR="00AD6835" w:rsidRDefault="00AD6835" w:rsidP="00AD6835">
      <w:pPr>
        <w:pStyle w:val="CorpsdeText"/>
      </w:pPr>
      <w:r>
        <w:t xml:space="preserve">Ji et al. </w:t>
      </w:r>
      <w:r w:rsidR="00581927">
        <w:fldChar w:fldCharType="begin"/>
      </w:r>
      <w:r w:rsidR="00D1714B">
        <w:instrText xml:space="preserve"> ADDIN ZOTERO_ITEM CSL_CITATION {"citationID":"DfqdxPze","properties":{"formattedCitation":"(2022)","plainCitation":"(2022)","noteIndex":0},"citationItems":[{"id":386,"uris":["http://zotero.org/users/19717110/items/F7CKI75Y"],"itemData":{"id":386,"type":"article","abstract":"Natural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Shu"},{"family":"Madotto","given":"Andrea"},{"family":"Fung","given":"Pascale"}],"accessed":{"date-parts":[["2026",4,29]]},"issued":{"date-parts":[["2022",2,8]]}},"suppress-author":true}],"schema":"https://github.com/citation-style-language/schema/raw/master/csl-citation.json"} </w:instrText>
      </w:r>
      <w:r w:rsidR="00581927">
        <w:fldChar w:fldCharType="separate"/>
      </w:r>
      <w:r w:rsidR="00581927" w:rsidRPr="00581927">
        <w:rPr>
          <w:rFonts w:cs="Arial"/>
        </w:rPr>
        <w:t>(2022)</w:t>
      </w:r>
      <w:r w:rsidR="00581927">
        <w:fldChar w:fldCharType="end"/>
      </w:r>
      <w:r>
        <w:t xml:space="preserve"> affinent ce constat en distinguant deux types d'hallucination. L'hallucination </w:t>
      </w:r>
      <w:r>
        <w:rPr>
          <w:rStyle w:val="lev"/>
        </w:rPr>
        <w:t>intrinsèque</w:t>
      </w:r>
      <w:r>
        <w:t xml:space="preserve"> </w:t>
      </w:r>
      <w:r w:rsidR="008A05FD" w:rsidRPr="008A05FD">
        <w:t>(</w:t>
      </w:r>
      <w:r w:rsidR="008A05FD" w:rsidRPr="008A05FD">
        <w:rPr>
          <w:i/>
          <w:iCs/>
        </w:rPr>
        <w:t>intrinsic</w:t>
      </w:r>
      <w:r w:rsidR="008A05FD" w:rsidRPr="008A05FD">
        <w:t>)</w:t>
      </w:r>
      <w:r w:rsidR="008A05FD">
        <w:t xml:space="preserve"> </w:t>
      </w:r>
      <w:r>
        <w:t>contredit directement la source disponible</w:t>
      </w:r>
      <w:r w:rsidR="007E2867">
        <w:t> :</w:t>
      </w:r>
      <w:r>
        <w:t xml:space="preserve"> si un document officiel indique un délai de trente jours et que le modèle annonce soixante, la réponse est en contradiction frontale avec le texte de référence. L'hallucination </w:t>
      </w:r>
      <w:r>
        <w:rPr>
          <w:rStyle w:val="lev"/>
        </w:rPr>
        <w:t>extrinsèque</w:t>
      </w:r>
      <w:r w:rsidR="00A60E34" w:rsidRPr="00A60E34">
        <w:rPr>
          <w:rStyle w:val="lev"/>
          <w:b w:val="0"/>
          <w:bCs w:val="0"/>
        </w:rPr>
        <w:t xml:space="preserve"> </w:t>
      </w:r>
      <w:r w:rsidR="00A60E34" w:rsidRPr="00A60E34">
        <w:t>(</w:t>
      </w:r>
      <w:r w:rsidR="00A60E34" w:rsidRPr="00A60E34">
        <w:rPr>
          <w:i/>
          <w:iCs/>
        </w:rPr>
        <w:t>extrinsic</w:t>
      </w:r>
      <w:r w:rsidR="00A60E34" w:rsidRPr="00A60E34">
        <w:t>)</w:t>
      </w:r>
      <w:r w:rsidRPr="00A60E34">
        <w:t>,</w:t>
      </w:r>
      <w:r w:rsidRPr="00A60E34">
        <w:rPr>
          <w:b/>
          <w:bCs/>
        </w:rPr>
        <w:t xml:space="preserve"> </w:t>
      </w:r>
      <w:r>
        <w:t>elle, ajoute des éléments que rien ne permet de vérifier</w:t>
      </w:r>
      <w:r w:rsidR="007E2867">
        <w:t> :</w:t>
      </w:r>
      <w:r>
        <w:t xml:space="preserve"> le formulaire M-347 de notre exemple ne contredit aucun document, il sort de nulle part. Les mêmes auteurs introduisent une seconde distinction, entre </w:t>
      </w:r>
      <w:r>
        <w:rPr>
          <w:rStyle w:val="lev"/>
        </w:rPr>
        <w:t>fidélité</w:t>
      </w:r>
      <w:r>
        <w:t xml:space="preserve"> (</w:t>
      </w:r>
      <w:r w:rsidRPr="008A17CC">
        <w:rPr>
          <w:rStyle w:val="Accentuation"/>
        </w:rPr>
        <w:t>faithfulness</w:t>
      </w:r>
      <w:r>
        <w:t>)</w:t>
      </w:r>
      <w:r w:rsidR="007E2867">
        <w:t> :</w:t>
      </w:r>
      <w:r>
        <w:t xml:space="preserve"> la réponse est-elle conforme aux sources sur lesquelles elle prétend s'appuyer</w:t>
      </w:r>
      <w:r w:rsidR="007A1B6E">
        <w:t> ?</w:t>
      </w:r>
      <w:r>
        <w:t xml:space="preserve"> </w:t>
      </w:r>
      <w:r w:rsidR="00D6050D">
        <w:t>E</w:t>
      </w:r>
      <w:r>
        <w:t xml:space="preserve">t </w:t>
      </w:r>
      <w:r>
        <w:rPr>
          <w:rStyle w:val="lev"/>
        </w:rPr>
        <w:t>factualité</w:t>
      </w:r>
      <w:r>
        <w:t xml:space="preserve"> (</w:t>
      </w:r>
      <w:r w:rsidRPr="008A17CC">
        <w:rPr>
          <w:rStyle w:val="Accentuation"/>
        </w:rPr>
        <w:t>factuality</w:t>
      </w:r>
      <w:r>
        <w:t>)</w:t>
      </w:r>
      <w:r w:rsidR="007E2867">
        <w:t> :</w:t>
      </w:r>
      <w:r>
        <w:t xml:space="preserve"> la réponse est-elle vraie dans le monde réel</w:t>
      </w:r>
      <w:r w:rsidR="007A1B6E">
        <w:t> ?</w:t>
      </w:r>
      <w:r>
        <w:t xml:space="preserve"> Les deux ne coïncident pas toujours</w:t>
      </w:r>
      <w:r w:rsidR="007E2867">
        <w:t> :</w:t>
      </w:r>
      <w:r>
        <w:t xml:space="preserve"> une réponse peut être parfaitement fidèle à un document périmé, donc fidèle mais fausse</w:t>
      </w:r>
      <w:r w:rsidR="00B5059C">
        <w:t> ;</w:t>
      </w:r>
      <w:r>
        <w:t xml:space="preserve"> ou exacte dans les faits tout en s'écartant de sa source. Cette grille d'analyse n'est pas qu'une subtilité théorique</w:t>
      </w:r>
      <w:r w:rsidR="007E2867">
        <w:t> :</w:t>
      </w:r>
      <w:r>
        <w:t xml:space="preserve"> on la retrouvera au chapitre </w:t>
      </w:r>
      <w:r w:rsidR="00A406F6">
        <w:fldChar w:fldCharType="begin"/>
      </w:r>
      <w:r w:rsidR="00A406F6">
        <w:instrText xml:space="preserve"> REF _Ref234590763 \r \h </w:instrText>
      </w:r>
      <w:r w:rsidR="00A406F6">
        <w:fldChar w:fldCharType="separate"/>
      </w:r>
      <w:r w:rsidR="00A406F6">
        <w:t>7</w:t>
      </w:r>
      <w:r w:rsidR="00A406F6">
        <w:fldChar w:fldCharType="end"/>
      </w:r>
      <w:r>
        <w:t>, car les métriques d'évaluation des systèmes RAG en découlent directement.</w:t>
      </w:r>
    </w:p>
    <w:p w14:paraId="7A9C61D0" w14:textId="3692F745" w:rsidR="00AD6835" w:rsidRDefault="00AD6835" w:rsidP="00AD6835">
      <w:pPr>
        <w:pStyle w:val="CorpsdeText"/>
      </w:pPr>
      <w:r>
        <w:t xml:space="preserve">La deuxième limite tient </w:t>
      </w:r>
      <w:r w:rsidRPr="00062A11">
        <w:t xml:space="preserve">au </w:t>
      </w:r>
      <w:r w:rsidRPr="00062A11">
        <w:rPr>
          <w:rStyle w:val="lev"/>
        </w:rPr>
        <w:t>caractère figé des connaissances</w:t>
      </w:r>
      <w:r w:rsidRPr="00062A11">
        <w:t xml:space="preserve">. </w:t>
      </w:r>
      <w:r>
        <w:t>Un LLM ne sait rien de ce qui s'est produit après sa date de coupure</w:t>
      </w:r>
      <w:r w:rsidR="00C84027" w:rsidRPr="00B24719">
        <w:rPr>
          <w:rStyle w:val="Appelnotedebasdep"/>
        </w:rPr>
        <w:footnoteReference w:id="9"/>
      </w:r>
      <w:r>
        <w:t>, le moment où la collecte de ses textes d'entraînement s'est arrêtée. Cette contrainte, gênante dans bien des domaines, est particulièrement problématique pour le domaine administratif, qui évolue en permanence</w:t>
      </w:r>
      <w:r w:rsidR="007E2867">
        <w:t> :</w:t>
      </w:r>
      <w:r>
        <w:t xml:space="preserve"> un barème fiscal est révisé, un délai est modifié, un formulaire papier est remplacé par une démarche en ligne, un guichet change d'adresse ou d'horaires. Face à une question portant sur une règle récemment modifiée, le modèle ne répond pas </w:t>
      </w:r>
      <w:r w:rsidR="00016DFE">
        <w:t>« </w:t>
      </w:r>
      <w:r>
        <w:t>je ne sais pas</w:t>
      </w:r>
      <w:r w:rsidR="00016DFE">
        <w:t> »</w:t>
      </w:r>
      <w:r w:rsidR="007E2867">
        <w:t> :</w:t>
      </w:r>
      <w:r>
        <w:t xml:space="preserve"> il répond l'ancienne règle, avec la même assurance que si elle était encore en vigueur</w:t>
      </w:r>
      <w:r w:rsidR="006739F4">
        <w:t>,</w:t>
      </w:r>
      <w:r>
        <w:t xml:space="preserve"> on retrouve l'hallucination, aggravée par l'obsolescence </w:t>
      </w:r>
      <w:r w:rsidR="00EF026F">
        <w:fldChar w:fldCharType="begin"/>
      </w:r>
      <w:r w:rsidR="00EF026F">
        <w:instrText xml:space="preserve"> ADDIN ZOTERO_ITEM CSL_CITATION {"citationID":"Nf6aczBy","properties":{"formattedCitation":"(Gao et al.\\uc0\\u160{}2023)","plainCitation":"(Gao et al. 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EF026F">
        <w:fldChar w:fldCharType="separate"/>
      </w:r>
      <w:r w:rsidR="00EF026F" w:rsidRPr="00EF026F">
        <w:rPr>
          <w:rFonts w:cs="Arial"/>
        </w:rPr>
        <w:t>(Gao et al. 2023)</w:t>
      </w:r>
      <w:r w:rsidR="00EF026F">
        <w:fldChar w:fldCharType="end"/>
      </w:r>
      <w:r>
        <w:t xml:space="preserve">. Et la solution naïve, réentraîner le modèle à chaque changement, se heurte au coût considérable de l'entraînement d'un LLM </w:t>
      </w:r>
      <w:r w:rsidR="00EF026F">
        <w:fldChar w:fldCharType="begin"/>
      </w:r>
      <w:r w:rsidR="00EF026F">
        <w:instrText xml:space="preserve"> ADDIN ZOTERO_ITEM CSL_CITATION {"citationID":"bzxB0fnh","properties":{"formattedCitation":"(Zhao et al.\\uc0\\u160{}2023)","plainCitation":"(Zhao et al. 2023)","noteIndex":0},"citationItems":[{"id":409,"uris":["http://zotero.org/users/19717110/items/4258AGCP"],"itemData":{"id":409,"type":"article","abstract":"Language is essentially a complex, intricate system of human expressions governed by grammatical rules. It poses a significant challenge to develop capable AI algorithms for comprehending and grasping a language. As a major approach, language modeling has been widely studied for language understanding and generation in the past two decades, evolving from statistical language models to neural language models. Recently, pre-trained language models (PLMs) have been proposed by pre-training Transformer models over large-scale corpora, showing strong capabilities in solving various NLP tasks. Since researchers have found that model scaling can lead to performance improvement, they further study the scaling effect by increasing the model size to an even larger size. Interestingly, when the parameter scale exceeds a certain level, these enlarged language models not only achieve a significant performance improvement but also show some special abilities that are not present in small-scale language models. To discriminate the difference in parameter scale, the research community has coined the term large language models (LLM) for the PLMs of significant size. Recently, the research on LLMs has been largely advanced by both academia and industry, and a remarkable progress is the launch of ChatGPT, which has attracted widespread attention from society. The technical evolution of LLMs has been making an important impact on the entire AI community, which would revolutionize the way how we develop and use AI algorithms. In this survey, we review the recent advances of LLMs by introducing the background, key findings, and mainstream techniques. In particular, we focus on four major aspects of LLMs, namely pre-training, adaptation tuning, utilization, and capacity evaluation. Besides, we also summarize the available resources for developing LLMs and discuss the remaining issues for future directions.","DOI":"10.48550/arXiv.2303.18223","note":"arXiv:2303.18223 [cs.CL]","number":"arXiv:2303.18223","publisher":"arXiv","source":"arXiv.org","title":"A Survey of Large Language Models","URL":"http://arxiv.org/abs/2303.18223","author":[{"family":"Zhao","given":"Wayne Xin"},{"family":"Zhou","given":"Kun"},{"family":"Li","given":"Junyi"},{"family":"Tang","given":"Tianyi"},{"family":"Wang","given":"Xiaolei"},{"family":"Hou","given":"Yupeng"},{"family":"Min","given":"Yingqian"},{"family":"Zhang","given":"Beichen"},{"family":"Zhang","given":"Junjie"},{"family":"Dong","given":"Zican"},{"family":"Du","given":"Yifan"},{"family":"Yang","given":"Chen"},{"family":"Chen","given":"Yushuo"},{"family":"Chen","given":"Zhipeng"},{"family":"Jiang","given":"Jinhao"},{"family":"Ren","given":"Ruiyang"},{"family":"Li","given":"Yifan"},{"family":"Tang","given":"Xinyu"},{"family":"Liu","given":"Zikang"},{"family":"Liu","given":"Peiyu"},{"family":"Nie","given":"Jian-Yun"},{"family":"Wen","given":"Ji-Rong"}],"accessed":{"date-parts":[["2026",7,1]]},"issued":{"date-parts":[["2023",3,31]]}}}],"schema":"https://github.com/citation-style-language/schema/raw/master/csl-citation.json"} </w:instrText>
      </w:r>
      <w:r w:rsidR="00EF026F">
        <w:fldChar w:fldCharType="separate"/>
      </w:r>
      <w:r w:rsidR="00EF026F" w:rsidRPr="00EF026F">
        <w:rPr>
          <w:rFonts w:cs="Arial"/>
        </w:rPr>
        <w:t>(Zhao et al. 2023)</w:t>
      </w:r>
      <w:r w:rsidR="00EF026F">
        <w:fldChar w:fldCharType="end"/>
      </w:r>
      <w:r w:rsidR="007E2867">
        <w:t> :</w:t>
      </w:r>
      <w:r>
        <w:t xml:space="preserve"> personne ne réentraîne un modèle parce qu'un émolument cantonal a changé.</w:t>
      </w:r>
    </w:p>
    <w:p w14:paraId="5C617248" w14:textId="06EDEFC9" w:rsidR="00AD6835" w:rsidRDefault="00AD6835" w:rsidP="00AD6835">
      <w:pPr>
        <w:pStyle w:val="CorpsdeText"/>
      </w:pPr>
      <w:r>
        <w:t xml:space="preserve">La troisième limite </w:t>
      </w:r>
      <w:r w:rsidRPr="00062A11">
        <w:t>est l'</w:t>
      </w:r>
      <w:r w:rsidRPr="00062A11">
        <w:rPr>
          <w:rStyle w:val="lev"/>
        </w:rPr>
        <w:t>absence de spécialisation</w:t>
      </w:r>
      <w:r w:rsidRPr="00062A11">
        <w:t xml:space="preserve">. </w:t>
      </w:r>
      <w:r>
        <w:t>Un LLM généraliste est entraîné sur un immense corpus tiré du web, majoritairement anglophone, dans lequel les spécificités administratives genevoises ne pèsent presque rien. Le modèle a certainement croisé des pages sur les démarches administratives</w:t>
      </w:r>
      <w:r w:rsidR="00A57CFB">
        <w:t>,</w:t>
      </w:r>
      <w:r>
        <w:t xml:space="preserve"> mais surtout françaises, belges ou canadiennes, bien plus nombreuses en ligne. Le risque typique est la réponse </w:t>
      </w:r>
      <w:r w:rsidR="00016DFE">
        <w:t>« </w:t>
      </w:r>
      <w:r>
        <w:t xml:space="preserve">à la </w:t>
      </w:r>
      <w:r>
        <w:lastRenderedPageBreak/>
        <w:t>française</w:t>
      </w:r>
      <w:r w:rsidR="00016DFE">
        <w:t> »</w:t>
      </w:r>
      <w:r w:rsidR="007E2867">
        <w:t> :</w:t>
      </w:r>
      <w:r>
        <w:t xml:space="preserve"> recommander un formulaire CERFA</w:t>
      </w:r>
      <w:r w:rsidR="000C3C7E" w:rsidRPr="00B24719">
        <w:rPr>
          <w:rStyle w:val="Appelnotedebasdep"/>
        </w:rPr>
        <w:footnoteReference w:id="10"/>
      </w:r>
      <w:r>
        <w:t>, qui n'existe qu'en France, à un usager genevois. S'y ajoute une difficulté propre à la Suisse</w:t>
      </w:r>
      <w:r w:rsidR="007E2867">
        <w:t> :</w:t>
      </w:r>
      <w:r>
        <w:t xml:space="preserve"> le fédéralisme fait coexister vingt-six variantes cantonales de nombreuses procédures, et rien ne garantit que le modèle distingue une règle genevoise d'une règle vaudoise. La difficulté des modèles génériques à mobiliser des connaissances précises sur des tâches qui en exigent est d'ailleurs l'un des constats fondateurs de la littérature </w:t>
      </w:r>
      <w:r w:rsidR="001F72AF">
        <w:fldChar w:fldCharType="begin"/>
      </w:r>
      <w:r w:rsidR="001F72AF">
        <w:instrText xml:space="preserve"> ADDIN ZOTERO_ITEM CSL_CITATION {"citationID":"dTRzgtPm","properties":{"formattedCitation":"(Lewis et al.\\uc0\\u160{}2020)","plainCitation":"(Lewis et al. 2020)","noteIndex":0},"citationItems":[{"id":26,"uris":["http://zotero.org/users/19717110/items/Z5T25AV3"],"itemData":{"id":26,"type":"article","abstract":"Large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1F72AF">
        <w:fldChar w:fldCharType="separate"/>
      </w:r>
      <w:r w:rsidR="001F72AF" w:rsidRPr="001F72AF">
        <w:rPr>
          <w:rFonts w:cs="Arial"/>
        </w:rPr>
        <w:t>(Lewis et al. 2020)</w:t>
      </w:r>
      <w:r w:rsidR="001F72AF">
        <w:fldChar w:fldCharType="end"/>
      </w:r>
      <w:r>
        <w:t>.</w:t>
      </w:r>
    </w:p>
    <w:p w14:paraId="216A089A" w14:textId="4922398E" w:rsidR="00AD6835" w:rsidRDefault="00AD6835" w:rsidP="00AD6835">
      <w:pPr>
        <w:pStyle w:val="CorpsdeText"/>
      </w:pPr>
      <w:r>
        <w:t xml:space="preserve">La quatrième limite, enfin, est </w:t>
      </w:r>
      <w:r w:rsidRPr="00062A11">
        <w:t>l'</w:t>
      </w:r>
      <w:r w:rsidRPr="00062A11">
        <w:rPr>
          <w:rStyle w:val="lev"/>
        </w:rPr>
        <w:t>absence de traçabilité</w:t>
      </w:r>
      <w:r w:rsidRPr="00062A11">
        <w:t xml:space="preserve">. </w:t>
      </w:r>
      <w:r>
        <w:t>Un LLM interrogé seul est incapable d'indiquer d'où provient sa réponse</w:t>
      </w:r>
      <w:r w:rsidR="007E2867">
        <w:t> :</w:t>
      </w:r>
      <w:r>
        <w:t xml:space="preserve"> fournir la provenance des informations générées reste un problème ouvert </w:t>
      </w:r>
      <w:r w:rsidR="00724666">
        <w:fldChar w:fldCharType="begin"/>
      </w:r>
      <w:r w:rsidR="00724666">
        <w:instrText xml:space="preserve"> ADDIN ZOTERO_ITEM CSL_CITATION {"citationID":"goEkTmmf","properties":{"formattedCitation":"(Lewis et al.\\uc0\\u160{}2020)","plainCitation":"(Lewis et al. 2020)","noteIndex":0},"citationItems":[{"id":26,"uris":["http://zotero.org/users/19717110/items/Z5T25AV3"],"itemData":{"id":26,"type":"article","abstract":"Large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724666">
        <w:fldChar w:fldCharType="separate"/>
      </w:r>
      <w:r w:rsidR="00724666" w:rsidRPr="00724666">
        <w:rPr>
          <w:rFonts w:cs="Arial"/>
        </w:rPr>
        <w:t>(Lewis et al. 2020)</w:t>
      </w:r>
      <w:r w:rsidR="00724666">
        <w:fldChar w:fldCharType="end"/>
      </w:r>
      <w:r>
        <w:t xml:space="preserve">, et son processus de raisonnement demeure opaque et invérifiable </w:t>
      </w:r>
      <w:r w:rsidR="00724666">
        <w:fldChar w:fldCharType="begin"/>
      </w:r>
      <w:r w:rsidR="00724666">
        <w:instrText xml:space="preserve"> ADDIN ZOTERO_ITEM CSL_CITATION {"citationID":"AEzgHPDY","properties":{"formattedCitation":"(Gao et al.\\uc0\\u160{}2023)","plainCitation":"(Gao et al. 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724666">
        <w:fldChar w:fldCharType="separate"/>
      </w:r>
      <w:r w:rsidR="00724666" w:rsidRPr="00724666">
        <w:rPr>
          <w:rFonts w:cs="Arial"/>
        </w:rPr>
        <w:t>(Gao et al. 2023)</w:t>
      </w:r>
      <w:r w:rsidR="00724666">
        <w:fldChar w:fldCharType="end"/>
      </w:r>
      <w:r>
        <w:t>. La comparaison avec un guichet est parlante</w:t>
      </w:r>
      <w:r w:rsidR="007E2867">
        <w:t> :</w:t>
      </w:r>
      <w:r>
        <w:t xml:space="preserve"> un employé de l'administration peut montrer la directive ou l'article de loi sur lequel il s'appuie, et l'usager peut vérifier. Face à une réponse sans source, l'usager non expert n'a que deux options</w:t>
      </w:r>
      <w:r w:rsidR="007E2867">
        <w:t> :</w:t>
      </w:r>
      <w:r>
        <w:t xml:space="preserve"> croire sur parole, ou refaire lui-même toute la recherche</w:t>
      </w:r>
      <w:r w:rsidR="00A31AFF">
        <w:t>,</w:t>
      </w:r>
      <w:r>
        <w:t xml:space="preserve"> auquel cas l'assistant n'a servi à rien. Pour un service public, dont les réponses peuvent avoir des conséquences juridiques ou financières pour les personnes concernées, cette impossibilité de vérifier est sans doute la limite la plus rédhibitoire des quatre.</w:t>
      </w:r>
    </w:p>
    <w:p w14:paraId="5F5571EA" w14:textId="19963C91" w:rsidR="006F1E31" w:rsidRPr="0056703F" w:rsidRDefault="00AD6835" w:rsidP="00A258B3">
      <w:pPr>
        <w:pStyle w:val="CorpsdeText"/>
      </w:pPr>
      <w:r>
        <w:t xml:space="preserve">Ces quatre limites ont une racine commune, que la </w:t>
      </w:r>
      <w:r w:rsidR="00401552">
        <w:fldChar w:fldCharType="begin"/>
      </w:r>
      <w:r w:rsidR="00401552">
        <w:instrText xml:space="preserve"> REF _Ref234513908 \h </w:instrText>
      </w:r>
      <w:r w:rsidR="00401552">
        <w:fldChar w:fldCharType="separate"/>
      </w:r>
      <w:r w:rsidR="00401552" w:rsidRPr="0025314C">
        <w:t>Figure 2.3</w:t>
      </w:r>
      <w:r w:rsidR="00401552">
        <w:fldChar w:fldCharType="end"/>
      </w:r>
      <w:r>
        <w:t xml:space="preserve"> met en évidence</w:t>
      </w:r>
      <w:r w:rsidR="007E2867">
        <w:t> :</w:t>
      </w:r>
      <w:r>
        <w:t xml:space="preserve"> interrogé seul, le modèle répond </w:t>
      </w:r>
      <w:r w:rsidR="00016DFE">
        <w:t>« </w:t>
      </w:r>
      <w:r>
        <w:t>à livre fermé</w:t>
      </w:r>
      <w:r w:rsidR="00016DFE">
        <w:t> »</w:t>
      </w:r>
      <w:r>
        <w:t>, en puisant uniquement dans sa mémoire interne. Il ne consulte rien, il se souvient</w:t>
      </w:r>
      <w:r w:rsidR="009F6B36">
        <w:t>,</w:t>
      </w:r>
      <w:r>
        <w:t xml:space="preserve"> et il se souvient de manière approximative, datée, générique et invérifiable. Il est important de comprendre que ce défaut est structurel</w:t>
      </w:r>
      <w:r w:rsidR="007E2867">
        <w:t> :</w:t>
      </w:r>
      <w:r>
        <w:t xml:space="preserve"> agrandir le modèle ne le fait pas disparaître, les hallucinations touchant aussi les plus grands modèles de langage </w:t>
      </w:r>
      <w:r w:rsidR="00BE7D63">
        <w:fldChar w:fldCharType="begin"/>
      </w:r>
      <w:r w:rsidR="00D1714B">
        <w:instrText xml:space="preserve"> ADDIN ZOTERO_ITEM CSL_CITATION {"citationID":"rROjj5V4","properties":{"formattedCitation":"(Ji et al.\\uc0\\u160{}2022)","plainCitation":"(Ji et al. 2022)","noteIndex":0},"citationItems":[{"id":386,"uris":["http://zotero.org/users/19717110/items/F7CKI75Y"],"itemData":{"id":386,"type":"article","abstract":"Natural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BE7D63">
        <w:fldChar w:fldCharType="separate"/>
      </w:r>
      <w:r w:rsidR="00BE7D63" w:rsidRPr="00BE7D63">
        <w:rPr>
          <w:rFonts w:cs="Arial"/>
        </w:rPr>
        <w:t>(Ji et al. 2022)</w:t>
      </w:r>
      <w:r w:rsidR="00BE7D63">
        <w:fldChar w:fldCharType="end"/>
      </w:r>
      <w:r>
        <w:t>. La voie prometteuse n'est donc pas de demander au modèle de tout savoir, mais de changer d'architecture</w:t>
      </w:r>
      <w:r w:rsidR="007E2867">
        <w:t> :</w:t>
      </w:r>
      <w:r>
        <w:t xml:space="preserve"> lui donner accès, au moment de répondre, à une mémoire externe contenant les bons documents. C'est exactement l'idée du RAG, dont la section suivante retrace l'origine.</w:t>
      </w:r>
    </w:p>
    <w:p w14:paraId="0502D7A3" w14:textId="2E6D5247" w:rsidR="006F1E31" w:rsidRPr="00A258B3" w:rsidRDefault="008A6494" w:rsidP="00217B80">
      <w:pPr>
        <w:pStyle w:val="Titre2"/>
      </w:pPr>
      <w:bookmarkStart w:id="30" w:name="_Ref234590689"/>
      <w:bookmarkStart w:id="31" w:name="_Ref234595449"/>
      <w:bookmarkStart w:id="32" w:name="_Toc234847311"/>
      <w:r w:rsidRPr="00A258B3">
        <w:t>L’origine du RAG</w:t>
      </w:r>
      <w:bookmarkEnd w:id="30"/>
      <w:bookmarkEnd w:id="31"/>
      <w:bookmarkEnd w:id="32"/>
    </w:p>
    <w:p w14:paraId="192B4C0D" w14:textId="4C3C8350" w:rsidR="00DC72D6" w:rsidRDefault="00DC72D6" w:rsidP="00DC72D6">
      <w:pPr>
        <w:pStyle w:val="CorpsdeText"/>
        <w:rPr>
          <w:rFonts w:ascii="Times New Roman" w:hAnsi="Times New Roman"/>
          <w:sz w:val="24"/>
          <w:szCs w:val="24"/>
          <w:lang w:eastAsia="fr-CH"/>
        </w:rPr>
      </w:pPr>
      <w:r>
        <w:t>La section précédente s'est refermée sur un constat</w:t>
      </w:r>
      <w:r w:rsidR="007E2867">
        <w:t> :</w:t>
      </w:r>
      <w:r>
        <w:t xml:space="preserve"> les quatre limites d'un LLM interrogé seul partagent une même racine, l'impossibilité de consulter quoi que ce soit au moment de répondre. La question qui en découle est simple à formuler</w:t>
      </w:r>
      <w:r w:rsidR="007E2867">
        <w:t> :</w:t>
      </w:r>
      <w:r>
        <w:t xml:space="preserve"> comment ouvrir le livre</w:t>
      </w:r>
      <w:r w:rsidR="007A1B6E">
        <w:t> ?</w:t>
      </w:r>
      <w:r>
        <w:t xml:space="preserve"> Autrement dit, comment coupler un modèle de langage à un mécanisme qui irait chercher, dans une collection de documents, les passages utiles à la question posée</w:t>
      </w:r>
      <w:r w:rsidR="007A1B6E">
        <w:t> ?</w:t>
      </w:r>
      <w:r>
        <w:t xml:space="preserve"> C'est à cette question qu'une série de travaux répond entre 2020 et 2021, en </w:t>
      </w:r>
      <w:r>
        <w:lastRenderedPageBreak/>
        <w:t>posant les fondations de ce qui s'appelle aujourd'hui le RAG. Cette section en retrace les trois jalons</w:t>
      </w:r>
      <w:r w:rsidR="007E2867">
        <w:t> :</w:t>
      </w:r>
      <w:r>
        <w:t xml:space="preserve"> le </w:t>
      </w:r>
      <w:r w:rsidRPr="006725C0">
        <w:t>précurseur REALM</w:t>
      </w:r>
      <w:r w:rsidR="004261FF" w:rsidRPr="00B24719">
        <w:rPr>
          <w:rStyle w:val="Appelnotedebasdep"/>
        </w:rPr>
        <w:footnoteReference w:id="11"/>
      </w:r>
      <w:r w:rsidRPr="006725C0">
        <w:t xml:space="preserve">, l'article fondateur de Lewis et al. </w:t>
      </w:r>
      <w:r w:rsidR="001F7162" w:rsidRPr="006725C0">
        <w:fldChar w:fldCharType="begin"/>
      </w:r>
      <w:r w:rsidR="001F7162" w:rsidRPr="006725C0">
        <w:instrText xml:space="preserve"> ADDIN ZOTERO_ITEM CSL_CITATION {"citationID":"HzEbw5gV","properties":{"formattedCitation":"(2020)","plainCitation":"(2020)","noteIndex":0},"citationItems":[{"id":26,"uris":["http://zotero.org/users/19717110/items/Z5T25AV3"],"itemData":{"id":26,"type":"article","abstract":"Large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1F7162" w:rsidRPr="006725C0">
        <w:fldChar w:fldCharType="separate"/>
      </w:r>
      <w:r w:rsidR="001F7162" w:rsidRPr="006725C0">
        <w:rPr>
          <w:rFonts w:cs="Arial"/>
        </w:rPr>
        <w:t>(2020)</w:t>
      </w:r>
      <w:r w:rsidR="001F7162" w:rsidRPr="006725C0">
        <w:fldChar w:fldCharType="end"/>
      </w:r>
      <w:r w:rsidRPr="006725C0">
        <w:t>, et l'enseignement d'échelle apporté par RETRO</w:t>
      </w:r>
      <w:r w:rsidR="00F73F91" w:rsidRPr="00B24719">
        <w:rPr>
          <w:rStyle w:val="Appelnotedebasdep"/>
        </w:rPr>
        <w:footnoteReference w:id="12"/>
      </w:r>
      <w:r w:rsidRPr="006725C0">
        <w:t>.</w:t>
      </w:r>
    </w:p>
    <w:p w14:paraId="35BA39A2" w14:textId="52321D4B" w:rsidR="00A4307D" w:rsidRDefault="00DC72D6" w:rsidP="00DC72D6">
      <w:pPr>
        <w:pStyle w:val="CorpsdeText"/>
      </w:pPr>
      <w:r>
        <w:t xml:space="preserve">Le premier jalon est REALM </w:t>
      </w:r>
      <w:r w:rsidR="004E2323">
        <w:fldChar w:fldCharType="begin"/>
      </w:r>
      <w:r w:rsidR="00D1714B">
        <w:instrText xml:space="preserve"> ADDIN ZOTERO_ITEM CSL_CITATION {"citationID":"kJYV8CA4","properties":{"formattedCitation":"(Guu et al.\\uc0\\u160{}2020)","plainCitation":"(Guu et al. 2020)","noteIndex":0},"citationItems":[{"id":388,"uris":["http://zotero.org/users/19717110/items/TFM9I89R"],"itemData":{"id":388,"type":"article","abstract":"Language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chema":"https://github.com/citation-style-language/schema/raw/master/csl-citation.json"} </w:instrText>
      </w:r>
      <w:r w:rsidR="004E2323">
        <w:fldChar w:fldCharType="separate"/>
      </w:r>
      <w:r w:rsidR="004E2323" w:rsidRPr="004E2323">
        <w:rPr>
          <w:rFonts w:cs="Arial"/>
        </w:rPr>
        <w:t>(Guu et al. 2020)</w:t>
      </w:r>
      <w:r w:rsidR="004E2323">
        <w:fldChar w:fldCharType="end"/>
      </w:r>
      <w:r>
        <w:t>. Jusque-là, la recherche documentaire et la génération de texte vivaient dans des mondes séparés</w:t>
      </w:r>
      <w:r w:rsidR="007E2867">
        <w:t> :</w:t>
      </w:r>
      <w:r>
        <w:t xml:space="preserve"> d'un côté les moteurs de recherche, de l'autre les modèles de langage. REALM est le premier à intégrer un module de recherche </w:t>
      </w:r>
      <w:r>
        <w:rPr>
          <w:rStyle w:val="Accentuation"/>
        </w:rPr>
        <w:t>dans l'entraînement même</w:t>
      </w:r>
      <w:r>
        <w:t xml:space="preserve"> du modèle</w:t>
      </w:r>
      <w:r w:rsidR="007E2867">
        <w:t> :</w:t>
      </w:r>
      <w:r>
        <w:t xml:space="preserve"> pendant qu'il apprend à deviner des mots masqués dans des phrases, le modèle apprend simultanément à retrouver, dans un vaste corpus, les documents qui l'aident à deviner juste. En quelque sorte, il n'apprend pas seulement à parler, il apprend à se documenter. </w:t>
      </w:r>
      <w:r w:rsidR="00A4307D" w:rsidRPr="00A4307D">
        <w:t>Les résultats valident l'approche</w:t>
      </w:r>
      <w:r w:rsidR="007E2867">
        <w:t> :</w:t>
      </w:r>
      <w:r w:rsidR="00A4307D" w:rsidRPr="00A4307D">
        <w:t xml:space="preserve"> sur les </w:t>
      </w:r>
      <w:r w:rsidR="00A4307D" w:rsidRPr="00A4307D">
        <w:rPr>
          <w:i/>
          <w:iCs/>
        </w:rPr>
        <w:t>benchmarks</w:t>
      </w:r>
      <w:r w:rsidR="00621F8E" w:rsidRPr="00B24719">
        <w:rPr>
          <w:rStyle w:val="Appelnotedebasdep"/>
        </w:rPr>
        <w:footnoteReference w:id="13"/>
      </w:r>
      <w:r w:rsidR="00A4307D" w:rsidRPr="00A4307D">
        <w:t xml:space="preserve"> de question-réponse en domaine ouvert</w:t>
      </w:r>
      <w:r w:rsidR="00847A38" w:rsidRPr="00B24719">
        <w:rPr>
          <w:rStyle w:val="Appelnotedebasdep"/>
        </w:rPr>
        <w:footnoteReference w:id="14"/>
      </w:r>
      <w:r w:rsidR="00A4307D" w:rsidRPr="00A4307D">
        <w:t>, REALM dépasse toutes les méthodes antérieures avec des gains de 4 à 16 points de précision absolue, autrement dit, sur cent questions posées, il répond correctement à quatre à seize questions de plus que le meilleur système qui le précédait. Les auteurs soulignent en outre deux bénéfices qualitatifs</w:t>
      </w:r>
      <w:r w:rsidR="007E2867">
        <w:t> :</w:t>
      </w:r>
      <w:r w:rsidR="00A4307D" w:rsidRPr="00A4307D">
        <w:t xml:space="preserve"> l'interprétabilité, puisque l'on voit quels documents le modèle a consultés, et la modularité, puisque le corpus peut évoluer indépendamment du modèle </w:t>
      </w:r>
      <w:r w:rsidR="00621F8E">
        <w:fldChar w:fldCharType="begin"/>
      </w:r>
      <w:r w:rsidR="00D1714B">
        <w:instrText xml:space="preserve"> ADDIN ZOTERO_ITEM CSL_CITATION {"citationID":"Attkbqml","properties":{"formattedCitation":"(Guu et al.\\uc0\\u160{}2020)","plainCitation":"(Guu et al. 2020)","noteIndex":0},"citationItems":[{"id":388,"uris":["http://zotero.org/users/19717110/items/TFM9I89R"],"itemData":{"id":388,"type":"article","abstract":"Language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chema":"https://github.com/citation-style-language/schema/raw/master/csl-citation.json"} </w:instrText>
      </w:r>
      <w:r w:rsidR="00621F8E">
        <w:fldChar w:fldCharType="separate"/>
      </w:r>
      <w:r w:rsidR="00621F8E" w:rsidRPr="00621F8E">
        <w:rPr>
          <w:rFonts w:cs="Arial"/>
        </w:rPr>
        <w:t>(Guu et al. 2020)</w:t>
      </w:r>
      <w:r w:rsidR="00621F8E">
        <w:fldChar w:fldCharType="end"/>
      </w:r>
      <w:r w:rsidR="00A4307D" w:rsidRPr="00A4307D">
        <w:t>.</w:t>
      </w:r>
    </w:p>
    <w:p w14:paraId="0A64AD5C" w14:textId="43372470" w:rsidR="00DC72D6" w:rsidRDefault="00DC72D6" w:rsidP="00DC72D6">
      <w:pPr>
        <w:pStyle w:val="CorpsdeText"/>
      </w:pPr>
      <w:r>
        <w:t>Le deuxième jalon, quelques mois plus tard, donne son nom au domaine</w:t>
      </w:r>
      <w:r w:rsidR="007E2867">
        <w:t> :</w:t>
      </w:r>
      <w:r>
        <w:t xml:space="preserve"> </w:t>
      </w:r>
      <w:r>
        <w:rPr>
          <w:rStyle w:val="Accentuation"/>
        </w:rPr>
        <w:t>Retrieval-Augmented Generation</w:t>
      </w:r>
      <w:r>
        <w:t xml:space="preserve"> </w:t>
      </w:r>
      <w:r w:rsidR="00FD2B42">
        <w:fldChar w:fldCharType="begin"/>
      </w:r>
      <w:r w:rsidR="00FD2B42">
        <w:instrText xml:space="preserve"> ADDIN ZOTERO_ITEM CSL_CITATION {"citationID":"2pxYNb5m","properties":{"formattedCitation":"(Lewis et al.\\uc0\\u160{}2020)","plainCitation":"(Lewis et al. 2020)","noteIndex":0},"citationItems":[{"id":26,"uris":["http://zotero.org/users/19717110/items/Z5T25AV3"],"itemData":{"id":26,"type":"article","abstract":"Large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FD2B42">
        <w:fldChar w:fldCharType="separate"/>
      </w:r>
      <w:r w:rsidR="00FD2B42" w:rsidRPr="00FD2B42">
        <w:rPr>
          <w:rFonts w:cs="Arial"/>
        </w:rPr>
        <w:t>(Lewis et al. 2020)</w:t>
      </w:r>
      <w:r w:rsidR="00FD2B42">
        <w:fldChar w:fldCharType="end"/>
      </w:r>
      <w:r>
        <w:t xml:space="preserve">. L'apport conceptuel central de cet article est une distinction que tout le reste du mémoire mobilisera, celle des deux mémoires d'un système. La </w:t>
      </w:r>
      <w:r>
        <w:rPr>
          <w:rStyle w:val="lev"/>
        </w:rPr>
        <w:t>mémoire paramétrique</w:t>
      </w:r>
      <w:r>
        <w:t xml:space="preserve"> est celle que le modèle porte en lui</w:t>
      </w:r>
      <w:r w:rsidR="007E2867">
        <w:t> :</w:t>
      </w:r>
      <w:r>
        <w:t xml:space="preserve"> tout ce qu'il a retenu de son entraînement, stocké dans ses paramètres</w:t>
      </w:r>
      <w:r w:rsidR="00F43FD0">
        <w:t>.</w:t>
      </w:r>
      <w:r>
        <w:t xml:space="preserve"> </w:t>
      </w:r>
      <w:r w:rsidR="00F43FD0">
        <w:t>C</w:t>
      </w:r>
      <w:r>
        <w:t xml:space="preserve">'est, pour reprendre une image simple, ce qu'il sait </w:t>
      </w:r>
      <w:r w:rsidR="00016DFE">
        <w:rPr>
          <w:i/>
          <w:iCs/>
        </w:rPr>
        <w:t>« </w:t>
      </w:r>
      <w:r w:rsidRPr="003A6D28">
        <w:rPr>
          <w:rStyle w:val="Accentuation"/>
          <w:i w:val="0"/>
          <w:iCs w:val="0"/>
        </w:rPr>
        <w:t>par cœur</w:t>
      </w:r>
      <w:r w:rsidR="00016DFE">
        <w:rPr>
          <w:rStyle w:val="Accentuation"/>
          <w:i w:val="0"/>
          <w:iCs w:val="0"/>
        </w:rPr>
        <w:t> »</w:t>
      </w:r>
      <w:r w:rsidRPr="003A6D28">
        <w:rPr>
          <w:i/>
          <w:iCs/>
        </w:rPr>
        <w:t>.</w:t>
      </w:r>
      <w:r>
        <w:t xml:space="preserve"> La </w:t>
      </w:r>
      <w:r>
        <w:rPr>
          <w:rStyle w:val="lev"/>
        </w:rPr>
        <w:t>mémoire non paramétrique</w:t>
      </w:r>
      <w:r>
        <w:t xml:space="preserve"> est extérieure au modèle</w:t>
      </w:r>
      <w:r w:rsidR="007E2867">
        <w:t> :</w:t>
      </w:r>
      <w:r>
        <w:t xml:space="preserve"> un index de documents, en l'occurrence des millions de passages de Wikipédia convertis en vecteurs, que le système consulte au moment de répondre</w:t>
      </w:r>
      <w:r w:rsidR="007E2867">
        <w:t> :</w:t>
      </w:r>
      <w:r>
        <w:t xml:space="preserve"> </w:t>
      </w:r>
      <w:r w:rsidR="00016DFE">
        <w:t>« </w:t>
      </w:r>
      <w:r>
        <w:t xml:space="preserve">le classeur qu'il peut </w:t>
      </w:r>
      <w:r w:rsidRPr="002340D0">
        <w:rPr>
          <w:rStyle w:val="Accentuation"/>
          <w:i w:val="0"/>
          <w:iCs w:val="0"/>
        </w:rPr>
        <w:t>ouvrir</w:t>
      </w:r>
      <w:r w:rsidR="00016DFE">
        <w:rPr>
          <w:rStyle w:val="Accentuation"/>
          <w:i w:val="0"/>
          <w:iCs w:val="0"/>
        </w:rPr>
        <w:t> »</w:t>
      </w:r>
      <w:r>
        <w:t xml:space="preserve">. La </w:t>
      </w:r>
      <w:r w:rsidR="005D6212">
        <w:fldChar w:fldCharType="begin"/>
      </w:r>
      <w:r w:rsidR="005D6212">
        <w:instrText xml:space="preserve"> REF _Ref234576711 \h </w:instrText>
      </w:r>
      <w:r w:rsidR="005D6212">
        <w:fldChar w:fldCharType="separate"/>
      </w:r>
      <w:r w:rsidR="005D6212" w:rsidRPr="009B574E">
        <w:t>Figure 2.4</w:t>
      </w:r>
      <w:r w:rsidR="005D6212">
        <w:fldChar w:fldCharType="end"/>
      </w:r>
      <w:r>
        <w:t xml:space="preserve"> met ces deux mémoires en regard. Concrètement, l'architecture proposée assemble deux composants déjà rencontrés à la section </w:t>
      </w:r>
      <w:r w:rsidR="00F72300">
        <w:fldChar w:fldCharType="begin"/>
      </w:r>
      <w:r w:rsidR="00F72300">
        <w:instrText xml:space="preserve"> REF _Ref234570620 \r \h </w:instrText>
      </w:r>
      <w:r w:rsidR="00F72300">
        <w:fldChar w:fldCharType="separate"/>
      </w:r>
      <w:r w:rsidR="00F72300">
        <w:t>2.1</w:t>
      </w:r>
      <w:r w:rsidR="00F72300">
        <w:fldChar w:fldCharType="end"/>
      </w:r>
      <w:r w:rsidR="007E2867">
        <w:t> :</w:t>
      </w:r>
      <w:r>
        <w:t xml:space="preserve"> le moteur de recherche dense DPR, chargé de retrouver les passages pertinents, et le générateur BART, chargé de rédiger la réponse en s'appuyant sur eux. </w:t>
      </w:r>
      <w:r>
        <w:lastRenderedPageBreak/>
        <w:t>L'ensemble est ajusté finement de bout en bout</w:t>
      </w:r>
      <w:r w:rsidR="00EE3721" w:rsidRPr="00B24719">
        <w:rPr>
          <w:rStyle w:val="Appelnotedebasdep"/>
        </w:rPr>
        <w:footnoteReference w:id="15"/>
      </w:r>
      <w:r w:rsidR="007E2867">
        <w:t> :</w:t>
      </w:r>
      <w:r>
        <w:t xml:space="preserve"> pendant l'apprentissage, chaque erreur de réponse corrige à la fois le générateur et le chercheur, si bien que les deux apprennent à travailler ensemble.</w:t>
      </w:r>
    </w:p>
    <w:p w14:paraId="52DBD752" w14:textId="3F6FEA8B" w:rsidR="009B574E" w:rsidRPr="009B574E" w:rsidRDefault="009B574E" w:rsidP="009B574E">
      <w:pPr>
        <w:pStyle w:val="Lgende"/>
        <w:keepNext/>
      </w:pPr>
      <w:bookmarkStart w:id="33" w:name="_Ref234576711"/>
      <w:bookmarkStart w:id="34" w:name="_Toc234843282"/>
      <w:r w:rsidRPr="009B574E">
        <w:t xml:space="preserve">Figure </w:t>
      </w:r>
      <w:fldSimple w:instr=" STYLEREF 1 \s ">
        <w:r w:rsidR="00B8161C">
          <w:rPr>
            <w:noProof/>
          </w:rPr>
          <w:t>2</w:t>
        </w:r>
      </w:fldSimple>
      <w:r w:rsidR="00B8161C">
        <w:t>.</w:t>
      </w:r>
      <w:fldSimple w:instr=" SEQ Figure \* ARABIC \s 1 ">
        <w:r w:rsidR="00B8161C">
          <w:rPr>
            <w:noProof/>
          </w:rPr>
          <w:t>4</w:t>
        </w:r>
      </w:fldSimple>
      <w:bookmarkEnd w:id="33"/>
      <w:r w:rsidR="007E2867">
        <w:t> :</w:t>
      </w:r>
      <w:r w:rsidRPr="009B574E">
        <w:t xml:space="preserve"> Mémoire paramétrique et mémoire non paramétrique</w:t>
      </w:r>
      <w:bookmarkEnd w:id="34"/>
    </w:p>
    <w:p w14:paraId="639E2721" w14:textId="00DFBC36" w:rsidR="009B574E" w:rsidRDefault="009B574E" w:rsidP="005D6212">
      <w:pPr>
        <w:pStyle w:val="source"/>
        <w:keepNext/>
      </w:pPr>
      <w:r>
        <w:rPr>
          <w:noProof/>
        </w:rPr>
        <w:drawing>
          <wp:inline distT="0" distB="0" distL="0" distR="0" wp14:anchorId="68F34668" wp14:editId="7F85CF4E">
            <wp:extent cx="5399405" cy="2159635"/>
            <wp:effectExtent l="0" t="0" r="0" b="0"/>
            <wp:docPr id="33465236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52363"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399405" cy="2159635"/>
                    </a:xfrm>
                    <a:prstGeom prst="rect">
                      <a:avLst/>
                    </a:prstGeom>
                  </pic:spPr>
                </pic:pic>
              </a:graphicData>
            </a:graphic>
          </wp:inline>
        </w:drawing>
      </w:r>
      <w:r w:rsidR="005D6212" w:rsidRPr="005D6212">
        <w:t>(élaboration personnelle, d'après Lewis et al. 2020)</w:t>
      </w:r>
    </w:p>
    <w:p w14:paraId="07A6BA8F" w14:textId="32E0250E" w:rsidR="00E601AC" w:rsidRDefault="00DC72D6" w:rsidP="00DC72D6">
      <w:pPr>
        <w:pStyle w:val="CorpsdeText"/>
      </w:pPr>
      <w:r>
        <w:t>Les auteurs déclinent leur architecture en deux variantes, qu'il suffit ici de mentionner</w:t>
      </w:r>
      <w:r w:rsidR="007E2867">
        <w:t> :</w:t>
      </w:r>
      <w:r>
        <w:t xml:space="preserve"> </w:t>
      </w:r>
      <w:r w:rsidRPr="00332CDE">
        <w:rPr>
          <w:b/>
          <w:bCs/>
        </w:rPr>
        <w:t>RAG-Sequence</w:t>
      </w:r>
      <w:r>
        <w:t xml:space="preserve"> s'appuie sur les mêmes passages pour rédiger l'ensemble de la réponse, tandis que </w:t>
      </w:r>
      <w:r w:rsidRPr="00332CDE">
        <w:rPr>
          <w:b/>
          <w:bCs/>
        </w:rPr>
        <w:t>RAG-Token</w:t>
      </w:r>
      <w:r>
        <w:t xml:space="preserve"> peut changer de passage à chaque mot généré. </w:t>
      </w:r>
      <w:r w:rsidR="00E601AC" w:rsidRPr="00E601AC">
        <w:t>Les résultats confirment l'intérêt du procédé</w:t>
      </w:r>
      <w:r w:rsidR="007E2867">
        <w:t> :</w:t>
      </w:r>
      <w:r w:rsidR="00E601AC" w:rsidRPr="00E601AC">
        <w:t xml:space="preserve"> sur trois </w:t>
      </w:r>
      <w:r w:rsidR="00E601AC" w:rsidRPr="00E601AC">
        <w:rPr>
          <w:i/>
          <w:iCs/>
        </w:rPr>
        <w:t>benchmarks</w:t>
      </w:r>
      <w:r w:rsidR="00E601AC" w:rsidRPr="00E601AC">
        <w:t xml:space="preserve"> de question-réponse en domaine ouvert, l'architecture obtient les meilleurs résultats enregistrés jusqu'alors</w:t>
      </w:r>
      <w:r w:rsidR="00DC60C9">
        <w:t xml:space="preserve"> </w:t>
      </w:r>
      <w:r w:rsidR="00DC60C9" w:rsidRPr="00DC60C9">
        <w:t>(</w:t>
      </w:r>
      <w:r w:rsidR="00DC60C9" w:rsidRPr="00DC60C9">
        <w:rPr>
          <w:i/>
          <w:iCs/>
        </w:rPr>
        <w:t>state of the art</w:t>
      </w:r>
      <w:r w:rsidR="00DC60C9" w:rsidRPr="00DC60C9">
        <w:t>)</w:t>
      </w:r>
      <w:r w:rsidR="00E601AC" w:rsidRPr="00E601AC">
        <w:t xml:space="preserve">, et les réponses produites se révèlent plus spécifiques, plus diverses et plus factuelles que celles d'un modèle équivalent purement paramétrique </w:t>
      </w:r>
      <w:r w:rsidR="00E601AC">
        <w:fldChar w:fldCharType="begin"/>
      </w:r>
      <w:r w:rsidR="00E601AC">
        <w:instrText xml:space="preserve"> ADDIN ZOTERO_ITEM CSL_CITATION {"citationID":"e4d6zTJN","properties":{"formattedCitation":"(Lewis et al.\\uc0\\u160{}2020)","plainCitation":"(Lewis et al. 2020)","noteIndex":0},"citationItems":[{"id":26,"uris":["http://zotero.org/users/19717110/items/Z5T25AV3"],"itemData":{"id":26,"type":"article","abstract":"Large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E601AC">
        <w:fldChar w:fldCharType="separate"/>
      </w:r>
      <w:r w:rsidR="00E601AC" w:rsidRPr="00E601AC">
        <w:rPr>
          <w:rFonts w:cs="Arial"/>
        </w:rPr>
        <w:t>(Lewis et al. 2020)</w:t>
      </w:r>
      <w:r w:rsidR="00E601AC">
        <w:fldChar w:fldCharType="end"/>
      </w:r>
      <w:r w:rsidR="00E601AC" w:rsidRPr="00E601AC">
        <w:t>.</w:t>
      </w:r>
    </w:p>
    <w:p w14:paraId="6FD3430E" w14:textId="22566184" w:rsidR="00DC72D6" w:rsidRDefault="00501CAF" w:rsidP="00DC72D6">
      <w:pPr>
        <w:pStyle w:val="CorpsdeText"/>
      </w:pPr>
      <w:r w:rsidRPr="00501CAF">
        <w:t xml:space="preserve">Mais la propriété la plus décisive pour </w:t>
      </w:r>
      <w:r w:rsidR="00C860C2">
        <w:t>ce</w:t>
      </w:r>
      <w:r w:rsidRPr="00501CAF">
        <w:t xml:space="preserve"> projet est ailleurs, dans une expérience que les auteurs nomment le remplacement </w:t>
      </w:r>
      <w:r w:rsidR="00016DFE">
        <w:t>« </w:t>
      </w:r>
      <w:r w:rsidRPr="00501CAF">
        <w:t>à chaud</w:t>
      </w:r>
      <w:r w:rsidR="00016DFE">
        <w:t> »</w:t>
      </w:r>
      <w:r w:rsidRPr="00501CAF">
        <w:t xml:space="preserve"> de l'index (</w:t>
      </w:r>
      <w:r w:rsidRPr="00501CAF">
        <w:rPr>
          <w:i/>
          <w:iCs/>
        </w:rPr>
        <w:t>index hot-swapping</w:t>
      </w:r>
      <w:r w:rsidRPr="00501CAF">
        <w:t>)</w:t>
      </w:r>
      <w:r w:rsidR="00F63F97">
        <w:t>.</w:t>
      </w:r>
      <w:r w:rsidR="005117EC" w:rsidRPr="005117EC">
        <w:t xml:space="preserve"> </w:t>
      </w:r>
      <w:r w:rsidR="00F63F97">
        <w:t>L</w:t>
      </w:r>
      <w:r w:rsidR="005117EC" w:rsidRPr="005117EC">
        <w:t>'expression est empruntée au matériel informatique, où elle désigne le remplacement d'un composant sans éteindre la machine.</w:t>
      </w:r>
      <w:r>
        <w:t xml:space="preserve"> </w:t>
      </w:r>
      <w:r w:rsidR="00DC72D6">
        <w:t>Puisque la connaissance factuelle réside dans la mémoire non paramétrique, il devrait suffire de remplacer l'index pour mettre le système à jour</w:t>
      </w:r>
      <w:r w:rsidR="008D6C14">
        <w:t>,</w:t>
      </w:r>
      <w:r w:rsidR="00DC72D6">
        <w:t xml:space="preserve"> sans toucher au modèle. Lewis et al. </w:t>
      </w:r>
      <w:r w:rsidR="00A11AEB">
        <w:fldChar w:fldCharType="begin"/>
      </w:r>
      <w:r w:rsidR="00A11AEB">
        <w:instrText xml:space="preserve"> ADDIN ZOTERO_ITEM CSL_CITATION {"citationID":"Cx3atgGt","properties":{"formattedCitation":"(2020)","plainCitation":"(2020)","noteIndex":0},"citationItems":[{"id":26,"uris":["http://zotero.org/users/19717110/items/Z5T25AV3"],"itemData":{"id":26,"type":"article","abstract":"Large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A11AEB">
        <w:fldChar w:fldCharType="separate"/>
      </w:r>
      <w:r w:rsidR="00A11AEB" w:rsidRPr="00A11AEB">
        <w:rPr>
          <w:rFonts w:cs="Arial"/>
        </w:rPr>
        <w:t>(2020)</w:t>
      </w:r>
      <w:r w:rsidR="00A11AEB">
        <w:fldChar w:fldCharType="end"/>
      </w:r>
      <w:r w:rsidR="00DC72D6">
        <w:t xml:space="preserve"> le démontrent en substituant à un index construit sur la Wikipédia de 2016 un index construit sur celle de 2018</w:t>
      </w:r>
      <w:r w:rsidR="007E2867">
        <w:t> :</w:t>
      </w:r>
      <w:r w:rsidR="00DC72D6">
        <w:t xml:space="preserve"> le même modèle, sans le moindre réentraînement, adapte ses réponses à la nouvelle époque. Qu'on mesure ce que cela signifie pour un assistant administratif</w:t>
      </w:r>
      <w:r w:rsidR="007E2867">
        <w:t> :</w:t>
      </w:r>
      <w:r w:rsidR="00DC72D6">
        <w:t xml:space="preserve"> quand un règlement genevois change, il suffit de réindexer les documents concernés pour que les </w:t>
      </w:r>
      <w:r w:rsidR="00DC72D6">
        <w:lastRenderedPageBreak/>
        <w:t>réponses changent</w:t>
      </w:r>
      <w:r w:rsidR="005F0169">
        <w:t>,</w:t>
      </w:r>
      <w:r w:rsidR="00DC72D6">
        <w:t xml:space="preserve"> là où un modèle seul exigerait un réentraînement hors de prix, comme on l'a vu à la section </w:t>
      </w:r>
      <w:r w:rsidR="007342EF">
        <w:fldChar w:fldCharType="begin"/>
      </w:r>
      <w:r w:rsidR="007342EF">
        <w:instrText xml:space="preserve"> REF _Ref234575970 \r \h </w:instrText>
      </w:r>
      <w:r w:rsidR="007342EF">
        <w:fldChar w:fldCharType="separate"/>
      </w:r>
      <w:r w:rsidR="007342EF">
        <w:t>2.2</w:t>
      </w:r>
      <w:r w:rsidR="007342EF">
        <w:fldChar w:fldCharType="end"/>
      </w:r>
      <w:r w:rsidR="00DC72D6">
        <w:t>. Et puisque les passages utilisés pour répondre sont connus du système, la voie est ouverte vers des réponses qui citent leurs sources. Deux des quatre limites identifiées plus haut</w:t>
      </w:r>
      <w:r w:rsidR="00955726">
        <w:t>,</w:t>
      </w:r>
      <w:r w:rsidR="00DC72D6">
        <w:t xml:space="preserve"> les connaissances figées et l'absence de traçabilité</w:t>
      </w:r>
      <w:r w:rsidR="008D6C14">
        <w:t>,</w:t>
      </w:r>
      <w:r w:rsidR="00DC72D6">
        <w:t xml:space="preserve"> trouvent ainsi leur réponse de principe dès l'article fondateur.</w:t>
      </w:r>
    </w:p>
    <w:p w14:paraId="16C06175" w14:textId="5FF061B2" w:rsidR="00DC72D6" w:rsidRDefault="00DC72D6" w:rsidP="00DC72D6">
      <w:pPr>
        <w:pStyle w:val="CorpsdeText"/>
      </w:pPr>
      <w:r>
        <w:t xml:space="preserve">Le troisième jalon, RETRO </w:t>
      </w:r>
      <w:r w:rsidR="00344D48">
        <w:fldChar w:fldCharType="begin"/>
      </w:r>
      <w:r w:rsidR="00D1714B">
        <w:instrText xml:space="preserve"> ADDIN ZOTERO_ITEM CSL_CITATION {"citationID":"KS4E6MYx","properties":{"formattedCitation":"(Borgeaud et al.\\uc0\\u160{}2021)","plainCitation":"(Borgeaud et al. 2021)","noteIndex":0},"citationItems":[{"id":390,"uris":["http://zotero.org/users/19717110/items/LQU7TC3X"],"itemData":{"id":390,"type":"article","abstract":"We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W."},{"family":"Elsen","given":"Erich"},{"family":"Sifre","given":"Laurent"}],"accessed":{"date-parts":[["2026",4,29]]},"issued":{"date-parts":[["2021",12,8]]}}}],"schema":"https://github.com/citation-style-language/schema/raw/master/csl-citation.json"} </w:instrText>
      </w:r>
      <w:r w:rsidR="00344D48">
        <w:fldChar w:fldCharType="separate"/>
      </w:r>
      <w:r w:rsidR="00344D48" w:rsidRPr="00344D48">
        <w:rPr>
          <w:rFonts w:cs="Arial"/>
        </w:rPr>
        <w:t>(Borgeaud et al. 2021)</w:t>
      </w:r>
      <w:r w:rsidR="00344D48">
        <w:fldChar w:fldCharType="end"/>
      </w:r>
      <w:r>
        <w:t xml:space="preserve">, apporte un enseignement d'échelle. </w:t>
      </w:r>
      <w:r w:rsidR="007969AF" w:rsidRPr="0006462C">
        <w:t>Ses auteurs, chercheurs chez DeepMind</w:t>
      </w:r>
      <w:r w:rsidR="0006462C">
        <w:t>,</w:t>
      </w:r>
      <w:r w:rsidR="007969AF" w:rsidRPr="0006462C">
        <w:t xml:space="preserve"> le laboratoire d'intelligence artificielle de Google, </w:t>
      </w:r>
      <w:r w:rsidRPr="0006462C">
        <w:t>pousse</w:t>
      </w:r>
      <w:r w:rsidR="00A327D4">
        <w:t>nt</w:t>
      </w:r>
      <w:r w:rsidRPr="0006462C">
        <w:t xml:space="preserve"> </w:t>
      </w:r>
      <w:r>
        <w:t xml:space="preserve">la logique du RAG à des dimensions inédites, en adossant </w:t>
      </w:r>
      <w:r w:rsidR="0089621F">
        <w:t>leur</w:t>
      </w:r>
      <w:r>
        <w:t xml:space="preserve"> modèle à une base de deux mille milliards de jetons</w:t>
      </w:r>
      <w:r w:rsidR="00834FA5" w:rsidRPr="00B24719">
        <w:rPr>
          <w:rStyle w:val="Appelnotedebasdep"/>
        </w:rPr>
        <w:footnoteReference w:id="16"/>
      </w:r>
      <w:r>
        <w:t xml:space="preserve"> de texte. Le résultat marquant n'est pas la taille de la base, mais ce qu'elle permet d'économiser</w:t>
      </w:r>
      <w:r w:rsidR="007E2867">
        <w:t> :</w:t>
      </w:r>
      <w:r>
        <w:t xml:space="preserve"> RETRO obtient des performances comparables à celles de GPT-3 avec environ vingt-cinq fois moins de paramètres </w:t>
      </w:r>
      <w:r w:rsidR="00C37820">
        <w:fldChar w:fldCharType="begin"/>
      </w:r>
      <w:r w:rsidR="00D1714B">
        <w:instrText xml:space="preserve"> ADDIN ZOTERO_ITEM CSL_CITATION {"citationID":"AX5eN37q","properties":{"formattedCitation":"(Borgeaud et al.\\uc0\\u160{}2021)","plainCitation":"(Borgeaud et al. 2021)","noteIndex":0},"citationItems":[{"id":390,"uris":["http://zotero.org/users/19717110/items/LQU7TC3X"],"itemData":{"id":390,"type":"article","abstract":"We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W."},{"family":"Elsen","given":"Erich"},{"family":"Sifre","given":"Laurent"}],"accessed":{"date-parts":[["2026",4,29]]},"issued":{"date-parts":[["2021",12,8]]}}}],"schema":"https://github.com/citation-style-language/schema/raw/master/csl-citation.json"} </w:instrText>
      </w:r>
      <w:r w:rsidR="00C37820">
        <w:fldChar w:fldCharType="separate"/>
      </w:r>
      <w:r w:rsidR="00C37820" w:rsidRPr="00C37820">
        <w:rPr>
          <w:rFonts w:cs="Arial"/>
        </w:rPr>
        <w:t>(Borgeaud et al. 2021)</w:t>
      </w:r>
      <w:r w:rsidR="00C37820">
        <w:fldChar w:fldCharType="end"/>
      </w:r>
      <w:r>
        <w:t>. Autrement dit, un modèle beaucoup plus petit rivalise avec un géant, dès lors qu'il peut s'appuyer sur une bonne mémoire externe. La leçon dépasse le cadre académique</w:t>
      </w:r>
      <w:r w:rsidR="007E2867">
        <w:t> :</w:t>
      </w:r>
      <w:r>
        <w:t xml:space="preserve"> elle suggère qu'un projet aux moyens modestes n'a pas besoin d'un modèle énorme pour offrir des réponses de qualité, pourvu que sa base documentaire soit bien construite. Pour Ge-Trouve, qui vise un déploiement sur un serveur virtuel aux ressources limitées, cet enseignement pèsera lourd dans les choix des chapitres suivants.</w:t>
      </w:r>
    </w:p>
    <w:p w14:paraId="5A234491" w14:textId="6D9385A0" w:rsidR="006F1E31" w:rsidRPr="0056703F" w:rsidRDefault="00DC72D6" w:rsidP="00DC72D6">
      <w:pPr>
        <w:pStyle w:val="CorpsdeText"/>
      </w:pPr>
      <w:r>
        <w:t>En l'espace de deux ans, le principe est donc posé et validé</w:t>
      </w:r>
      <w:r w:rsidR="007E2867">
        <w:t> :</w:t>
      </w:r>
      <w:r>
        <w:t xml:space="preserve"> coupler un générateur à une mémoire documentaire externe produit des réponses plus factuelles, actualisables par simple remplacement de l'index, et traçables jusqu'aux passages utilisés. Reste à comprendre comment un système RAG fonctionne concrètement, étape par étape, de l'indexation des documents jusqu'à la génération de la réponse</w:t>
      </w:r>
      <w:r w:rsidR="007E2867">
        <w:t> :</w:t>
      </w:r>
      <w:r>
        <w:t xml:space="preserve"> c'est l'objet de la section suivante.</w:t>
      </w:r>
    </w:p>
    <w:p w14:paraId="27A3128D" w14:textId="72049805" w:rsidR="006F1E31" w:rsidRPr="00A258B3" w:rsidRDefault="00CA1547" w:rsidP="00217B80">
      <w:pPr>
        <w:pStyle w:val="Titre2"/>
      </w:pPr>
      <w:bookmarkStart w:id="35" w:name="_Ref234590697"/>
      <w:bookmarkStart w:id="36" w:name="_Ref234842007"/>
      <w:bookmarkStart w:id="37" w:name="_Toc234847312"/>
      <w:r w:rsidRPr="00A258B3">
        <w:t>Le pipeline RAG classique</w:t>
      </w:r>
      <w:bookmarkEnd w:id="35"/>
      <w:bookmarkEnd w:id="36"/>
      <w:bookmarkEnd w:id="37"/>
    </w:p>
    <w:p w14:paraId="1508C6EC" w14:textId="12823923" w:rsidR="00A97D0B" w:rsidRDefault="00A97D0B" w:rsidP="00A97D0B">
      <w:pPr>
        <w:pStyle w:val="CorpsdeText"/>
      </w:pPr>
      <w:r>
        <w:t>La section précédente a établi le principe</w:t>
      </w:r>
      <w:r w:rsidR="007E2867">
        <w:t> :</w:t>
      </w:r>
      <w:r>
        <w:t xml:space="preserve"> coupler un générateur à une mémoire documentaire externe. Reste à voir comment ce principe se traduit en un système concret. La littérature décrit le fonctionnement d'un RAG moderne comme un enchaînement de trois étapes, </w:t>
      </w:r>
      <w:r w:rsidRPr="003D2F64">
        <w:rPr>
          <w:b/>
          <w:bCs/>
        </w:rPr>
        <w:t>l'indexation</w:t>
      </w:r>
      <w:r>
        <w:t xml:space="preserve">, la </w:t>
      </w:r>
      <w:r w:rsidRPr="003D2F64">
        <w:rPr>
          <w:b/>
          <w:bCs/>
        </w:rPr>
        <w:t>recherche</w:t>
      </w:r>
      <w:r>
        <w:t xml:space="preserve"> et la </w:t>
      </w:r>
      <w:r w:rsidRPr="003D2F64">
        <w:rPr>
          <w:b/>
          <w:bCs/>
        </w:rPr>
        <w:t>génération</w:t>
      </w:r>
      <w:r>
        <w:t xml:space="preserve"> </w:t>
      </w:r>
      <w:r w:rsidR="003D2F64">
        <w:fldChar w:fldCharType="begin"/>
      </w:r>
      <w:r w:rsidR="003D2F64">
        <w:instrText xml:space="preserve"> ADDIN ZOTERO_ITEM CSL_CITATION {"citationID":"u7xUKePu","properties":{"formattedCitation":"(Gao et al.\\uc0\\u160{}2023)","plainCitation":"(Gao et al. 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3D2F64">
        <w:fldChar w:fldCharType="separate"/>
      </w:r>
      <w:r w:rsidR="003D2F64" w:rsidRPr="003D2F64">
        <w:rPr>
          <w:rFonts w:cs="Arial"/>
        </w:rPr>
        <w:t>(Gao et al. 2023)</w:t>
      </w:r>
      <w:r w:rsidR="003D2F64">
        <w:fldChar w:fldCharType="end"/>
      </w:r>
      <w:r>
        <w:t>. Les deux dernières se produisent à chaque question posée</w:t>
      </w:r>
      <w:r w:rsidR="00B5059C">
        <w:t> ;</w:t>
      </w:r>
      <w:r>
        <w:t xml:space="preserve"> la première, elle, se déroule en amont, une fois pour toutes, avant même qu'un usager n'arrive. La </w:t>
      </w:r>
      <w:r w:rsidR="00BC4F88">
        <w:fldChar w:fldCharType="begin"/>
      </w:r>
      <w:r w:rsidR="00BC4F88">
        <w:instrText xml:space="preserve"> REF _Ref234504764 \h </w:instrText>
      </w:r>
      <w:r w:rsidR="00BC4F88">
        <w:fldChar w:fldCharType="separate"/>
      </w:r>
      <w:r w:rsidR="00BC4F88" w:rsidRPr="00657141">
        <w:t xml:space="preserve">Figure </w:t>
      </w:r>
      <w:r w:rsidR="00BC4F88">
        <w:rPr>
          <w:noProof/>
        </w:rPr>
        <w:lastRenderedPageBreak/>
        <w:t>2</w:t>
      </w:r>
      <w:r w:rsidR="00BC4F88">
        <w:t>.</w:t>
      </w:r>
      <w:r w:rsidR="00BC4F88">
        <w:rPr>
          <w:noProof/>
        </w:rPr>
        <w:t>1</w:t>
      </w:r>
      <w:r w:rsidR="00BC4F88">
        <w:fldChar w:fldCharType="end"/>
      </w:r>
      <w:r>
        <w:t xml:space="preserve"> présente ce déroulement complet, que cette section parcourt étape par étape</w:t>
      </w:r>
      <w:r w:rsidR="007E2867">
        <w:t> :</w:t>
      </w:r>
      <w:r>
        <w:t xml:space="preserve"> c'est très exactement le pipeline que la partie pratique de ce travail construira pour Ge-Trouve.</w:t>
      </w:r>
    </w:p>
    <w:p w14:paraId="7E0C5A15" w14:textId="2492D4D1" w:rsidR="006150EC" w:rsidRPr="006150EC" w:rsidRDefault="006150EC" w:rsidP="006150EC">
      <w:pPr>
        <w:pStyle w:val="Lgende"/>
        <w:keepNext/>
      </w:pPr>
      <w:bookmarkStart w:id="38" w:name="_Ref234589835"/>
      <w:bookmarkStart w:id="39" w:name="_Ref234838025"/>
      <w:bookmarkStart w:id="40" w:name="_Toc234843283"/>
      <w:r w:rsidRPr="006150EC">
        <w:t xml:space="preserve">Figure </w:t>
      </w:r>
      <w:fldSimple w:instr=" STYLEREF 1 \s ">
        <w:r w:rsidR="00B8161C">
          <w:rPr>
            <w:noProof/>
          </w:rPr>
          <w:t>2</w:t>
        </w:r>
      </w:fldSimple>
      <w:r w:rsidR="00B8161C">
        <w:t>.</w:t>
      </w:r>
      <w:fldSimple w:instr=" SEQ Figure \* ARABIC \s 1 ">
        <w:r w:rsidR="00B8161C">
          <w:rPr>
            <w:noProof/>
          </w:rPr>
          <w:t>5</w:t>
        </w:r>
      </w:fldSimple>
      <w:bookmarkEnd w:id="38"/>
      <w:r w:rsidR="007E2867">
        <w:t> :</w:t>
      </w:r>
      <w:r w:rsidRPr="006150EC">
        <w:t xml:space="preserve"> Le pipeline RAG classique, de l'indexation à la réponse</w:t>
      </w:r>
      <w:bookmarkEnd w:id="39"/>
      <w:bookmarkEnd w:id="40"/>
    </w:p>
    <w:p w14:paraId="63CFF91E" w14:textId="112A8A72" w:rsidR="006150EC" w:rsidRDefault="006150EC" w:rsidP="006150EC">
      <w:pPr>
        <w:pStyle w:val="source"/>
        <w:keepNext/>
        <w:rPr>
          <w:rStyle w:val="lev"/>
        </w:rPr>
      </w:pPr>
      <w:r w:rsidRPr="006150EC">
        <w:rPr>
          <w:noProof/>
        </w:rPr>
        <w:drawing>
          <wp:inline distT="0" distB="0" distL="0" distR="0" wp14:anchorId="02A3D7C6" wp14:editId="580613C9">
            <wp:extent cx="5399405" cy="2852420"/>
            <wp:effectExtent l="0" t="0" r="0" b="5080"/>
            <wp:docPr id="44745562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455623"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5399405" cy="2852420"/>
                    </a:xfrm>
                    <a:prstGeom prst="rect">
                      <a:avLst/>
                    </a:prstGeom>
                  </pic:spPr>
                </pic:pic>
              </a:graphicData>
            </a:graphic>
          </wp:inline>
        </w:drawing>
      </w:r>
      <w:r w:rsidRPr="006150EC">
        <w:rPr>
          <w:rStyle w:val="lev"/>
          <w:b w:val="0"/>
          <w:bCs w:val="0"/>
        </w:rPr>
        <w:t>(élaboration personnelle, d'après Gao et al. 2023)</w:t>
      </w:r>
    </w:p>
    <w:p w14:paraId="5741FF5B" w14:textId="4F4B714E" w:rsidR="00A97D0B" w:rsidRDefault="00A97D0B" w:rsidP="00A97D0B">
      <w:pPr>
        <w:pStyle w:val="CorpsdeText"/>
      </w:pPr>
      <w:r>
        <w:t>La première étape, l'</w:t>
      </w:r>
      <w:r>
        <w:rPr>
          <w:rStyle w:val="lev"/>
        </w:rPr>
        <w:t>indexation</w:t>
      </w:r>
      <w:r>
        <w:t>, consiste à préparer la mémoire documentaire. On commence par rassembler les documents de référence</w:t>
      </w:r>
      <w:r w:rsidR="00B5059C">
        <w:t> ;</w:t>
      </w:r>
      <w:r>
        <w:t xml:space="preserve"> pour Ge-Trouve, ce seront les contenus officiels du canton, pages d'information, directives et formulaires. Ces documents sont ensuite découpés en fragments</w:t>
      </w:r>
      <w:r w:rsidR="00D90A07" w:rsidRPr="00B24719">
        <w:rPr>
          <w:rStyle w:val="Appelnotedebasdep"/>
        </w:rPr>
        <w:footnoteReference w:id="17"/>
      </w:r>
      <w:r>
        <w:t xml:space="preserve"> courts, car on ne compare pas des documents entiers</w:t>
      </w:r>
      <w:r w:rsidR="007E2867">
        <w:t> :</w:t>
      </w:r>
      <w:r>
        <w:t xml:space="preserve"> un texte de vingt pages parle de dizaines de sujets à la fois, et c'est le passage précis traitant de la question qu'il faudra retrouver, pas le document tout entier. Chaque fragment est alors converti en vecteur, une suite de nombres qui capture son sens, par un modèle d'</w:t>
      </w:r>
      <w:r>
        <w:rPr>
          <w:rStyle w:val="Accentuation"/>
        </w:rPr>
        <w:t>embeddings</w:t>
      </w:r>
      <w:r w:rsidR="004977AD" w:rsidRPr="00B24719">
        <w:rPr>
          <w:rStyle w:val="Appelnotedebasdep"/>
        </w:rPr>
        <w:footnoteReference w:id="18"/>
      </w:r>
      <w:r>
        <w:t xml:space="preserve">, un descendant direct des architectures rencontrées à la section </w:t>
      </w:r>
      <w:r w:rsidR="00EE7EF1">
        <w:fldChar w:fldCharType="begin"/>
      </w:r>
      <w:r w:rsidR="00EE7EF1">
        <w:instrText xml:space="preserve"> REF _Ref234588699 \r \h </w:instrText>
      </w:r>
      <w:r w:rsidR="00EE7EF1">
        <w:fldChar w:fldCharType="separate"/>
      </w:r>
      <w:r w:rsidR="00EE7EF1">
        <w:t>2.1</w:t>
      </w:r>
      <w:r w:rsidR="00EE7EF1">
        <w:fldChar w:fldCharType="end"/>
      </w:r>
      <w:r>
        <w:t xml:space="preserve">. L'ensemble de ces vecteurs est enfin rangé dans une </w:t>
      </w:r>
      <w:r>
        <w:rPr>
          <w:rStyle w:val="lev"/>
        </w:rPr>
        <w:t>base vectorielle</w:t>
      </w:r>
      <w:r>
        <w:t>, une base de données spécialisée dans une seule opération</w:t>
      </w:r>
      <w:r w:rsidR="007E2867">
        <w:t> :</w:t>
      </w:r>
      <w:r>
        <w:t xml:space="preserve"> retrouver très vite, parmi des milliers de vecteurs, ceux qui ressemblent le plus à un vecteur donné. À l'issue de cette étape, la bibliothèque est constituée</w:t>
      </w:r>
      <w:r w:rsidR="007E2867">
        <w:t> :</w:t>
      </w:r>
      <w:r>
        <w:t xml:space="preserve"> chaque fiche y est rangée non par ordre alphabétique, mais par coordonnées de sens.</w:t>
      </w:r>
    </w:p>
    <w:p w14:paraId="19EE2957" w14:textId="6852A72A" w:rsidR="00A97D0B" w:rsidRDefault="00A97D0B" w:rsidP="00A97D0B">
      <w:pPr>
        <w:pStyle w:val="CorpsdeText"/>
      </w:pPr>
      <w:r>
        <w:lastRenderedPageBreak/>
        <w:t xml:space="preserve">La deuxième étape, la </w:t>
      </w:r>
      <w:r>
        <w:rPr>
          <w:rStyle w:val="lev"/>
        </w:rPr>
        <w:t>recherche</w:t>
      </w:r>
      <w:r>
        <w:t xml:space="preserve">, se déclenche à chaque question. La question de l'usager, </w:t>
      </w:r>
      <w:r w:rsidR="00016DFE">
        <w:t>« </w:t>
      </w:r>
      <w:r>
        <w:t>Où déposer ma demande de permis de séjour</w:t>
      </w:r>
      <w:r w:rsidR="007A1B6E">
        <w:t> ?</w:t>
      </w:r>
      <w:r w:rsidR="00016DFE">
        <w:t> »</w:t>
      </w:r>
      <w:r>
        <w:t>, est convertie en vecteur par le même modèle d'</w:t>
      </w:r>
      <w:r>
        <w:rPr>
          <w:rStyle w:val="Accentuation"/>
        </w:rPr>
        <w:t>embeddings</w:t>
      </w:r>
      <w:r>
        <w:t xml:space="preserve"> que les fragments</w:t>
      </w:r>
      <w:r w:rsidR="00B5059C">
        <w:t> ;</w:t>
      </w:r>
      <w:r>
        <w:t xml:space="preserve"> c'est ce partage du même espace de représentation qui rend la comparaison possible. Le système calcule ensuite la similarité entre le vecteur de la question et ceux de tous les fragments de la base, selon le même principe de comparaison de vecteurs que celui de l'attention, décrit à la section </w:t>
      </w:r>
      <w:r w:rsidR="00636F63">
        <w:fldChar w:fldCharType="begin"/>
      </w:r>
      <w:r w:rsidR="00636F63">
        <w:instrText xml:space="preserve"> REF _Ref234588803 \r \h </w:instrText>
      </w:r>
      <w:r w:rsidR="00636F63">
        <w:fldChar w:fldCharType="separate"/>
      </w:r>
      <w:r w:rsidR="00636F63">
        <w:t>2.1</w:t>
      </w:r>
      <w:r w:rsidR="00636F63">
        <w:fldChar w:fldCharType="end"/>
      </w:r>
      <w:r>
        <w:t xml:space="preserve">. Il en retient les K plus proches, une sélection que la littérature note </w:t>
      </w:r>
      <w:r>
        <w:rPr>
          <w:rStyle w:val="Accentuation"/>
        </w:rPr>
        <w:t>top-K</w:t>
      </w:r>
      <w:r w:rsidR="00464F43" w:rsidRPr="00B24719">
        <w:rPr>
          <w:rStyle w:val="Appelnotedebasdep"/>
        </w:rPr>
        <w:footnoteReference w:id="19"/>
      </w:r>
      <w:r w:rsidR="007E2867">
        <w:t> :</w:t>
      </w:r>
      <w:r>
        <w:t xml:space="preserve"> typiquement les trois à dix fragments dont le sens colle le mieux à la question. Pour notre question type, on s'attend à voir remonter les passages consacrés au dépôt des demandes de permis de séjour, et non ceux qui traitent des impôts ou de l'état civil. Un point mérite d'être souligné</w:t>
      </w:r>
      <w:r w:rsidR="007E2867">
        <w:t> :</w:t>
      </w:r>
      <w:r>
        <w:t xml:space="preserve"> cette recherche est sémantique, elle retrouve des passages dont le </w:t>
      </w:r>
      <w:r w:rsidR="00016DFE">
        <w:t>« </w:t>
      </w:r>
      <w:r w:rsidRPr="009A6ED5">
        <w:rPr>
          <w:rStyle w:val="Accentuation"/>
          <w:i w:val="0"/>
          <w:iCs w:val="0"/>
        </w:rPr>
        <w:t>sens</w:t>
      </w:r>
      <w:r w:rsidR="00016DFE">
        <w:rPr>
          <w:rStyle w:val="Accentuation"/>
        </w:rPr>
        <w:t> »</w:t>
      </w:r>
      <w:r>
        <w:t xml:space="preserve"> est proche, même sans mot commun</w:t>
      </w:r>
      <w:r w:rsidR="00B5059C">
        <w:t> ;</w:t>
      </w:r>
      <w:r>
        <w:t xml:space="preserve"> une question formulée avec </w:t>
      </w:r>
      <w:r w:rsidR="00016DFE">
        <w:t>« </w:t>
      </w:r>
      <w:r>
        <w:t>habiter à Genève</w:t>
      </w:r>
      <w:r w:rsidR="00016DFE">
        <w:t> »</w:t>
      </w:r>
      <w:r>
        <w:t xml:space="preserve"> peut retrouver un texte parlant de </w:t>
      </w:r>
      <w:r w:rsidR="00016DFE">
        <w:t>« </w:t>
      </w:r>
      <w:r>
        <w:t>résidence sur le territoire cantonal</w:t>
      </w:r>
      <w:r w:rsidR="00016DFE">
        <w:t> »</w:t>
      </w:r>
      <w:r>
        <w:t>.</w:t>
      </w:r>
    </w:p>
    <w:p w14:paraId="60B4BBEE" w14:textId="4FFF3D64" w:rsidR="00A97D0B" w:rsidRDefault="00A97D0B" w:rsidP="00A97D0B">
      <w:pPr>
        <w:pStyle w:val="CorpsdeText"/>
      </w:pPr>
      <w:r>
        <w:t xml:space="preserve">La troisième étape, la </w:t>
      </w:r>
      <w:r>
        <w:rPr>
          <w:rStyle w:val="lev"/>
        </w:rPr>
        <w:t>génération</w:t>
      </w:r>
      <w:r>
        <w:t xml:space="preserve">, assemble le tout. Les fragments retrouvés sont insérés, avec la question de l'usager et une consigne, dans le </w:t>
      </w:r>
      <w:r>
        <w:rPr>
          <w:rStyle w:val="Accentuation"/>
        </w:rPr>
        <w:t>prompt</w:t>
      </w:r>
      <w:r w:rsidR="00BA5DFF" w:rsidRPr="00B24719">
        <w:rPr>
          <w:rStyle w:val="Appelnotedebasdep"/>
        </w:rPr>
        <w:footnoteReference w:id="20"/>
      </w:r>
      <w:r>
        <w:t xml:space="preserve"> transmis au LLM</w:t>
      </w:r>
      <w:r w:rsidR="00B5059C">
        <w:t> ;</w:t>
      </w:r>
      <w:r>
        <w:t xml:space="preserve"> la consigne joue un rôle décisif, puisqu'elle enjoint typiquement au modèle de répondre uniquement à partir des extraits fournis. Le modèle rédige alors sa réponse en s'appuyant sur ces extraits</w:t>
      </w:r>
      <w:r w:rsidR="007E2867">
        <w:t> :</w:t>
      </w:r>
      <w:r>
        <w:t xml:space="preserve"> il répond </w:t>
      </w:r>
      <w:r w:rsidR="00016DFE">
        <w:t>« </w:t>
      </w:r>
      <w:r>
        <w:t>à livre ouvert</w:t>
      </w:r>
      <w:r w:rsidR="00016DFE">
        <w:t> »</w:t>
      </w:r>
      <w:r>
        <w:t xml:space="preserve">, pour reprendre l'image posée en ouverture de ce chapitre. Et puisque le système sait exactement quels fragments il a </w:t>
      </w:r>
      <w:r w:rsidR="00D07506">
        <w:t>fourni</w:t>
      </w:r>
      <w:r>
        <w:t xml:space="preserve">, il peut présenter à l'usager les sources sur lesquelles la réponse s'appuie, ce qui répond à l'exigence de traçabilité formulée à la section </w:t>
      </w:r>
      <w:r w:rsidR="00571C64">
        <w:fldChar w:fldCharType="begin"/>
      </w:r>
      <w:r w:rsidR="00571C64">
        <w:instrText xml:space="preserve"> REF _Ref234589711 \r \h </w:instrText>
      </w:r>
      <w:r w:rsidR="00571C64">
        <w:fldChar w:fldCharType="separate"/>
      </w:r>
      <w:r w:rsidR="00571C64">
        <w:t>2.2</w:t>
      </w:r>
      <w:r w:rsidR="00571C64">
        <w:fldChar w:fldCharType="end"/>
      </w:r>
      <w:r>
        <w:t>.</w:t>
      </w:r>
    </w:p>
    <w:p w14:paraId="109A84B0" w14:textId="0B8121C8" w:rsidR="00A97D0B" w:rsidRDefault="00A97D0B" w:rsidP="00A97D0B">
      <w:pPr>
        <w:pStyle w:val="CorpsdeText"/>
      </w:pPr>
      <w:r>
        <w:t xml:space="preserve">Une différence avec l'architecture fondatrice de 2020 mérite d'être relevée, car elle explique la popularité actuelle du procédé. Chez Lewis et al. </w:t>
      </w:r>
      <w:r w:rsidR="00571C64">
        <w:fldChar w:fldCharType="begin"/>
      </w:r>
      <w:r w:rsidR="00571C64">
        <w:instrText xml:space="preserve"> ADDIN ZOTERO_ITEM CSL_CITATION {"citationID":"5SE1RLAX","properties":{"formattedCitation":"(2020)","plainCitation":"(2020)","noteIndex":0},"citationItems":[{"id":26,"uris":["http://zotero.org/users/19717110/items/Z5T25AV3"],"itemData":{"id":26,"type":"article","abstract":"Large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571C64">
        <w:fldChar w:fldCharType="separate"/>
      </w:r>
      <w:r w:rsidR="00571C64" w:rsidRPr="00571C64">
        <w:rPr>
          <w:rFonts w:cs="Arial"/>
        </w:rPr>
        <w:t>(2020)</w:t>
      </w:r>
      <w:r w:rsidR="00571C64">
        <w:fldChar w:fldCharType="end"/>
      </w:r>
      <w:r>
        <w:t xml:space="preserve">, chercheur et générateur étaient ajustés ensemble, de bout en bout, ce qui exigeait un entraînement spécifique. Dans le pipeline moderne décrit par Gao et al. </w:t>
      </w:r>
      <w:r w:rsidR="007073FE">
        <w:fldChar w:fldCharType="begin"/>
      </w:r>
      <w:r w:rsidR="007073FE">
        <w:instrText xml:space="preserve"> ADDIN ZOTERO_ITEM CSL_CITATION {"citationID":"HoM3v581","properties":{"formattedCitation":"(2023)","plainCitation":"(2023)","noteIndex":0},"citationItems":[{"id":30,"uris":["http://zotero.org/users/19717110/items/PFZ6XKYQ"],"itemData":{"id":30,"type":"article","abstract":"Large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uppress-author":true}],"schema":"https://github.com/citation-style-language/schema/raw/master/csl-citation.json"} </w:instrText>
      </w:r>
      <w:r w:rsidR="007073FE">
        <w:fldChar w:fldCharType="separate"/>
      </w:r>
      <w:r w:rsidR="007073FE" w:rsidRPr="007073FE">
        <w:rPr>
          <w:rFonts w:cs="Arial"/>
        </w:rPr>
        <w:t>(2023)</w:t>
      </w:r>
      <w:r w:rsidR="007073FE">
        <w:fldChar w:fldCharType="end"/>
      </w:r>
      <w:r>
        <w:t>, plus rien n'est réentraîné</w:t>
      </w:r>
      <w:r w:rsidR="007E2867">
        <w:t> :</w:t>
      </w:r>
      <w:r>
        <w:t xml:space="preserve"> le LLM est utilisé tel quel, les fragments lui étant simplement fournis dans sa fenêtre de contexte</w:t>
      </w:r>
      <w:r w:rsidR="000D31CA" w:rsidRPr="00B24719">
        <w:rPr>
          <w:rStyle w:val="Appelnotedebasdep"/>
        </w:rPr>
        <w:footnoteReference w:id="21"/>
      </w:r>
      <w:r>
        <w:t xml:space="preserve"> au moment de la question. Monter un système RAG ne demande donc plus d'entraîner quoi que ce soit, mais d'assembler judicieusement des composants existants. C'est ce qui met l'approche à la portée d'un projet comme Ge-</w:t>
      </w:r>
      <w:r>
        <w:lastRenderedPageBreak/>
        <w:t>Trouve, et c'est aussi ce qui déplace la difficulté</w:t>
      </w:r>
      <w:r w:rsidR="007E2867">
        <w:t> :</w:t>
      </w:r>
      <w:r>
        <w:t xml:space="preserve"> la qualité du système ne dépend plus d'un entraînement, mais de la qualité de chaque maillon choisi.</w:t>
      </w:r>
    </w:p>
    <w:p w14:paraId="7B767367" w14:textId="0B76AF6D" w:rsidR="0029794B" w:rsidRPr="0056703F" w:rsidRDefault="00A97D0B" w:rsidP="00A258B3">
      <w:pPr>
        <w:pStyle w:val="CorpsdeText"/>
      </w:pPr>
      <w:r>
        <w:t xml:space="preserve">Ce constat dessine directement la suite de ce travail. Chaque maillon du pipeline de la </w:t>
      </w:r>
      <w:r w:rsidR="006C1B8F">
        <w:fldChar w:fldCharType="begin"/>
      </w:r>
      <w:r w:rsidR="006C1B8F">
        <w:instrText xml:space="preserve"> REF _Ref234589835 \h </w:instrText>
      </w:r>
      <w:r w:rsidR="006C1B8F">
        <w:fldChar w:fldCharType="separate"/>
      </w:r>
      <w:r w:rsidR="006C1B8F" w:rsidRPr="006150EC">
        <w:t>Figure 2.5</w:t>
      </w:r>
      <w:r w:rsidR="006C1B8F">
        <w:fldChar w:fldCharType="end"/>
      </w:r>
      <w:r>
        <w:t xml:space="preserve"> fera l'objet d'un chapitre de choix</w:t>
      </w:r>
      <w:r w:rsidR="007E2867">
        <w:t> :</w:t>
      </w:r>
      <w:r>
        <w:t xml:space="preserve"> l'outil qui orchestre l'ensemble au</w:t>
      </w:r>
      <w:r w:rsidR="00BE2B4A">
        <w:t xml:space="preserve"> chapitre</w:t>
      </w:r>
      <w:r w:rsidR="00CD367C">
        <w:t xml:space="preserve"> </w:t>
      </w:r>
      <w:r w:rsidR="00BE2B4A">
        <w:fldChar w:fldCharType="begin"/>
      </w:r>
      <w:r w:rsidR="00BE2B4A">
        <w:instrText xml:space="preserve"> REF _Ref234590906 \r \h </w:instrText>
      </w:r>
      <w:r w:rsidR="00BE2B4A">
        <w:fldChar w:fldCharType="separate"/>
      </w:r>
      <w:r w:rsidR="00BE2B4A">
        <w:t>3</w:t>
      </w:r>
      <w:r w:rsidR="00BE2B4A">
        <w:fldChar w:fldCharType="end"/>
      </w:r>
      <w:r>
        <w:t xml:space="preserve">, le LLM qui génère au chapitre </w:t>
      </w:r>
      <w:r w:rsidR="002A18D4">
        <w:fldChar w:fldCharType="begin"/>
      </w:r>
      <w:r w:rsidR="002A18D4">
        <w:instrText xml:space="preserve"> REF _Ref234590923 \r \h </w:instrText>
      </w:r>
      <w:r w:rsidR="002A18D4">
        <w:fldChar w:fldCharType="separate"/>
      </w:r>
      <w:r w:rsidR="002A18D4">
        <w:t>4</w:t>
      </w:r>
      <w:r w:rsidR="002A18D4">
        <w:fldChar w:fldCharType="end"/>
      </w:r>
      <w:r>
        <w:t>, le modèle d'</w:t>
      </w:r>
      <w:r>
        <w:rPr>
          <w:rStyle w:val="Accentuation"/>
        </w:rPr>
        <w:t>embeddings</w:t>
      </w:r>
      <w:r>
        <w:t xml:space="preserve"> au chapitre </w:t>
      </w:r>
      <w:r w:rsidR="002A18D4">
        <w:fldChar w:fldCharType="begin"/>
      </w:r>
      <w:r w:rsidR="002A18D4">
        <w:instrText xml:space="preserve"> REF _Ref234590928 \r \h </w:instrText>
      </w:r>
      <w:r w:rsidR="002A18D4">
        <w:fldChar w:fldCharType="separate"/>
      </w:r>
      <w:r w:rsidR="002A18D4">
        <w:t>5</w:t>
      </w:r>
      <w:r w:rsidR="002A18D4">
        <w:fldChar w:fldCharType="end"/>
      </w:r>
      <w:r>
        <w:t xml:space="preserve"> et la base vectorielle au chapitre </w:t>
      </w:r>
      <w:r w:rsidR="002A18D4">
        <w:fldChar w:fldCharType="begin"/>
      </w:r>
      <w:r w:rsidR="002A18D4">
        <w:instrText xml:space="preserve"> REF _Ref234590933 \r \h </w:instrText>
      </w:r>
      <w:r w:rsidR="002A18D4">
        <w:fldChar w:fldCharType="separate"/>
      </w:r>
      <w:r w:rsidR="002A18D4">
        <w:t>6</w:t>
      </w:r>
      <w:r w:rsidR="002A18D4">
        <w:fldChar w:fldCharType="end"/>
      </w:r>
      <w:r>
        <w:t>. Mais avant cela, il faut savoir que ce pipeline, dans sa version simple présentée ici, connaît des limites bien identifiées, et que la littérature a développé toute une gamme de raffinements pour y répondre</w:t>
      </w:r>
      <w:r w:rsidR="007E2867">
        <w:t> :</w:t>
      </w:r>
      <w:r>
        <w:t xml:space="preserve"> c'est l'objet de la section suivante.</w:t>
      </w:r>
    </w:p>
    <w:p w14:paraId="0732D021" w14:textId="727CEBC8" w:rsidR="0029794B" w:rsidRPr="00A258B3" w:rsidRDefault="0029794B" w:rsidP="00217B80">
      <w:pPr>
        <w:pStyle w:val="Titre2"/>
      </w:pPr>
      <w:bookmarkStart w:id="41" w:name="_Ref234590703"/>
      <w:bookmarkStart w:id="42" w:name="_Ref234836017"/>
      <w:bookmarkStart w:id="43" w:name="_Ref234836020"/>
      <w:bookmarkStart w:id="44" w:name="_Ref234836028"/>
      <w:bookmarkStart w:id="45" w:name="_Ref234836046"/>
      <w:bookmarkStart w:id="46" w:name="_Toc234847313"/>
      <w:r w:rsidRPr="00A258B3">
        <w:t>L'évolution du RAG</w:t>
      </w:r>
      <w:r w:rsidR="007E2867">
        <w:t> :</w:t>
      </w:r>
      <w:r w:rsidRPr="00A258B3">
        <w:t xml:space="preserve"> Naive, Advanced, Modular</w:t>
      </w:r>
      <w:bookmarkEnd w:id="41"/>
      <w:bookmarkEnd w:id="42"/>
      <w:bookmarkEnd w:id="43"/>
      <w:bookmarkEnd w:id="44"/>
      <w:bookmarkEnd w:id="45"/>
      <w:bookmarkEnd w:id="46"/>
    </w:p>
    <w:p w14:paraId="722B7C04" w14:textId="5D0560EC" w:rsidR="00C86139" w:rsidRDefault="00C86139" w:rsidP="00C86139">
      <w:pPr>
        <w:pStyle w:val="CorpsdeText"/>
        <w:rPr>
          <w:rFonts w:ascii="Times New Roman" w:hAnsi="Times New Roman"/>
          <w:sz w:val="24"/>
          <w:szCs w:val="24"/>
          <w:lang w:eastAsia="fr-CH"/>
        </w:rPr>
      </w:pPr>
      <w:r>
        <w:t xml:space="preserve">Le pipeline présenté à la section précédente correspond à ce que Gao et al. </w:t>
      </w:r>
      <w:r w:rsidR="00E829C1">
        <w:fldChar w:fldCharType="begin"/>
      </w:r>
      <w:r w:rsidR="00E829C1">
        <w:instrText xml:space="preserve"> ADDIN ZOTERO_ITEM CSL_CITATION {"citationID":"ScYwFfMR","properties":{"formattedCitation":"(2023)","plainCitation":"(2023)","noteIndex":0},"citationItems":[{"id":30,"uris":["http://zotero.org/users/19717110/items/PFZ6XKYQ"],"itemData":{"id":30,"type":"article","abstract":"Large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uppress-author":true}],"schema":"https://github.com/citation-style-language/schema/raw/master/csl-citation.json"} </w:instrText>
      </w:r>
      <w:r w:rsidR="00E829C1">
        <w:fldChar w:fldCharType="separate"/>
      </w:r>
      <w:r w:rsidR="00E829C1" w:rsidRPr="00E829C1">
        <w:rPr>
          <w:rFonts w:cs="Arial"/>
        </w:rPr>
        <w:t>(2023)</w:t>
      </w:r>
      <w:r w:rsidR="00E829C1">
        <w:fldChar w:fldCharType="end"/>
      </w:r>
      <w:r>
        <w:t xml:space="preserve"> nomment le Naive RAG</w:t>
      </w:r>
      <w:r w:rsidR="007E2867">
        <w:t> :</w:t>
      </w:r>
      <w:r>
        <w:t xml:space="preserve"> la première génération de systèmes, devenue populaire avec l'arrivée des grands modèles de langage accessibles au public. Cette simplicité est une force, mais l'usage a rapidement révélé des faiblesses récurrentes, et la littérature a répondu en enrichissant le pipeline. Cette section retrace cette évolution en trois paradigmes, du plus simple au plus flexible, avant de situer Ge-Trouve dans ce paysage.</w:t>
      </w:r>
    </w:p>
    <w:p w14:paraId="0941A9C8" w14:textId="30EC37D5" w:rsidR="00C86139" w:rsidRDefault="00C86139" w:rsidP="00C86139">
      <w:pPr>
        <w:pStyle w:val="CorpsdeText"/>
      </w:pPr>
      <w:r>
        <w:t xml:space="preserve">Les limites du Naive RAG se concentrent aux deux extrémités du pipeline </w:t>
      </w:r>
      <w:r w:rsidR="0006611B">
        <w:fldChar w:fldCharType="begin"/>
      </w:r>
      <w:r w:rsidR="0006611B">
        <w:instrText xml:space="preserve"> ADDIN ZOTERO_ITEM CSL_CITATION {"citationID":"iBQipxLr","properties":{"formattedCitation":"(Gao et al.\\uc0\\u160{}2023)","plainCitation":"(Gao et al. 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06611B">
        <w:fldChar w:fldCharType="separate"/>
      </w:r>
      <w:r w:rsidR="0006611B" w:rsidRPr="0006611B">
        <w:rPr>
          <w:rFonts w:cs="Arial"/>
        </w:rPr>
        <w:t>(Gao et al. 2023)</w:t>
      </w:r>
      <w:r w:rsidR="0006611B">
        <w:fldChar w:fldCharType="end"/>
      </w:r>
      <w:r>
        <w:t>. Du côté de la recherche d'abord</w:t>
      </w:r>
      <w:r w:rsidR="007E2867">
        <w:t> :</w:t>
      </w:r>
      <w:r>
        <w:t xml:space="preserve"> les fragments récupérés ne sont pas toujours les bons. La littérature décrit ce problème en termes de précision et de rappel</w:t>
      </w:r>
      <w:r w:rsidR="001949C6" w:rsidRPr="00B24719">
        <w:rPr>
          <w:rStyle w:val="Appelnotedebasdep"/>
        </w:rPr>
        <w:footnoteReference w:id="22"/>
      </w:r>
      <w:r w:rsidR="007E2867">
        <w:t> :</w:t>
      </w:r>
      <w:r>
        <w:t xml:space="preserve"> le système remonte parfois des fragments hors sujet, ou passe à côté du passage qui contenait justement la réponse. Le cas se comprend bien avec une question vague, comme </w:t>
      </w:r>
      <w:r w:rsidR="00016DFE">
        <w:t>« </w:t>
      </w:r>
      <w:r>
        <w:t>J'ai perdu mes papiers, que faire</w:t>
      </w:r>
      <w:r w:rsidR="007A1B6E">
        <w:t> ?</w:t>
      </w:r>
      <w:r w:rsidR="00016DFE">
        <w:t> »</w:t>
      </w:r>
      <w:r w:rsidR="007E2867">
        <w:t> :</w:t>
      </w:r>
      <w:r>
        <w:t xml:space="preserve"> s'agit-il du passeport, du permis de séjour, de la carte d'identité</w:t>
      </w:r>
      <w:r w:rsidR="007A1B6E">
        <w:t> ?</w:t>
      </w:r>
      <w:r>
        <w:t xml:space="preserve"> Formulée telle quelle, la question ressemble un peu à tout et à rien, et la recherche par similarité remonte un mélange de fragments hétéroclites. Du côté de la génération ensuite</w:t>
      </w:r>
      <w:r w:rsidR="007E2867">
        <w:t> :</w:t>
      </w:r>
      <w:r>
        <w:t xml:space="preserve"> si les fragments fournis sont hors sujet, incomplets ou redondants, le modèle peut produire une réponse qui ignore le contexte, mélange plusieurs procédures ou répète plusieurs fois la même information. Autrement dit, le principe du RAG ne supprime pas mécaniquement les risques identifiés à la section </w:t>
      </w:r>
      <w:r w:rsidR="002029CA">
        <w:fldChar w:fldCharType="begin"/>
      </w:r>
      <w:r w:rsidR="002029CA">
        <w:instrText xml:space="preserve"> REF _Ref234594478 \r \h </w:instrText>
      </w:r>
      <w:r w:rsidR="002029CA">
        <w:fldChar w:fldCharType="separate"/>
      </w:r>
      <w:r w:rsidR="002029CA">
        <w:t>2.2</w:t>
      </w:r>
      <w:r w:rsidR="002029CA">
        <w:fldChar w:fldCharType="end"/>
      </w:r>
      <w:r w:rsidR="007E2867">
        <w:t> :</w:t>
      </w:r>
      <w:r>
        <w:t xml:space="preserve"> il ne les réduit que si chaque étape du pipeline fait correctement son travail.</w:t>
      </w:r>
    </w:p>
    <w:p w14:paraId="371B08BE" w14:textId="18DDC790" w:rsidR="00C86139" w:rsidRDefault="00C86139" w:rsidP="00C86139">
      <w:pPr>
        <w:pStyle w:val="CorpsdeText"/>
      </w:pPr>
      <w:r>
        <w:t xml:space="preserve">L'Advanced RAG répond à ces faiblesses en ajoutant des traitements de part et d'autre de l'étape de recherche, comme l'illustre la </w:t>
      </w:r>
      <w:r w:rsidR="008908D3">
        <w:fldChar w:fldCharType="begin"/>
      </w:r>
      <w:r w:rsidR="008908D3">
        <w:instrText xml:space="preserve"> REF _Ref234594584 \h </w:instrText>
      </w:r>
      <w:r w:rsidR="008908D3">
        <w:fldChar w:fldCharType="separate"/>
      </w:r>
      <w:r w:rsidR="008908D3" w:rsidRPr="00561BA5">
        <w:t>Figure 2.6</w:t>
      </w:r>
      <w:r w:rsidR="008908D3">
        <w:fldChar w:fldCharType="end"/>
      </w:r>
      <w:r>
        <w:t xml:space="preserve">. Avant la recherche, deux leviers </w:t>
      </w:r>
      <w:r>
        <w:lastRenderedPageBreak/>
        <w:t>principaux</w:t>
      </w:r>
      <w:r w:rsidR="007E2867">
        <w:t> :</w:t>
      </w:r>
      <w:r>
        <w:t xml:space="preserve"> soigner l'indexation elle-même, notamment la taille et le découpage des fragments, et transformer la requête avant de la vectoriser, ce que la littérature appelle la reformulation de requête </w:t>
      </w:r>
      <w:r w:rsidRPr="00D26105">
        <w:t>(</w:t>
      </w:r>
      <w:r w:rsidRPr="00D26105">
        <w:rPr>
          <w:rStyle w:val="Accentuation"/>
        </w:rPr>
        <w:t>query rewriting</w:t>
      </w:r>
      <w:r w:rsidRPr="00D26105">
        <w:t>).</w:t>
      </w:r>
      <w:r>
        <w:t xml:space="preserve"> Notre question vague en donne une illustration parlante</w:t>
      </w:r>
      <w:r w:rsidR="007E2867">
        <w:t> :</w:t>
      </w:r>
      <w:r>
        <w:t xml:space="preserve"> reformulée en </w:t>
      </w:r>
      <w:r w:rsidR="00016DFE">
        <w:t>« </w:t>
      </w:r>
      <w:r>
        <w:t>démarches en cas de perte de documents d'identité à Genève</w:t>
      </w:r>
      <w:r w:rsidR="00016DFE">
        <w:t> »</w:t>
      </w:r>
      <w:r>
        <w:t>, elle devient beaucoup plus proche, dans l'espace des vecteurs, des fragments qui traitent réellement du sujet. Après la recherche, deux autres leviers</w:t>
      </w:r>
      <w:r w:rsidR="007E2867">
        <w:t> :</w:t>
      </w:r>
      <w:r>
        <w:t xml:space="preserve"> le re-classement (</w:t>
      </w:r>
      <w:r>
        <w:rPr>
          <w:rStyle w:val="Accentuation"/>
        </w:rPr>
        <w:t>re-ranking</w:t>
      </w:r>
      <w:r>
        <w:t xml:space="preserve">) des fragments récupérés, qui fait remonter en tête les plus pertinents à l'aide d'un modèle de comparaison plus fin que la simple similarité de vecteurs, et la compression du contexte, qui élague le superflu pour ne transmettre au modèle que l'essentiel et économiser sa fenêtre de contexte </w:t>
      </w:r>
      <w:r w:rsidR="00862523">
        <w:fldChar w:fldCharType="begin"/>
      </w:r>
      <w:r w:rsidR="00862523">
        <w:instrText xml:space="preserve"> ADDIN ZOTERO_ITEM CSL_CITATION {"citationID":"SONDPNsX","properties":{"formattedCitation":"(Gao et al.\\uc0\\u160{}2023)","plainCitation":"(Gao et al. 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862523">
        <w:fldChar w:fldCharType="separate"/>
      </w:r>
      <w:r w:rsidR="00862523" w:rsidRPr="00862523">
        <w:rPr>
          <w:rFonts w:cs="Arial"/>
        </w:rPr>
        <w:t>(Gao et al. 2023)</w:t>
      </w:r>
      <w:r w:rsidR="00862523">
        <w:fldChar w:fldCharType="end"/>
      </w:r>
      <w:r>
        <w:t>.</w:t>
      </w:r>
    </w:p>
    <w:p w14:paraId="456C0B67" w14:textId="2F1BFB19" w:rsidR="00561BA5" w:rsidRPr="00561BA5" w:rsidRDefault="00561BA5" w:rsidP="00561BA5">
      <w:pPr>
        <w:pStyle w:val="Lgende"/>
        <w:keepNext/>
      </w:pPr>
      <w:bookmarkStart w:id="47" w:name="_Ref234594584"/>
      <w:bookmarkStart w:id="48" w:name="_Toc234843284"/>
      <w:r w:rsidRPr="00561BA5">
        <w:t xml:space="preserve">Figure </w:t>
      </w:r>
      <w:fldSimple w:instr=" STYLEREF 1 \s ">
        <w:r w:rsidR="00B8161C">
          <w:rPr>
            <w:noProof/>
          </w:rPr>
          <w:t>2</w:t>
        </w:r>
      </w:fldSimple>
      <w:r w:rsidR="00B8161C">
        <w:t>.</w:t>
      </w:r>
      <w:fldSimple w:instr=" SEQ Figure \* ARABIC \s 1 ">
        <w:r w:rsidR="00B8161C">
          <w:rPr>
            <w:noProof/>
          </w:rPr>
          <w:t>6</w:t>
        </w:r>
      </w:fldSimple>
      <w:bookmarkEnd w:id="47"/>
      <w:r w:rsidRPr="00561BA5">
        <w:t xml:space="preserve"> : Du Naive RAG à l'Advanced RAG : les raffinements autour de la recherche</w:t>
      </w:r>
      <w:bookmarkEnd w:id="48"/>
    </w:p>
    <w:p w14:paraId="42D008D7" w14:textId="3C3DFA0D" w:rsidR="002029CA" w:rsidRDefault="00561BA5" w:rsidP="008908D3">
      <w:pPr>
        <w:pStyle w:val="source"/>
        <w:keepNext/>
      </w:pPr>
      <w:r>
        <w:rPr>
          <w:noProof/>
        </w:rPr>
        <w:drawing>
          <wp:inline distT="0" distB="0" distL="0" distR="0" wp14:anchorId="4CAAE9E2" wp14:editId="3EC2582C">
            <wp:extent cx="5399405" cy="2383790"/>
            <wp:effectExtent l="0" t="0" r="0" b="0"/>
            <wp:docPr id="1516047106"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047106"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399405" cy="2383790"/>
                    </a:xfrm>
                    <a:prstGeom prst="rect">
                      <a:avLst/>
                    </a:prstGeom>
                  </pic:spPr>
                </pic:pic>
              </a:graphicData>
            </a:graphic>
          </wp:inline>
        </w:drawing>
      </w:r>
      <w:r w:rsidR="008908D3" w:rsidRPr="008908D3">
        <w:t>(élaboration personnelle, d'après Gao et al. 2023)</w:t>
      </w:r>
    </w:p>
    <w:p w14:paraId="232B2583" w14:textId="057EAE60" w:rsidR="00C86139" w:rsidRDefault="00C86139" w:rsidP="00C86139">
      <w:pPr>
        <w:pStyle w:val="CorpsdeText"/>
      </w:pPr>
      <w:r>
        <w:t>Le troisième paradigme, le Modular RAG, change d'échelle</w:t>
      </w:r>
      <w:r w:rsidR="007E2867">
        <w:t> :</w:t>
      </w:r>
      <w:r>
        <w:t xml:space="preserve"> plutôt que d'ajouter des raffinements à une chaîne fixe, il fait de chaque fonction une brique indépendante, recherche, mémoire, routage des questions, que l'on peut assembler, réordonner, voire déclencher plusieurs fois dans une même réponse </w:t>
      </w:r>
      <w:r w:rsidR="005B6039">
        <w:fldChar w:fldCharType="begin"/>
      </w:r>
      <w:r w:rsidR="005B6039">
        <w:instrText xml:space="preserve"> ADDIN ZOTERO_ITEM CSL_CITATION {"citationID":"WN8HT2yq","properties":{"formattedCitation":"(Gao et al.\\uc0\\u160{}2023)","plainCitation":"(Gao et al. 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5B6039">
        <w:fldChar w:fldCharType="separate"/>
      </w:r>
      <w:r w:rsidR="005B6039" w:rsidRPr="005B6039">
        <w:rPr>
          <w:rFonts w:cs="Arial"/>
        </w:rPr>
        <w:t>(Gao et al. 2023)</w:t>
      </w:r>
      <w:r w:rsidR="005B6039">
        <w:fldChar w:fldCharType="end"/>
      </w:r>
      <w:r>
        <w:t>. Un système modulaire peut par exemple décider de relancer une recherche si les premiers fragments se révèlent insuffisants, ou orienter les questions simples vers un circuit court et les questions complexes vers un circuit enrichi. Cette flexibilité a un coût évident de complexité, et la recherche y est toujours très active</w:t>
      </w:r>
      <w:r w:rsidR="007E2867">
        <w:t> :</w:t>
      </w:r>
      <w:r>
        <w:t xml:space="preserve"> les travaux récents soulignent les compromis permanents entre la précision de la recherche et la souplesse de la génération, ainsi que des défis ouverts comme la robustesse face à des questions bruitées ou ambiguës </w:t>
      </w:r>
      <w:r w:rsidR="009F5CBB">
        <w:fldChar w:fldCharType="begin"/>
      </w:r>
      <w:r w:rsidR="00D1714B">
        <w:instrText xml:space="preserve"> ADDIN ZOTERO_ITEM CSL_CITATION {"citationID":"uAiLgc4m","properties":{"formattedCitation":"(Sharma\\uc0\\u160{}2025)","plainCitation":"(Sharma 2025)","noteIndex":0},"citationItems":[{"id":392,"uris":["http://zotero.org/users/19717110/items/D5N44XKU"],"itemData":{"id":392,"type":"article","abstract":"Retrieval-Augmented Generation (RAG) has emerged as a powerful paradigm to enhance large language models (LLMs) by conditioning generation on external evidence retrieved at inference time. While RAG addresses critical limitations of parametric knowledge storage-such as factual inconsistency and domain inflexibility-it introduces new challenges in retrieval quality, grounding fidelity, pipeline efficiency, and robustness against noisy or adversarial inputs. This survey provides a comprehensive synthesis of recent advances in RAG systems, offering a taxonomy that categorizes architectures into retriever-centric, generator-centric, hybrid, and robustness-oriented designs. We systematically analyze enhancements across retrieval optimization, context filtering, decoding control, and efficiency improvements, supported by comparative performance analyses on short-form and multi-hop question answering tasks. Furthermore, we review state-of-the-art evaluation frameworks and benchmarks, highlighting trends in retrieval-aware evaluation, robustness testing, and federated retrieval settings. Our analysis reveals recurring trade-offs between retrieval precision and generation flexibility, efficiency and faithfulness, and modularity and coordination. We conclude by identifying open challenges and future research directions, including adaptive retrieval architectures, real-time retrieval integration, structured reasoning over multi-hop evidence, and privacy-preserving retrieval mechanisms. This survey aims to consolidate current knowledge in RAG research and serve as a foundation for the next generation of retrieval-augmented language modeling systems.","DOI":"10.48550/arXiv.2506.00054","language":"en","number":"arXiv.2506.00054","publisher":"arXiv","title":"Retrieval-Augmented Generation: A Comprehensive Survey of Architectures, Enhancements, and Robustness Frontiers","title-short":"Retrieval-Augmented Generation","URL":"https://arxiv.org/abs/2506.00054v1","author":[{"family":"Sharma","given":"Chaitanya"}],"accessed":{"date-parts":[["2026",4,29]]},"issued":{"date-parts":[["2025",5,28]]}}}],"schema":"https://github.com/citation-style-language/schema/raw/master/csl-citation.json"} </w:instrText>
      </w:r>
      <w:r w:rsidR="009F5CBB">
        <w:fldChar w:fldCharType="separate"/>
      </w:r>
      <w:r w:rsidR="009F5CBB" w:rsidRPr="009F5CBB">
        <w:rPr>
          <w:rFonts w:cs="Arial"/>
        </w:rPr>
        <w:t>(Sharma 2025)</w:t>
      </w:r>
      <w:r w:rsidR="009F5CBB">
        <w:fldChar w:fldCharType="end"/>
      </w:r>
      <w:r>
        <w:t>, exactement le type de questions que pose le grand public.</w:t>
      </w:r>
    </w:p>
    <w:p w14:paraId="494AC6D1" w14:textId="7521B43E" w:rsidR="00C86139" w:rsidRDefault="00C86139" w:rsidP="00C86139">
      <w:pPr>
        <w:pStyle w:val="CorpsdeText"/>
      </w:pPr>
      <w:r>
        <w:lastRenderedPageBreak/>
        <w:t xml:space="preserve">Où situer Ge-Trouve </w:t>
      </w:r>
      <w:r w:rsidR="00D45D67">
        <w:t xml:space="preserve">parmi </w:t>
      </w:r>
      <w:r w:rsidR="007A1B6E">
        <w:t>ces trois paradigmes ?</w:t>
      </w:r>
      <w:r>
        <w:t xml:space="preserve"> La réponse relève d'un choix méthodologique assumé</w:t>
      </w:r>
      <w:r w:rsidR="007E2867">
        <w:t> :</w:t>
      </w:r>
      <w:r>
        <w:t xml:space="preserve"> partir d'un Naive RAG solide, c'est-à-dire un pipeline simple dont chaque maillon est choisi avec soin, et n'y ajouter des raffinements de type Advanced que si l'évaluation en démontre le besoin. Deux raisons à cela. D'une part, la proportionnalité</w:t>
      </w:r>
      <w:r w:rsidR="007E2867">
        <w:t> :</w:t>
      </w:r>
      <w:r>
        <w:t xml:space="preserve"> un projet aux ressources limitées a plus à gagner d'un socle simple et maîtrisé que d'une architecture sophistiquée mal réglée, et la leçon de RETRO vue à la section </w:t>
      </w:r>
      <w:r w:rsidR="00C442B0">
        <w:fldChar w:fldCharType="begin"/>
      </w:r>
      <w:r w:rsidR="00C442B0">
        <w:instrText xml:space="preserve"> REF _Ref234595449 \r \h </w:instrText>
      </w:r>
      <w:r w:rsidR="00C442B0">
        <w:fldChar w:fldCharType="separate"/>
      </w:r>
      <w:r w:rsidR="00C442B0">
        <w:t>2.3</w:t>
      </w:r>
      <w:r w:rsidR="00C442B0">
        <w:fldChar w:fldCharType="end"/>
      </w:r>
      <w:r>
        <w:t xml:space="preserve"> suggère qu'une bonne base documentaire compte davantage que la complexité du système. D'autre part, la démarche expérimentale</w:t>
      </w:r>
      <w:r w:rsidR="007E2867">
        <w:t> :</w:t>
      </w:r>
      <w:r>
        <w:t xml:space="preserve"> c'est précisément l'évaluation du chapitre </w:t>
      </w:r>
      <w:r w:rsidR="00C442B0">
        <w:fldChar w:fldCharType="begin"/>
      </w:r>
      <w:r w:rsidR="00C442B0">
        <w:instrText xml:space="preserve"> REF _Ref234595466 \r \h </w:instrText>
      </w:r>
      <w:r w:rsidR="00C442B0">
        <w:fldChar w:fldCharType="separate"/>
      </w:r>
      <w:r w:rsidR="00C442B0">
        <w:t>7</w:t>
      </w:r>
      <w:r w:rsidR="00C442B0">
        <w:fldChar w:fldCharType="end"/>
      </w:r>
      <w:r>
        <w:t xml:space="preserve"> qui dira si le socle suffit ou si des optimisations ciblées, une reformulation de requête ou un re-classement par exemple, apportent un gain mesurable. Les choix définitifs seront donc arbitrés dans la partie pratique, à la lumière des résultats.</w:t>
      </w:r>
    </w:p>
    <w:p w14:paraId="54BA0A8E" w14:textId="63C0A81C" w:rsidR="00C86139" w:rsidRDefault="00C86139" w:rsidP="00C86139">
      <w:pPr>
        <w:pStyle w:val="CorpsdeText"/>
      </w:pPr>
      <w:r>
        <w:t>Le tableau d'ensemble est désormais complet</w:t>
      </w:r>
      <w:r w:rsidR="007E2867">
        <w:t> :</w:t>
      </w:r>
      <w:r>
        <w:t xml:space="preserve"> on sait d'où vient le RAG, comment il fonctionne et comment il se perfectionne. Il reste à rassembler les fils de ce chapitre pour répondre à la question qui le motive depuis le début</w:t>
      </w:r>
      <w:r w:rsidR="007E2867">
        <w:t> :</w:t>
      </w:r>
      <w:r>
        <w:t xml:space="preserve"> en quoi cette approche est-elle la bonne réponse aux besoins d'un assistant administratif genevois</w:t>
      </w:r>
      <w:r w:rsidR="007A1B6E">
        <w:t> ?</w:t>
      </w:r>
      <w:r>
        <w:t xml:space="preserve"> C'est l'objet de la dernière section.</w:t>
      </w:r>
    </w:p>
    <w:p w14:paraId="097DE630" w14:textId="05240A51" w:rsidR="0056703F" w:rsidRPr="00A258B3" w:rsidRDefault="0056703F" w:rsidP="00217B80">
      <w:pPr>
        <w:pStyle w:val="Titre2"/>
      </w:pPr>
      <w:bookmarkStart w:id="49" w:name="_Ref234590708"/>
      <w:bookmarkStart w:id="50" w:name="_Toc234847314"/>
      <w:r w:rsidRPr="00A258B3">
        <w:t xml:space="preserve">Pourquoi le RAG est pertinent pour </w:t>
      </w:r>
      <w:r w:rsidR="008E682C" w:rsidRPr="00A258B3">
        <w:t>Ge-Trouve</w:t>
      </w:r>
      <w:bookmarkEnd w:id="49"/>
      <w:bookmarkEnd w:id="50"/>
    </w:p>
    <w:p w14:paraId="317033F3" w14:textId="17984150" w:rsidR="00447836" w:rsidRDefault="00447836" w:rsidP="00B8161C">
      <w:pPr>
        <w:pStyle w:val="CorpsdeText"/>
        <w:rPr>
          <w:rFonts w:ascii="Times New Roman" w:hAnsi="Times New Roman"/>
          <w:sz w:val="24"/>
          <w:szCs w:val="24"/>
          <w:lang w:eastAsia="fr-CH"/>
        </w:rPr>
      </w:pPr>
      <w:r>
        <w:t xml:space="preserve">Ce chapitre a suivi un long chemin : du mécanisme d'attention aux grands modèles de langage, de leurs limites structurelles à l'architecture qui y répond, du pipeline concret à ses raffinements. Il reste à en rassembler les fils pour répondre à la question qui le motive depuis la première page : en quoi le RAG est-il la bonne réponse pour un assistant administratif genevois ? La réponse tient en deux temps. Un temps technique d'abord : les quatre limites identifiées à la section </w:t>
      </w:r>
      <w:r w:rsidR="00FF48FC">
        <w:fldChar w:fldCharType="begin"/>
      </w:r>
      <w:r w:rsidR="00FF48FC">
        <w:instrText xml:space="preserve"> REF _Ref234831651 \r \h </w:instrText>
      </w:r>
      <w:r w:rsidR="00FF48FC">
        <w:fldChar w:fldCharType="separate"/>
      </w:r>
      <w:r w:rsidR="00FF48FC">
        <w:t>2.2</w:t>
      </w:r>
      <w:r w:rsidR="00FF48FC">
        <w:fldChar w:fldCharType="end"/>
      </w:r>
      <w:r>
        <w:t xml:space="preserve"> trouvent chacune leur réponse dans l'architecture, et ce constat est désormais validé par la littérature du service public lui-même. Un temps institutionnel ensuite : </w:t>
      </w:r>
      <w:r w:rsidR="00163759" w:rsidRPr="00163759">
        <w:t>le paysage suisse et genevois de 2026 appelle précisément un projet de ce type, et aucun équivalent n'a pu y être identifié</w:t>
      </w:r>
      <w:r w:rsidRPr="00163759">
        <w:t>.</w:t>
      </w:r>
    </w:p>
    <w:p w14:paraId="08200044" w14:textId="0B7094AC" w:rsidR="00FF3012" w:rsidRDefault="00447836" w:rsidP="00B8161C">
      <w:pPr>
        <w:pStyle w:val="CorpsdeText"/>
      </w:pPr>
      <w:r>
        <w:t xml:space="preserve">Le premier temps se lit d'un coup d'œil à la </w:t>
      </w:r>
      <w:r w:rsidR="00584280">
        <w:fldChar w:fldCharType="begin"/>
      </w:r>
      <w:r w:rsidR="00584280">
        <w:instrText xml:space="preserve"> REF _Ref234835970 \h </w:instrText>
      </w:r>
      <w:r w:rsidR="00584280">
        <w:fldChar w:fldCharType="separate"/>
      </w:r>
      <w:r w:rsidR="00584280" w:rsidRPr="00FF3012">
        <w:t>Figure 2.7</w:t>
      </w:r>
      <w:r w:rsidR="00584280">
        <w:fldChar w:fldCharType="end"/>
      </w:r>
      <w:r>
        <w:t xml:space="preserve">, qui répond terme à terme à la </w:t>
      </w:r>
      <w:r w:rsidR="00584280">
        <w:fldChar w:fldCharType="begin"/>
      </w:r>
      <w:r w:rsidR="00584280">
        <w:instrText xml:space="preserve"> REF _Ref234513908 \h </w:instrText>
      </w:r>
      <w:r w:rsidR="00584280">
        <w:fldChar w:fldCharType="separate"/>
      </w:r>
      <w:r w:rsidR="00584280" w:rsidRPr="0025314C">
        <w:t xml:space="preserve">Figure </w:t>
      </w:r>
      <w:r w:rsidR="00584280">
        <w:rPr>
          <w:noProof/>
        </w:rPr>
        <w:t>2</w:t>
      </w:r>
      <w:r w:rsidR="00584280">
        <w:t>.</w:t>
      </w:r>
      <w:r w:rsidR="00584280">
        <w:rPr>
          <w:noProof/>
        </w:rPr>
        <w:t>3</w:t>
      </w:r>
      <w:r w:rsidR="00584280">
        <w:fldChar w:fldCharType="end"/>
      </w:r>
      <w:r>
        <w:t xml:space="preserve">. À l'hallucination, le RAG oppose l'ancrage documentaire : le modèle ne répond plus de mémoire mais rédige à partir des fragments officiels fournis dans son </w:t>
      </w:r>
      <w:r>
        <w:rPr>
          <w:rStyle w:val="Accentuation"/>
        </w:rPr>
        <w:t>prompt</w:t>
      </w:r>
      <w:r>
        <w:t xml:space="preserve">, sous une consigne qui lui enjoint de s'y tenir. La section </w:t>
      </w:r>
      <w:r w:rsidR="000E3938">
        <w:fldChar w:fldCharType="begin"/>
      </w:r>
      <w:r w:rsidR="000E3938">
        <w:instrText xml:space="preserve"> REF _Ref234836046 \r \h </w:instrText>
      </w:r>
      <w:r w:rsidR="000E3938">
        <w:fldChar w:fldCharType="separate"/>
      </w:r>
      <w:r w:rsidR="000E3938">
        <w:t>2.5</w:t>
      </w:r>
      <w:r w:rsidR="000E3938">
        <w:fldChar w:fldCharType="end"/>
      </w:r>
      <w:r>
        <w:t xml:space="preserve"> a montré que ce mécanisme ne supprime pas le risque à lui seul ; mais il le transforme en propriété mesurable, la fidélité de la réponse aux fragments fournis, que les métriques du chapitre </w:t>
      </w:r>
      <w:r w:rsidR="00B56E6F">
        <w:fldChar w:fldCharType="begin"/>
      </w:r>
      <w:r w:rsidR="00B56E6F">
        <w:instrText xml:space="preserve"> REF _Ref234836073 \r \h </w:instrText>
      </w:r>
      <w:r w:rsidR="00B56E6F">
        <w:fldChar w:fldCharType="separate"/>
      </w:r>
      <w:r w:rsidR="00B56E6F">
        <w:t>7</w:t>
      </w:r>
      <w:r w:rsidR="00B56E6F">
        <w:fldChar w:fldCharType="end"/>
      </w:r>
      <w:r>
        <w:t xml:space="preserve"> quantifieront précisément. Aux connaissances figées, le RAG oppose la mise à jour par l'index, démontrée dès l'article fondateur </w:t>
      </w:r>
      <w:r w:rsidR="00D1714B">
        <w:fldChar w:fldCharType="begin"/>
      </w:r>
      <w:r w:rsidR="00D1714B">
        <w:instrText xml:space="preserve"> ADDIN ZOTERO_ITEM CSL_CITATION {"citationID":"fVexfzaW","properties":{"formattedCitation":"(Lewis et al.\\uc0\\u160{}2020)","plainCitation":"(Lewis et al. 2020)","noteIndex":0},"citationItems":[{"id":26,"uris":["http://zotero.org/users/19717110/items/Z5T25AV3"],"itemData":{"id":26,"type":"article","abstract":"Large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D1714B">
        <w:fldChar w:fldCharType="separate"/>
      </w:r>
      <w:r w:rsidR="00D1714B" w:rsidRPr="00D1714B">
        <w:rPr>
          <w:rFonts w:cs="Arial"/>
        </w:rPr>
        <w:t>(Lewis et al. 2020)</w:t>
      </w:r>
      <w:r w:rsidR="00D1714B">
        <w:fldChar w:fldCharType="end"/>
      </w:r>
      <w:r>
        <w:t xml:space="preserve"> : quand un barème, un </w:t>
      </w:r>
      <w:r>
        <w:lastRenderedPageBreak/>
        <w:t xml:space="preserve">délai ou un formulaire genevois change, on réindexe les documents concernés, et le modèle, lui, ne bouge pas. C'est l'argument administratif par excellence, tant la matière évolue en permanence. À l'absence de spécialisation, le RAG oppose le corpus : un modèle généraliste adossé à des documents officiels genevois produit des réponses genevoises, sans qu'il faille lui apprendre les vingt-six variantes cantonales de quoi que ce soit. Et à l'absence de traçabilité, il oppose des sources identifiables : puisque le système sait quels fragments il a fournis au modèle, la réponse peut renvoyer l'usager aux textes officiels, ce qui transforme la confiance aveugle en confiance vérifiable, l'exigence que la section </w:t>
      </w:r>
      <w:r w:rsidR="00C537A2">
        <w:fldChar w:fldCharType="begin"/>
      </w:r>
      <w:r w:rsidR="00C537A2">
        <w:instrText xml:space="preserve"> REF _Ref234836860 \r \h </w:instrText>
      </w:r>
      <w:r w:rsidR="00C537A2">
        <w:fldChar w:fldCharType="separate"/>
      </w:r>
      <w:r w:rsidR="00C537A2">
        <w:t>2.2</w:t>
      </w:r>
      <w:r w:rsidR="00C537A2">
        <w:fldChar w:fldCharType="end"/>
      </w:r>
      <w:r>
        <w:t xml:space="preserve"> jugeait la plus rédhibitoire pour un service public.</w:t>
      </w:r>
    </w:p>
    <w:p w14:paraId="206A8787" w14:textId="3AAABCCE" w:rsidR="00B8161C" w:rsidRPr="00FF3012" w:rsidRDefault="00B8161C" w:rsidP="00FF3012">
      <w:pPr>
        <w:pStyle w:val="Lgende"/>
        <w:keepNext/>
      </w:pPr>
      <w:bookmarkStart w:id="51" w:name="_Ref234835970"/>
      <w:bookmarkStart w:id="52" w:name="_Toc234843285"/>
      <w:r w:rsidRPr="00FF3012">
        <w:t xml:space="preserve">Figure </w:t>
      </w:r>
      <w:fldSimple w:instr=" STYLEREF 1 \s ">
        <w:r w:rsidRPr="00FF3012">
          <w:t>2</w:t>
        </w:r>
      </w:fldSimple>
      <w:r w:rsidRPr="00FF3012">
        <w:t>.</w:t>
      </w:r>
      <w:fldSimple w:instr=" SEQ Figure \* ARABIC \s 1 ">
        <w:r w:rsidRPr="00FF3012">
          <w:t>7</w:t>
        </w:r>
      </w:fldSimple>
      <w:bookmarkEnd w:id="51"/>
      <w:r w:rsidRPr="00FF3012">
        <w:t xml:space="preserve"> : Les quatre limites d'un LLM seul et leurs réponses par le RAG</w:t>
      </w:r>
      <w:bookmarkEnd w:id="52"/>
    </w:p>
    <w:p w14:paraId="3CAC6E09" w14:textId="350E74A5" w:rsidR="00CC2260" w:rsidRDefault="00B8161C" w:rsidP="00FF3012">
      <w:pPr>
        <w:pStyle w:val="source"/>
        <w:keepNext/>
      </w:pPr>
      <w:r>
        <w:rPr>
          <w:noProof/>
        </w:rPr>
        <w:drawing>
          <wp:inline distT="0" distB="0" distL="0" distR="0" wp14:anchorId="504FF072" wp14:editId="7A2E6660">
            <wp:extent cx="5399405" cy="2893060"/>
            <wp:effectExtent l="0" t="0" r="0" b="2540"/>
            <wp:docPr id="180893002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30023"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5399405" cy="2893060"/>
                    </a:xfrm>
                    <a:prstGeom prst="rect">
                      <a:avLst/>
                    </a:prstGeom>
                  </pic:spPr>
                </pic:pic>
              </a:graphicData>
            </a:graphic>
          </wp:inline>
        </w:drawing>
      </w:r>
      <w:r w:rsidR="00FF3012" w:rsidRPr="00FF3012">
        <w:t>(élaboration personnelle, d'après Gao et al. 2023 ; Papadopoulos et al. 2025)</w:t>
      </w:r>
    </w:p>
    <w:p w14:paraId="76206CB9" w14:textId="184A9EC4" w:rsidR="00E25FCE" w:rsidRDefault="00E25FCE" w:rsidP="00B8161C">
      <w:pPr>
        <w:pStyle w:val="CorpsdeText"/>
      </w:pPr>
      <w:r w:rsidRPr="00E25FCE">
        <w:t>Ce croisement n'est pas seulement le résultat de la démonstration menée dans ce chapitre : il rejoint les conclusions de la littérature du domaine d'application. Papadopoulos et al.</w:t>
      </w:r>
      <w:r w:rsidR="001166D6">
        <w:t xml:space="preserve"> </w:t>
      </w:r>
      <w:r w:rsidR="001166D6">
        <w:fldChar w:fldCharType="begin"/>
      </w:r>
      <w:r w:rsidR="001166D6">
        <w:instrText xml:space="preserve"> ADDIN ZOTERO_ITEM CSL_CITATION {"citationID":"yJW2DqWI","properties":{"formattedCitation":"(2025)","plainCitation":"(2025)","noteIndex":0},"citationItems":[{"id":416,"uris":["http://zotero.org/users/19717110/items/3GL7IA84"],"itemData":{"id":416,"type":"article-journal","abstract":"The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Harris"},{"family":"Charalabidis","given":"Yannis"}],"accessed":{"date-parts":[["2026",7,11]]},"issued":{"date-parts":[["2025",10,1]]}},"suppress-author":true}],"schema":"https://github.com/citation-style-language/schema/raw/master/csl-citation.json"} </w:instrText>
      </w:r>
      <w:r w:rsidR="001166D6">
        <w:fldChar w:fldCharType="separate"/>
      </w:r>
      <w:r w:rsidR="001166D6" w:rsidRPr="001166D6">
        <w:rPr>
          <w:rFonts w:cs="Arial"/>
        </w:rPr>
        <w:t>(2025)</w:t>
      </w:r>
      <w:r w:rsidR="001166D6">
        <w:fldChar w:fldCharType="end"/>
      </w:r>
      <w:r w:rsidRPr="00E25FCE">
        <w:t xml:space="preserve">, dans une revue de science politique, comparent les quatre grandes familles d'architectures de chatbots pour la délivrance de services publics : les systèmes à règles, où l'usager navigue dans des scénarios prédéfinis ; les systèmes par recherche, qui retrouvent et affichent des contenus existants sans les reformuler ; les systèmes génératifs purs, où un modèle rédige librement ; et l'hybride RAG, où le modèle rédige en s'appuyant sur les contenus retrouvés, précisément le pipeline de la section </w:t>
      </w:r>
      <w:r w:rsidR="009C17A0">
        <w:fldChar w:fldCharType="begin"/>
      </w:r>
      <w:r w:rsidR="009C17A0">
        <w:instrText xml:space="preserve"> REF _Ref234842007 \r \h </w:instrText>
      </w:r>
      <w:r w:rsidR="009C17A0">
        <w:fldChar w:fldCharType="separate"/>
      </w:r>
      <w:r w:rsidR="009C17A0">
        <w:t>2.4</w:t>
      </w:r>
      <w:r w:rsidR="009C17A0">
        <w:fldChar w:fldCharType="end"/>
      </w:r>
      <w:r w:rsidRPr="00E25FCE">
        <w:t xml:space="preserve">. L'évaluation repose sur une grille de quinze critères dérivés de la littérature du gouvernement électronique, organisés en cinq dimensions, que le </w:t>
      </w:r>
      <w:r w:rsidR="004A57E8">
        <w:fldChar w:fldCharType="begin"/>
      </w:r>
      <w:r w:rsidR="004A57E8">
        <w:instrText xml:space="preserve"> REF _Ref234842830 \h </w:instrText>
      </w:r>
      <w:r w:rsidR="004A57E8">
        <w:fldChar w:fldCharType="separate"/>
      </w:r>
      <w:r w:rsidR="004A57E8" w:rsidRPr="006F25E1">
        <w:t>Tableau 2.1</w:t>
      </w:r>
      <w:r w:rsidR="004A57E8">
        <w:fldChar w:fldCharType="end"/>
      </w:r>
      <w:r w:rsidRPr="00E25FCE">
        <w:t xml:space="preserve"> restitue : on y reconnaît, formulées en critères d'évaluation, la plupart des exigences discutées dans ce chapitre, de l'intégrité factuelle à la maintenabilité</w:t>
      </w:r>
    </w:p>
    <w:p w14:paraId="1070E51A" w14:textId="77777777" w:rsidR="00771FFA" w:rsidRPr="006F25E1" w:rsidRDefault="00771FFA" w:rsidP="00771FFA">
      <w:pPr>
        <w:pStyle w:val="Lgende"/>
        <w:keepNext/>
      </w:pPr>
      <w:bookmarkStart w:id="53" w:name="_Ref234842830"/>
      <w:bookmarkStart w:id="54" w:name="_Toc234843278"/>
      <w:r w:rsidRPr="006F25E1">
        <w:lastRenderedPageBreak/>
        <w:t xml:space="preserve">Tableau </w:t>
      </w:r>
      <w:fldSimple w:instr=" STYLEREF 1 \s ">
        <w:r w:rsidRPr="006F25E1">
          <w:t>2</w:t>
        </w:r>
      </w:fldSimple>
      <w:r w:rsidRPr="006F25E1">
        <w:t>.</w:t>
      </w:r>
      <w:fldSimple w:instr=" SEQ Tableau \* ARABIC \s 1 ">
        <w:r w:rsidRPr="006F25E1">
          <w:t>1</w:t>
        </w:r>
      </w:fldSimple>
      <w:bookmarkEnd w:id="53"/>
      <w:r w:rsidRPr="006F25E1">
        <w:t xml:space="preserve"> : Les cinq dimensions et les quinze critères d'évaluation des chatbots de service public</w:t>
      </w:r>
      <w:bookmarkEnd w:id="54"/>
    </w:p>
    <w:tbl>
      <w:tblPr>
        <w:tblStyle w:val="TableauGrille4-Accentuation5"/>
        <w:tblW w:w="8505" w:type="dxa"/>
        <w:tblLook w:val="04A0" w:firstRow="1" w:lastRow="0" w:firstColumn="1" w:lastColumn="0" w:noHBand="0" w:noVBand="1"/>
      </w:tblPr>
      <w:tblGrid>
        <w:gridCol w:w="2405"/>
        <w:gridCol w:w="6100"/>
      </w:tblGrid>
      <w:tr w:rsidR="00771FFA" w:rsidRPr="00C44261" w14:paraId="122B0097" w14:textId="77777777" w:rsidTr="00250F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5611BF5B" w14:textId="77777777" w:rsidR="00771FFA" w:rsidRPr="00C44261" w:rsidRDefault="00771FFA" w:rsidP="00151711">
            <w:pPr>
              <w:keepNext/>
              <w:jc w:val="center"/>
              <w:rPr>
                <w:rFonts w:ascii="Aptos Narrow" w:eastAsia="Times New Roman" w:hAnsi="Aptos Narrow"/>
                <w:sz w:val="32"/>
                <w:szCs w:val="32"/>
                <w:lang w:eastAsia="fr-CH"/>
              </w:rPr>
            </w:pPr>
            <w:r w:rsidRPr="00C44261">
              <w:rPr>
                <w:rFonts w:ascii="Aptos Narrow" w:eastAsia="Times New Roman" w:hAnsi="Aptos Narrow"/>
                <w:sz w:val="32"/>
                <w:szCs w:val="32"/>
                <w:lang w:eastAsia="fr-CH"/>
              </w:rPr>
              <w:t>Dimension</w:t>
            </w:r>
          </w:p>
        </w:tc>
        <w:tc>
          <w:tcPr>
            <w:tcW w:w="6100" w:type="dxa"/>
            <w:noWrap/>
            <w:hideMark/>
          </w:tcPr>
          <w:p w14:paraId="01E6E6A5" w14:textId="77777777" w:rsidR="00771FFA" w:rsidRPr="00C44261" w:rsidRDefault="00771FFA" w:rsidP="0015171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32"/>
                <w:szCs w:val="32"/>
                <w:lang w:eastAsia="fr-CH"/>
              </w:rPr>
            </w:pPr>
            <w:r w:rsidRPr="00C44261">
              <w:rPr>
                <w:rFonts w:ascii="Aptos Narrow" w:eastAsia="Times New Roman" w:hAnsi="Aptos Narrow"/>
                <w:sz w:val="32"/>
                <w:szCs w:val="32"/>
                <w:lang w:eastAsia="fr-CH"/>
              </w:rPr>
              <w:t>Critères</w:t>
            </w:r>
          </w:p>
        </w:tc>
      </w:tr>
      <w:tr w:rsidR="00771FFA" w:rsidRPr="00D06997" w14:paraId="69A4D2FA"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16C260A0" w14:textId="77777777" w:rsidR="00771FFA" w:rsidRPr="00D06997" w:rsidRDefault="00771FFA" w:rsidP="00151711">
            <w:pPr>
              <w:keepNext/>
              <w:rPr>
                <w:rFonts w:ascii="Aptos Narrow" w:eastAsia="Times New Roman" w:hAnsi="Aptos Narrow"/>
                <w:color w:val="000000"/>
                <w:lang w:eastAsia="fr-CH"/>
              </w:rPr>
            </w:pPr>
            <w:r w:rsidRPr="00D06997">
              <w:rPr>
                <w:rFonts w:ascii="Aptos Narrow" w:eastAsia="Times New Roman" w:hAnsi="Aptos Narrow"/>
                <w:color w:val="000000"/>
                <w:lang w:eastAsia="fr-CH"/>
              </w:rPr>
              <w:t>I. Fonctionnalité et compréhension</w:t>
            </w:r>
          </w:p>
        </w:tc>
        <w:tc>
          <w:tcPr>
            <w:tcW w:w="6100" w:type="dxa"/>
            <w:noWrap/>
            <w:hideMark/>
          </w:tcPr>
          <w:p w14:paraId="3A019458" w14:textId="77777777" w:rsidR="00771FFA" w:rsidRPr="00D06997" w:rsidRDefault="00771FFA" w:rsidP="0015171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Compréhension des demandes et reconnaissance de l'intention</w:t>
            </w:r>
          </w:p>
        </w:tc>
      </w:tr>
      <w:tr w:rsidR="00771FFA" w:rsidRPr="00D06997" w14:paraId="605D96C8"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733EA6F2" w14:textId="77777777" w:rsidR="00771FFA" w:rsidRPr="00D06997" w:rsidRDefault="00771FFA" w:rsidP="00151711">
            <w:pPr>
              <w:keepNext/>
              <w:rPr>
                <w:rFonts w:ascii="Aptos Narrow" w:eastAsia="Times New Roman" w:hAnsi="Aptos Narrow"/>
                <w:color w:val="000000"/>
                <w:lang w:eastAsia="fr-CH"/>
              </w:rPr>
            </w:pPr>
          </w:p>
        </w:tc>
        <w:tc>
          <w:tcPr>
            <w:tcW w:w="6100" w:type="dxa"/>
            <w:noWrap/>
            <w:hideMark/>
          </w:tcPr>
          <w:p w14:paraId="459781DB" w14:textId="77777777" w:rsidR="00771FFA" w:rsidRPr="00D06997" w:rsidRDefault="00771FFA" w:rsidP="0015171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Exactitude des réponses et intégrité factuelle</w:t>
            </w:r>
          </w:p>
        </w:tc>
      </w:tr>
      <w:tr w:rsidR="00771FFA" w:rsidRPr="00D06997" w14:paraId="77DEBC8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16E69E6" w14:textId="77777777" w:rsidR="00771FFA" w:rsidRPr="00D06997" w:rsidRDefault="00771FFA" w:rsidP="00151711">
            <w:pPr>
              <w:keepNext/>
              <w:rPr>
                <w:rFonts w:ascii="Aptos Narrow" w:eastAsia="Times New Roman" w:hAnsi="Aptos Narrow"/>
                <w:color w:val="000000"/>
                <w:lang w:eastAsia="fr-CH"/>
              </w:rPr>
            </w:pPr>
          </w:p>
        </w:tc>
        <w:tc>
          <w:tcPr>
            <w:tcW w:w="6100" w:type="dxa"/>
            <w:noWrap/>
            <w:hideMark/>
          </w:tcPr>
          <w:p w14:paraId="03E15DF9" w14:textId="77777777" w:rsidR="00771FFA" w:rsidRPr="00D06997" w:rsidRDefault="00771FFA" w:rsidP="0015171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Cohérence et fiabilité</w:t>
            </w:r>
          </w:p>
        </w:tc>
      </w:tr>
      <w:tr w:rsidR="00771FFA" w:rsidRPr="00D06997" w14:paraId="20AE354B"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6F34651" w14:textId="77777777" w:rsidR="00771FFA" w:rsidRPr="00D06997" w:rsidRDefault="00771FFA" w:rsidP="00151711">
            <w:pPr>
              <w:keepNext/>
              <w:rPr>
                <w:rFonts w:ascii="Aptos Narrow" w:eastAsia="Times New Roman" w:hAnsi="Aptos Narrow"/>
                <w:color w:val="000000"/>
                <w:lang w:eastAsia="fr-CH"/>
              </w:rPr>
            </w:pPr>
            <w:r w:rsidRPr="00D06997">
              <w:rPr>
                <w:rFonts w:ascii="Aptos Narrow" w:eastAsia="Times New Roman" w:hAnsi="Aptos Narrow"/>
                <w:color w:val="000000"/>
                <w:lang w:eastAsia="fr-CH"/>
              </w:rPr>
              <w:t>II. Expérience utilisateur et communication</w:t>
            </w:r>
          </w:p>
        </w:tc>
        <w:tc>
          <w:tcPr>
            <w:tcW w:w="6100" w:type="dxa"/>
            <w:noWrap/>
            <w:hideMark/>
          </w:tcPr>
          <w:p w14:paraId="2DDD5FBA" w14:textId="77777777" w:rsidR="00771FFA" w:rsidRPr="00D06997" w:rsidRDefault="00771FFA" w:rsidP="0015171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Fluidité conversationnelle et prise en compte du contexte</w:t>
            </w:r>
          </w:p>
        </w:tc>
      </w:tr>
      <w:tr w:rsidR="00771FFA" w:rsidRPr="00D06997" w14:paraId="15FFAE64"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563F461A" w14:textId="77777777" w:rsidR="00771FFA" w:rsidRPr="00D06997" w:rsidRDefault="00771FFA" w:rsidP="00151711">
            <w:pPr>
              <w:keepNext/>
              <w:rPr>
                <w:rFonts w:ascii="Aptos Narrow" w:eastAsia="Times New Roman" w:hAnsi="Aptos Narrow"/>
                <w:color w:val="000000"/>
                <w:lang w:eastAsia="fr-CH"/>
              </w:rPr>
            </w:pPr>
          </w:p>
        </w:tc>
        <w:tc>
          <w:tcPr>
            <w:tcW w:w="6100" w:type="dxa"/>
            <w:noWrap/>
            <w:hideMark/>
          </w:tcPr>
          <w:p w14:paraId="547134B4" w14:textId="77777777" w:rsidR="00771FFA" w:rsidRPr="00D06997" w:rsidRDefault="00771FFA" w:rsidP="0015171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Gestion des erreurs et récupération</w:t>
            </w:r>
          </w:p>
        </w:tc>
      </w:tr>
      <w:tr w:rsidR="00771FFA" w:rsidRPr="00D06997" w14:paraId="4FC5EFD3"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CD1F35F" w14:textId="77777777" w:rsidR="00771FFA" w:rsidRPr="00D06997" w:rsidRDefault="00771FFA" w:rsidP="00151711">
            <w:pPr>
              <w:keepNext/>
              <w:rPr>
                <w:rFonts w:ascii="Aptos Narrow" w:eastAsia="Times New Roman" w:hAnsi="Aptos Narrow"/>
                <w:color w:val="000000"/>
                <w:lang w:eastAsia="fr-CH"/>
              </w:rPr>
            </w:pPr>
          </w:p>
        </w:tc>
        <w:tc>
          <w:tcPr>
            <w:tcW w:w="6100" w:type="dxa"/>
            <w:noWrap/>
            <w:hideMark/>
          </w:tcPr>
          <w:p w14:paraId="6D722A19" w14:textId="77777777" w:rsidR="00771FFA" w:rsidRPr="00D06997" w:rsidRDefault="00771FFA" w:rsidP="0015171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Temps de réponse et réactivité</w:t>
            </w:r>
          </w:p>
        </w:tc>
      </w:tr>
      <w:tr w:rsidR="00771FFA" w:rsidRPr="00D06997" w14:paraId="6D4F1EB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778E5D79" w14:textId="77777777" w:rsidR="00771FFA" w:rsidRPr="00D06997" w:rsidRDefault="00771FFA" w:rsidP="00151711">
            <w:pPr>
              <w:keepNext/>
              <w:rPr>
                <w:rFonts w:ascii="Aptos Narrow" w:eastAsia="Times New Roman" w:hAnsi="Aptos Narrow"/>
                <w:color w:val="000000"/>
                <w:lang w:eastAsia="fr-CH"/>
              </w:rPr>
            </w:pPr>
            <w:r w:rsidRPr="00D06997">
              <w:rPr>
                <w:rFonts w:ascii="Aptos Narrow" w:eastAsia="Times New Roman" w:hAnsi="Aptos Narrow"/>
                <w:color w:val="000000"/>
                <w:lang w:eastAsia="fr-CH"/>
              </w:rPr>
              <w:t>III. Éthique et sécurité</w:t>
            </w:r>
          </w:p>
        </w:tc>
        <w:tc>
          <w:tcPr>
            <w:tcW w:w="6100" w:type="dxa"/>
            <w:noWrap/>
            <w:hideMark/>
          </w:tcPr>
          <w:p w14:paraId="2BA4D369" w14:textId="77777777" w:rsidR="00771FFA" w:rsidRPr="00D06997" w:rsidRDefault="00771FFA" w:rsidP="0015171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Atténuation des biais et équité</w:t>
            </w:r>
          </w:p>
        </w:tc>
      </w:tr>
      <w:tr w:rsidR="00771FFA" w:rsidRPr="00D06997" w14:paraId="3FA97A59"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F5A1578" w14:textId="77777777" w:rsidR="00771FFA" w:rsidRPr="00D06997" w:rsidRDefault="00771FFA" w:rsidP="00151711">
            <w:pPr>
              <w:keepNext/>
              <w:rPr>
                <w:rFonts w:ascii="Aptos Narrow" w:eastAsia="Times New Roman" w:hAnsi="Aptos Narrow"/>
                <w:color w:val="000000"/>
                <w:lang w:eastAsia="fr-CH"/>
              </w:rPr>
            </w:pPr>
          </w:p>
        </w:tc>
        <w:tc>
          <w:tcPr>
            <w:tcW w:w="6100" w:type="dxa"/>
            <w:noWrap/>
            <w:hideMark/>
          </w:tcPr>
          <w:p w14:paraId="0DF65F0F" w14:textId="77777777" w:rsidR="00771FFA" w:rsidRPr="00D06997" w:rsidRDefault="00771FFA" w:rsidP="0015171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Conformité éthique et responsabilité</w:t>
            </w:r>
          </w:p>
        </w:tc>
      </w:tr>
      <w:tr w:rsidR="00771FFA" w:rsidRPr="00D06997" w14:paraId="098B2D32"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63C76F23" w14:textId="77777777" w:rsidR="00771FFA" w:rsidRPr="00D06997" w:rsidRDefault="00771FFA" w:rsidP="00151711">
            <w:pPr>
              <w:keepNext/>
              <w:rPr>
                <w:rFonts w:ascii="Aptos Narrow" w:eastAsia="Times New Roman" w:hAnsi="Aptos Narrow"/>
                <w:color w:val="000000"/>
                <w:lang w:eastAsia="fr-CH"/>
              </w:rPr>
            </w:pPr>
          </w:p>
        </w:tc>
        <w:tc>
          <w:tcPr>
            <w:tcW w:w="6100" w:type="dxa"/>
            <w:noWrap/>
            <w:hideMark/>
          </w:tcPr>
          <w:p w14:paraId="74FF8481" w14:textId="77777777" w:rsidR="00771FFA" w:rsidRPr="00D06997" w:rsidRDefault="00771FFA" w:rsidP="0015171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Protection des données et vie privée</w:t>
            </w:r>
          </w:p>
        </w:tc>
      </w:tr>
      <w:tr w:rsidR="00771FFA" w:rsidRPr="00D06997" w14:paraId="7F5FCF64"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B519308" w14:textId="77777777" w:rsidR="00771FFA" w:rsidRPr="00D06997" w:rsidRDefault="00771FFA" w:rsidP="00151711">
            <w:pPr>
              <w:keepNext/>
              <w:rPr>
                <w:rFonts w:ascii="Aptos Narrow" w:eastAsia="Times New Roman" w:hAnsi="Aptos Narrow"/>
                <w:color w:val="000000"/>
                <w:lang w:eastAsia="fr-CH"/>
              </w:rPr>
            </w:pPr>
            <w:r w:rsidRPr="00D06997">
              <w:rPr>
                <w:rFonts w:ascii="Aptos Narrow" w:eastAsia="Times New Roman" w:hAnsi="Aptos Narrow"/>
                <w:color w:val="000000"/>
                <w:lang w:eastAsia="fr-CH"/>
              </w:rPr>
              <w:t>IV. Adaptabilité et passage à l'échelle</w:t>
            </w:r>
          </w:p>
        </w:tc>
        <w:tc>
          <w:tcPr>
            <w:tcW w:w="6100" w:type="dxa"/>
            <w:noWrap/>
            <w:hideMark/>
          </w:tcPr>
          <w:p w14:paraId="438278C4" w14:textId="77777777" w:rsidR="00771FFA" w:rsidRPr="00D06997" w:rsidRDefault="00771FFA" w:rsidP="0015171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Polyvalence de domaine et intégration</w:t>
            </w:r>
          </w:p>
        </w:tc>
      </w:tr>
      <w:tr w:rsidR="00771FFA" w:rsidRPr="00D06997" w14:paraId="35DF045B"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19A42784" w14:textId="77777777" w:rsidR="00771FFA" w:rsidRPr="00D06997" w:rsidRDefault="00771FFA" w:rsidP="00151711">
            <w:pPr>
              <w:keepNext/>
              <w:rPr>
                <w:rFonts w:ascii="Aptos Narrow" w:eastAsia="Times New Roman" w:hAnsi="Aptos Narrow"/>
                <w:color w:val="000000"/>
                <w:lang w:eastAsia="fr-CH"/>
              </w:rPr>
            </w:pPr>
          </w:p>
        </w:tc>
        <w:tc>
          <w:tcPr>
            <w:tcW w:w="6100" w:type="dxa"/>
            <w:noWrap/>
            <w:hideMark/>
          </w:tcPr>
          <w:p w14:paraId="498CB3EA" w14:textId="77777777" w:rsidR="00771FFA" w:rsidRPr="00D06997" w:rsidRDefault="00771FFA" w:rsidP="0015171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Passage à l'échelle et efficacité des ressources</w:t>
            </w:r>
          </w:p>
        </w:tc>
      </w:tr>
      <w:tr w:rsidR="00771FFA" w:rsidRPr="00D06997" w14:paraId="40F5DEEC"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47B6E38F" w14:textId="77777777" w:rsidR="00771FFA" w:rsidRPr="00D06997" w:rsidRDefault="00771FFA" w:rsidP="00151711">
            <w:pPr>
              <w:keepNext/>
              <w:rPr>
                <w:rFonts w:ascii="Aptos Narrow" w:eastAsia="Times New Roman" w:hAnsi="Aptos Narrow"/>
                <w:color w:val="000000"/>
                <w:lang w:eastAsia="fr-CH"/>
              </w:rPr>
            </w:pPr>
          </w:p>
        </w:tc>
        <w:tc>
          <w:tcPr>
            <w:tcW w:w="6100" w:type="dxa"/>
            <w:noWrap/>
            <w:hideMark/>
          </w:tcPr>
          <w:p w14:paraId="4E44D03F" w14:textId="77777777" w:rsidR="00771FFA" w:rsidRPr="00D06997" w:rsidRDefault="00771FFA" w:rsidP="0015171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Maintenabilité et efficacité des mises à jour</w:t>
            </w:r>
          </w:p>
        </w:tc>
      </w:tr>
      <w:tr w:rsidR="00771FFA" w:rsidRPr="00D06997" w14:paraId="65DB5C9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375DC00" w14:textId="77777777" w:rsidR="00771FFA" w:rsidRPr="00D06997" w:rsidRDefault="00771FFA" w:rsidP="00151711">
            <w:pPr>
              <w:keepNext/>
              <w:rPr>
                <w:rFonts w:ascii="Aptos Narrow" w:eastAsia="Times New Roman" w:hAnsi="Aptos Narrow"/>
                <w:color w:val="000000"/>
                <w:lang w:eastAsia="fr-CH"/>
              </w:rPr>
            </w:pPr>
            <w:r w:rsidRPr="00D06997">
              <w:rPr>
                <w:rFonts w:ascii="Aptos Narrow" w:eastAsia="Times New Roman" w:hAnsi="Aptos Narrow"/>
                <w:color w:val="000000"/>
                <w:lang w:eastAsia="fr-CH"/>
              </w:rPr>
              <w:t>V. Inclusivité et délivrance du service</w:t>
            </w:r>
          </w:p>
        </w:tc>
        <w:tc>
          <w:tcPr>
            <w:tcW w:w="6100" w:type="dxa"/>
            <w:noWrap/>
            <w:hideMark/>
          </w:tcPr>
          <w:p w14:paraId="4B85C4CA" w14:textId="77777777" w:rsidR="00771FFA" w:rsidRPr="00D06997" w:rsidRDefault="00771FFA" w:rsidP="0015171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Soutien multilingue et accessibilité</w:t>
            </w:r>
          </w:p>
        </w:tc>
      </w:tr>
      <w:tr w:rsidR="00771FFA" w:rsidRPr="00D06997" w14:paraId="0CB88D10"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2B7BD337" w14:textId="77777777" w:rsidR="00771FFA" w:rsidRPr="00D06997" w:rsidRDefault="00771FFA" w:rsidP="00151711">
            <w:pPr>
              <w:keepNext/>
              <w:rPr>
                <w:rFonts w:ascii="Aptos Narrow" w:eastAsia="Times New Roman" w:hAnsi="Aptos Narrow"/>
                <w:color w:val="000000"/>
                <w:lang w:eastAsia="fr-CH"/>
              </w:rPr>
            </w:pPr>
          </w:p>
        </w:tc>
        <w:tc>
          <w:tcPr>
            <w:tcW w:w="6100" w:type="dxa"/>
            <w:noWrap/>
            <w:hideMark/>
          </w:tcPr>
          <w:p w14:paraId="4862ADF6" w14:textId="77777777" w:rsidR="00771FFA" w:rsidRPr="00D06997" w:rsidRDefault="00771FFA" w:rsidP="0015171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Personnalisation et contextualisation</w:t>
            </w:r>
          </w:p>
        </w:tc>
      </w:tr>
      <w:tr w:rsidR="00771FFA" w:rsidRPr="00D06997" w14:paraId="139B4C1F"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1F08585C" w14:textId="77777777" w:rsidR="00771FFA" w:rsidRPr="00D06997" w:rsidRDefault="00771FFA" w:rsidP="00151711">
            <w:pPr>
              <w:keepNext/>
              <w:rPr>
                <w:rFonts w:ascii="Aptos Narrow" w:eastAsia="Times New Roman" w:hAnsi="Aptos Narrow"/>
                <w:color w:val="000000"/>
                <w:lang w:eastAsia="fr-CH"/>
              </w:rPr>
            </w:pPr>
          </w:p>
        </w:tc>
        <w:tc>
          <w:tcPr>
            <w:tcW w:w="6100" w:type="dxa"/>
            <w:noWrap/>
            <w:hideMark/>
          </w:tcPr>
          <w:p w14:paraId="1E328815" w14:textId="77777777" w:rsidR="00771FFA" w:rsidRPr="00D06997" w:rsidRDefault="00771FFA" w:rsidP="0015171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Délivrance du service et automatisation des processus</w:t>
            </w:r>
          </w:p>
        </w:tc>
      </w:tr>
    </w:tbl>
    <w:p w14:paraId="47C40778" w14:textId="77777777" w:rsidR="00771FFA" w:rsidRDefault="00771FFA" w:rsidP="00771FFA">
      <w:pPr>
        <w:pStyle w:val="source"/>
      </w:pPr>
      <w:r w:rsidRPr="00401F09">
        <w:t>(traduit de Papadopoulos et al. 2025)</w:t>
      </w:r>
    </w:p>
    <w:p w14:paraId="6FF17B83" w14:textId="40C2D44B" w:rsidR="00E25FCE" w:rsidRDefault="001166D6" w:rsidP="00B8161C">
      <w:pPr>
        <w:pStyle w:val="CorpsdeText"/>
      </w:pPr>
      <w:r w:rsidRPr="001166D6">
        <w:t xml:space="preserve">Le verdict désigne le RAG comme « l'architecture la plus équilibrée » : la plus haute évaluation sur la compréhension des demandes et sur l'exactitude factuelle, une polyvalence de domaine jugée exceptionnelle, et une maintenance efficace précisément parce que la mise à jour passe par la base de connaissances, sans réentraînement </w:t>
      </w:r>
      <w:r w:rsidR="00FA6EAB">
        <w:fldChar w:fldCharType="begin"/>
      </w:r>
      <w:r w:rsidR="00FA6EAB">
        <w:instrText xml:space="preserve"> ADDIN ZOTERO_ITEM CSL_CITATION {"citationID":"bWCouCDk","properties":{"formattedCitation":"(Papadopoulos, Alexopoulos, Charalabidis\\uc0\\u160{}2025)","plainCitation":"(Papadopoulos, Alexopoulos, Charalabidis 2025)","noteIndex":0},"citationItems":[{"id":416,"uris":["http://zotero.org/users/19717110/items/3GL7IA84"],"itemData":{"id":416,"type":"article-journal","abstract":"The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Harris"},{"family":"Charalabidis","given":"Yannis"}],"accessed":{"date-parts":[["2026",7,11]]},"issued":{"date-parts":[["2025",10,1]]}}}],"schema":"https://github.com/citation-style-language/schema/raw/master/csl-citation.json"} </w:instrText>
      </w:r>
      <w:r w:rsidR="00FA6EAB">
        <w:fldChar w:fldCharType="separate"/>
      </w:r>
      <w:r w:rsidR="00FA6EAB" w:rsidRPr="00FA6EAB">
        <w:rPr>
          <w:rFonts w:cs="Arial"/>
        </w:rPr>
        <w:t>(Papadopoulos, Alexopoulos, Charalabidis 2025)</w:t>
      </w:r>
      <w:r w:rsidR="00FA6EAB">
        <w:fldChar w:fldCharType="end"/>
      </w:r>
      <w:r w:rsidRPr="001166D6">
        <w:t>. Un critère mérite une attention particulière pour ce travail : le soutien multilingue et l'accessibilité, où les architectures génératives et hybrides surclassent nettement les systèmes à règles et par recherche, prisonniers de leurs gabarits figés. Pour un assistant destiné au grand public d'un canton où réside une population de toutes origines linguistiques, cette souplesse compte doublement : elle permet de servir le français administratif dans toutes ses reformulations spontanées, et elle ouvre la voie, à terme, à un accueil des questions posées dans d'autres langues, un enjeu que le</w:t>
      </w:r>
      <w:r w:rsidR="00BC31EE">
        <w:t xml:space="preserve"> chapitre</w:t>
      </w:r>
      <w:r w:rsidRPr="001166D6">
        <w:t xml:space="preserve"> </w:t>
      </w:r>
      <w:r w:rsidR="00BC31EE">
        <w:fldChar w:fldCharType="begin"/>
      </w:r>
      <w:r w:rsidR="00BC31EE">
        <w:instrText xml:space="preserve"> REF _Ref234842115 \r \h </w:instrText>
      </w:r>
      <w:r w:rsidR="00BC31EE">
        <w:fldChar w:fldCharType="separate"/>
      </w:r>
      <w:r w:rsidR="00BC31EE">
        <w:t>8</w:t>
      </w:r>
      <w:r w:rsidR="00BC31EE">
        <w:fldChar w:fldCharType="end"/>
      </w:r>
      <w:r w:rsidRPr="001166D6">
        <w:t xml:space="preserve"> approfondira. L'honnêteté impose de citer aussi la nuance</w:t>
      </w:r>
      <w:r>
        <w:t xml:space="preserve"> </w:t>
      </w:r>
      <w:r w:rsidRPr="001166D6">
        <w:t xml:space="preserve">du même article : sur la dimension éthique et sécuritaire, les architectures déterministes conservent l'avantage, et le RAG exige des garde-fous, audits et respect des cadres de protection des données. Cette réserve ne fragilise pas le choix, elle en précise le cahier des charges, et l'on verra qu'il recoupe exactement les précautions déjà intégrées à la conception de Ge-Trouve : la consigne stricte du </w:t>
      </w:r>
      <w:r w:rsidRPr="001166D6">
        <w:rPr>
          <w:i/>
          <w:iCs/>
        </w:rPr>
        <w:t>prompt</w:t>
      </w:r>
      <w:r w:rsidRPr="001166D6">
        <w:t xml:space="preserve">, l'évaluation systématique de la fidélité au chapitre </w:t>
      </w:r>
      <w:r w:rsidR="00BC31EE">
        <w:fldChar w:fldCharType="begin"/>
      </w:r>
      <w:r w:rsidR="00BC31EE">
        <w:instrText xml:space="preserve"> REF _Ref234842166 \r \h </w:instrText>
      </w:r>
      <w:r w:rsidR="00BC31EE">
        <w:fldChar w:fldCharType="separate"/>
      </w:r>
      <w:r w:rsidR="00BC31EE">
        <w:t>7</w:t>
      </w:r>
      <w:r w:rsidR="00BC31EE">
        <w:fldChar w:fldCharType="end"/>
      </w:r>
      <w:r w:rsidRPr="001166D6">
        <w:t xml:space="preserve">, et la protection des données par l'exécution locale. </w:t>
      </w:r>
      <w:r w:rsidR="006E5E5C" w:rsidRPr="001166D6">
        <w:t xml:space="preserve">Une précision méthodologique enfin : l'évaluation de Papadopoulos et al. est heuristique, fondée sur le jugement d'experts et non sur des mesures de </w:t>
      </w:r>
      <w:r w:rsidR="006E5E5C" w:rsidRPr="001166D6">
        <w:lastRenderedPageBreak/>
        <w:t>terrain</w:t>
      </w:r>
      <w:r w:rsidR="006E5E5C">
        <w:t> ;</w:t>
      </w:r>
      <w:r w:rsidR="006E5E5C" w:rsidRPr="001166D6">
        <w:t xml:space="preserve"> l'évaluation empirique que conduira la partie pratique de ce travail, sur un cas réel francophone, apporte précisément le type de données que leur grille appelle.</w:t>
      </w:r>
    </w:p>
    <w:p w14:paraId="77D81BF9" w14:textId="18761C7C" w:rsidR="00447836" w:rsidRDefault="00447836" w:rsidP="00B8161C">
      <w:pPr>
        <w:pStyle w:val="CorpsdeText"/>
      </w:pPr>
      <w:r>
        <w:t xml:space="preserve">Le second temps de la réponse est institutionnel, et il se lit comme un entonnoir. Au niveau fédéral, le mouvement est engagé : la Confédération structure l'usage de l'intelligence artificielle dans son administration, avec une stratégie dédiée, des lignes directrices et un réseau de compétences qui tient une banque de données des projets, tandis qu'un projet de réglementation de l'IA, mettant en œuvre la Convention du Conseil de l'Europe, doit être mis en consultation d'ici fin 2026 </w:t>
      </w:r>
      <w:r w:rsidR="0006545B">
        <w:fldChar w:fldCharType="begin"/>
      </w:r>
      <w:r w:rsidR="00E41858">
        <w:instrText xml:space="preserve"> ADDIN ZOTERO_ITEM CSL_CITATION {"citationID":"uycndNJc","properties":{"formattedCitation":"(Chancellerie f\\uc0\\u233{}d\\uc0\\u233{}rale\\uc0\\u160{}s.d.)","plainCitation":"(Chancellerie fédérale s.d.)","noteIndex":0},"citationItems":[{"id":415,"uris":["http://zotero.org/users/19717110/items/VQMKHMI9"],"itemData":{"id":415,"type":"webpage","container-title":"bk.admin.ch","language":"fr","title":"Intelligence artificielle (utilisation dans l'administration fédérale)","URL":"https://www.bk.admin.ch/fr/intelligence-artificielle","author":[{"literal":"Chancellerie fédérale"}],"accessed":{"date-parts":[["2026",7,11]]},"issued":{"literal":"s.d."}}}],"schema":"https://github.com/citation-style-language/schema/raw/master/csl-citation.json"} </w:instrText>
      </w:r>
      <w:r w:rsidR="0006545B">
        <w:fldChar w:fldCharType="separate"/>
      </w:r>
      <w:r w:rsidR="00E41858" w:rsidRPr="00E41858">
        <w:rPr>
          <w:rFonts w:cs="Arial"/>
        </w:rPr>
        <w:t>(Chancellerie fédérale s.d.)</w:t>
      </w:r>
      <w:r w:rsidR="0006545B">
        <w:fldChar w:fldCharType="end"/>
      </w:r>
      <w:r>
        <w:t xml:space="preserve">. Sur le terrain, le journal spécialisé ICTjournal recensait à fin mai 2024 plus de soixante projets d'intelligence artificielle dans l'administration fédérale, et décrivait cinq agents conversationnels, dont un projet du Secrétariat d'État à l'économie explicitement fondé sur le RAG </w:t>
      </w:r>
      <w:r w:rsidR="00842450">
        <w:fldChar w:fldCharType="begin"/>
      </w:r>
      <w:r w:rsidR="00842450">
        <w:instrText xml:space="preserve"> ADDIN ZOTERO_ITEM CSL_CITATION {"citationID":"efRHeGXO","properties":{"formattedCitation":"(Chavanne\\uc0\\u160{}2024)","plainCitation":"(Chavanne 2024)","noteIndex":0},"citationItems":[{"id":38,"uris":["http://zotero.org/users/19717110/items/KXKXPZPR"],"itemData":{"id":38,"type":"article-magazine","abstract":"Cinq projets de chatbots, développés par divers départements fédéraux suisses, utilisent l’IA pour simplifier l’accès aux informations, tant pour les fonctionnaires administratifs que pour les citoyens et les entreprises.","container-title":"ICTjournal","language":"fr","title":"Cinq chatbots de l’administration fédérale","URL":"https://www.ictjournal.ch/articles/2024-10-17/cinq-chatbots-de-ladministration-federale","author":[{"family":"Chavanne","given":"Yannick"}],"accessed":{"date-parts":[["2026",3,19]]},"issued":{"date-parts":[["2024",10,17]]}}}],"schema":"https://github.com/citation-style-language/schema/raw/master/csl-citation.json"} </w:instrText>
      </w:r>
      <w:r w:rsidR="00842450">
        <w:fldChar w:fldCharType="separate"/>
      </w:r>
      <w:r w:rsidR="00842450" w:rsidRPr="00842450">
        <w:rPr>
          <w:rFonts w:cs="Arial"/>
        </w:rPr>
        <w:t>(Chavanne 2024)</w:t>
      </w:r>
      <w:r w:rsidR="00842450">
        <w:fldChar w:fldCharType="end"/>
      </w:r>
      <w:r>
        <w:t>. Le constat est double : la pertinence de l'approche est reconnue jusque dans l'administration suisse, et ces réalisations restent fédérales, souvent internes, et d'abord germanophones.</w:t>
      </w:r>
    </w:p>
    <w:p w14:paraId="38B6122C" w14:textId="5473C2C5" w:rsidR="00447836" w:rsidRDefault="00447836" w:rsidP="00B8161C">
      <w:pPr>
        <w:pStyle w:val="CorpsdeText"/>
      </w:pPr>
      <w:r>
        <w:t xml:space="preserve">Au niveau cantonal, Genève s'est saisi du sujet selon la même logique. En novembre 2024, l'État publie des lignes directrices sur l'intelligence artificielle générative à l'intention de son personnel, en indiquant que plusieurs projets sont en préparation </w:t>
      </w:r>
      <w:r w:rsidR="00AF1E46">
        <w:fldChar w:fldCharType="begin"/>
      </w:r>
      <w:r w:rsidR="00AF1E46">
        <w:instrText xml:space="preserve"> ADDIN ZOTERO_ITEM CSL_CITATION {"citationID":"2pR4enJU","properties":{"formattedCitation":"(\\uc0\\u201{}tat de Gen\\uc0\\u232{}ve\\uc0\\u160{}2024)","plainCitation":"(État de Genève 2024)","noteIndex":0},"citationItems":[{"id":413,"uris":["http://zotero.org/users/19717110/items/25F9QXCP"],"itemData":{"id":413,"type":"webpage","abstract":"L’intelligence artificielle (IA) a pris un coup d'accélérateur porté par les possibilités pour le grand public d'accéder à de nouveaux systèmes d'IA générative. Ces outils transforment profondément les méthodes de travail, ouvrant de nouvelles perspectives notamment pour les prestations publiques. Face à cette évolution et afin de répondre aux enjeux qu'elle soulève, l'Etat de Genève propose à ses collaboratrices et collaborateurs un cadre d'utilisation pour les accompagner dans leurs démarches.","container-title":"ge.ch","language":"fr","title":"Intelligence artificielle générative dans la fonction publique: l'Etat de Genève pose un cadre","title-short":"Intelligence artificielle générative dans la fonction publique","URL":"https://www.ge.ch/document/intelligence-artificielle-generative-dans-fonction-publique-etat-geneve-pose-cadre","author":[{"literal":"État de Genève"}],"accessed":{"date-parts":[["2026",7,11]]},"issued":{"date-parts":[["2024",11,21]]}}}],"schema":"https://github.com/citation-style-language/schema/raw/master/csl-citation.json"} </w:instrText>
      </w:r>
      <w:r w:rsidR="00AF1E46">
        <w:fldChar w:fldCharType="separate"/>
      </w:r>
      <w:r w:rsidR="00AF1E46" w:rsidRPr="00AF1E46">
        <w:rPr>
          <w:rFonts w:cs="Arial"/>
        </w:rPr>
        <w:t>(État de Genève 2024)</w:t>
      </w:r>
      <w:r w:rsidR="00AF1E46">
        <w:fldChar w:fldCharType="end"/>
      </w:r>
      <w:r>
        <w:t xml:space="preserve">. Et le 7 juillet 2026, le canton franchit un pas décisif en publiant sa première stratégie de souveraineté numérique : maîtrise des choix technologiques, contrôle de la gestion des données, réduction des dépendances, le tout couvrant explicitement l'intelligence artificielle </w:t>
      </w:r>
      <w:r w:rsidR="00031619">
        <w:fldChar w:fldCharType="begin"/>
      </w:r>
      <w:r w:rsidR="00031619">
        <w:instrText xml:space="preserve"> ADDIN ZOTERO_ITEM CSL_CITATION {"citationID":"OmwWx1im","properties":{"formattedCitation":"(\\uc0\\u201{}tat de Gen\\uc0\\u232{}ve\\uc0\\u160{}2026)","plainCitation":"(État de Genève 2026)","noteIndex":0},"citationItems":[{"id":414,"uris":["http://zotero.org/users/19717110/items/C34BNUJY"],"itemData":{"id":414,"type":"webpage","abstract":"Le canton publie sa première stratégie de souveraineté numérique . Elaborée par le département des institutions et du numérique (DIN), elle définit le cadre des choix technologiques et de la gestion des données de l’administration, afin de garantir des prestations fiables et sécurisées dans un contexte de souveraineté renforcée.","container-title":"ge.ch","language":"fr","title":"Genève développe sa stratégie en matière de souveraineté numérique","URL":"https://www.ge.ch/document/geneve-developpe-sa-strategie-matiere-souverainete-numerique","author":[{"literal":"État de Genève"}],"accessed":{"date-parts":[["2026",7,10]]},"issued":{"date-parts":[["2026",7,7]]}}}],"schema":"https://github.com/citation-style-language/schema/raw/master/csl-citation.json"} </w:instrText>
      </w:r>
      <w:r w:rsidR="00031619">
        <w:fldChar w:fldCharType="separate"/>
      </w:r>
      <w:r w:rsidR="00031619" w:rsidRPr="00031619">
        <w:rPr>
          <w:rFonts w:cs="Arial"/>
        </w:rPr>
        <w:t>(État de Genève 2026)</w:t>
      </w:r>
      <w:r w:rsidR="00031619">
        <w:fldChar w:fldCharType="end"/>
      </w:r>
      <w:r>
        <w:t>. Pour ce travail, cette stratégie a une conséquence directe : la contrainte de conception posée dès l'origine, une exécution entièrement locale sur un serveur suisse, sans qu'aucune donnée d'usager ne transite par un service d'intelligence artificielle externe, cesse d'être une préférence personnelle pour devenir l'application anticipée d'une exigence cantonale officielle.</w:t>
      </w:r>
    </w:p>
    <w:p w14:paraId="3BE3FF6C" w14:textId="3AE940CC" w:rsidR="00447836" w:rsidRDefault="00447836" w:rsidP="00B8161C">
      <w:pPr>
        <w:pStyle w:val="CorpsdeText"/>
      </w:pPr>
      <w:r>
        <w:t xml:space="preserve">Et pourtant, au milieu de ce paysage en mouvement, une case reste vide. Le cadre genevois de 2024 s'adresse aux collaboratrices et collaborateurs de l'État, pas aux usagers ; les chatbots fédéraux servent d'autres publics et d'autres langues ; et l'aide officielle du site cantonal renvoie l'usager qui ne comprend pas une démarche à la lecture du site lui-même. </w:t>
      </w:r>
      <w:r w:rsidR="008C2994" w:rsidRPr="008C2994">
        <w:t>Aucun assistant conversationnel destiné aux citoyennes et citoyens genevois n'a pu être identifié à ce jour</w:t>
      </w:r>
      <w:r w:rsidRPr="008C2994">
        <w:t>. C'est</w:t>
      </w:r>
      <w:r>
        <w:t xml:space="preserve"> très exactement ce vide que Ge-Trouve entend occuper : un assistant fondé sur l'architecture que la littérature du service public recommande, en français, adossé aux documents officiels du canton, et souverain par construction. L'apport dépasse le service rendu : en évaluant empiriquement un </w:t>
      </w:r>
      <w:r>
        <w:lastRenderedPageBreak/>
        <w:t>système RAG sur des documents administratifs francophones et un cas local réel, ce travail documente un terrain que la littérature, massivement anglophone et souvent heuristique, n'a pas encore couvert.</w:t>
      </w:r>
    </w:p>
    <w:p w14:paraId="21104D9B" w14:textId="24717979" w:rsidR="0056703F" w:rsidRDefault="00447836" w:rsidP="00B8161C">
      <w:pPr>
        <w:pStyle w:val="CorpsdeText"/>
      </w:pPr>
      <w:r>
        <w:t xml:space="preserve">Le chapitre peut alors se refermer sur un constat simple. Parti du mécanisme d'attention, il a établi ce que les grands modèles de langage savent faire, ce qui leur manque, et comment le couplage avec une mémoire documentaire externe comble ce manque, du principe fondateur de 2020 au pipeline moderne et à ses raffinements. Le choix architectural est désormais fondé, techniquement et institutionnellement. Reste à le construire, et chaque maillon du pipeline de la </w:t>
      </w:r>
      <w:r w:rsidR="00174218">
        <w:fldChar w:fldCharType="begin"/>
      </w:r>
      <w:r w:rsidR="00174218">
        <w:instrText xml:space="preserve"> REF _Ref234589835 \h </w:instrText>
      </w:r>
      <w:r w:rsidR="00174218">
        <w:fldChar w:fldCharType="separate"/>
      </w:r>
      <w:r w:rsidR="00174218" w:rsidRPr="006150EC">
        <w:t xml:space="preserve">Figure </w:t>
      </w:r>
      <w:r w:rsidR="00174218">
        <w:rPr>
          <w:noProof/>
        </w:rPr>
        <w:t>2</w:t>
      </w:r>
      <w:r w:rsidR="00174218">
        <w:t>.</w:t>
      </w:r>
      <w:r w:rsidR="00174218">
        <w:rPr>
          <w:noProof/>
        </w:rPr>
        <w:t>5</w:t>
      </w:r>
      <w:r w:rsidR="00174218">
        <w:fldChar w:fldCharType="end"/>
      </w:r>
      <w:r>
        <w:t xml:space="preserve"> appelle un arbitrage : le premier d'entre eux, l'outil qui orchestrera l'ensemble, est l'objet du chapitre suivant.</w:t>
      </w:r>
    </w:p>
    <w:p w14:paraId="5383988A" w14:textId="544DDEAF" w:rsidR="001A3D26" w:rsidRPr="00A258B3" w:rsidRDefault="00BC3F99" w:rsidP="00A258B3">
      <w:pPr>
        <w:pStyle w:val="Titre1"/>
      </w:pPr>
      <w:r>
        <w:br w:type="page"/>
      </w:r>
      <w:bookmarkStart w:id="55" w:name="_Ref234590906"/>
      <w:bookmarkStart w:id="56" w:name="_Toc234847315"/>
      <w:r w:rsidR="001A3D26" w:rsidRPr="00A258B3">
        <w:lastRenderedPageBreak/>
        <w:t>Choix du framework RAG</w:t>
      </w:r>
      <w:bookmarkEnd w:id="55"/>
      <w:bookmarkEnd w:id="56"/>
    </w:p>
    <w:p w14:paraId="6DA233BF" w14:textId="6B2F0D7F" w:rsidR="00466B4A" w:rsidRPr="00983ED0" w:rsidRDefault="00466B4A" w:rsidP="00983ED0">
      <w:pPr>
        <w:pStyle w:val="CorpsdeText"/>
      </w:pPr>
    </w:p>
    <w:p w14:paraId="5785EBDD" w14:textId="22CAF360" w:rsidR="00AC1942" w:rsidRPr="00F8376D" w:rsidRDefault="00AC1942" w:rsidP="00F8376D">
      <w:pPr>
        <w:pStyle w:val="Titre2"/>
      </w:pPr>
      <w:bookmarkStart w:id="57" w:name="_Toc234847316"/>
      <w:r w:rsidRPr="00F8376D">
        <w:t>Le rôle du framework dans le pipeline</w:t>
      </w:r>
      <w:bookmarkEnd w:id="57"/>
    </w:p>
    <w:p w14:paraId="2AB2A75A" w14:textId="77777777" w:rsidR="00AC1942" w:rsidRPr="00983ED0" w:rsidRDefault="00AC1942" w:rsidP="00983ED0">
      <w:pPr>
        <w:pStyle w:val="CorpsdeText"/>
      </w:pPr>
    </w:p>
    <w:p w14:paraId="149DD43D" w14:textId="498AFA4E" w:rsidR="00AC1942" w:rsidRPr="00F8376D" w:rsidRDefault="00AC1942" w:rsidP="00F8376D">
      <w:pPr>
        <w:pStyle w:val="Titre2"/>
      </w:pPr>
      <w:bookmarkStart w:id="58" w:name="_Toc234847317"/>
      <w:r w:rsidRPr="00F8376D">
        <w:t>Les critères de choix</w:t>
      </w:r>
      <w:bookmarkEnd w:id="58"/>
    </w:p>
    <w:p w14:paraId="0A5E0FC1" w14:textId="77777777" w:rsidR="00AC1942" w:rsidRDefault="00AC1942" w:rsidP="00983ED0">
      <w:pPr>
        <w:pStyle w:val="CorpsdeText"/>
      </w:pPr>
    </w:p>
    <w:p w14:paraId="05026FE3" w14:textId="291DC037" w:rsidR="00AC1942" w:rsidRPr="00F8376D" w:rsidRDefault="00F8376D" w:rsidP="00F8376D">
      <w:pPr>
        <w:pStyle w:val="Titre2"/>
      </w:pPr>
      <w:bookmarkStart w:id="59" w:name="_Toc234847318"/>
      <w:r w:rsidRPr="00F8376D">
        <w:t>Les candidats</w:t>
      </w:r>
      <w:bookmarkEnd w:id="59"/>
    </w:p>
    <w:p w14:paraId="4263AE95" w14:textId="77777777" w:rsidR="00F8376D" w:rsidRPr="00983ED0" w:rsidRDefault="00F8376D" w:rsidP="00983ED0">
      <w:pPr>
        <w:pStyle w:val="CorpsdeText"/>
      </w:pPr>
    </w:p>
    <w:p w14:paraId="5FA17701" w14:textId="5B6B9EBD" w:rsidR="00F8376D" w:rsidRPr="00983ED0" w:rsidRDefault="00983ED0" w:rsidP="00983ED0">
      <w:pPr>
        <w:pStyle w:val="Titre2"/>
      </w:pPr>
      <w:bookmarkStart w:id="60" w:name="_Toc234847319"/>
      <w:r w:rsidRPr="00983ED0">
        <w:t>La comparaison et la décision</w:t>
      </w:r>
      <w:bookmarkEnd w:id="60"/>
    </w:p>
    <w:p w14:paraId="01F62810" w14:textId="77777777" w:rsidR="00983ED0" w:rsidRDefault="00983ED0" w:rsidP="00A258B3">
      <w:pPr>
        <w:pStyle w:val="CorpsdeText"/>
      </w:pPr>
    </w:p>
    <w:p w14:paraId="691D2768" w14:textId="2B3A3E61" w:rsidR="007C05E6" w:rsidRPr="00A258B3" w:rsidRDefault="00BC3F99" w:rsidP="00A258B3">
      <w:pPr>
        <w:pStyle w:val="Titre1"/>
      </w:pPr>
      <w:r>
        <w:br w:type="page"/>
      </w:r>
      <w:bookmarkStart w:id="61" w:name="_Ref234590923"/>
      <w:bookmarkStart w:id="62" w:name="_Toc338746601"/>
      <w:bookmarkStart w:id="63" w:name="_Toc234847320"/>
      <w:r w:rsidR="007C05E6" w:rsidRPr="00A258B3">
        <w:lastRenderedPageBreak/>
        <w:t>Choix du L</w:t>
      </w:r>
      <w:r w:rsidR="006C2FFC" w:rsidRPr="00A258B3">
        <w:t>L</w:t>
      </w:r>
      <w:r w:rsidR="007C05E6" w:rsidRPr="00A258B3">
        <w:t>M</w:t>
      </w:r>
      <w:bookmarkEnd w:id="61"/>
      <w:bookmarkEnd w:id="63"/>
    </w:p>
    <w:p w14:paraId="1E7D9CDF" w14:textId="77777777" w:rsidR="007C05E6" w:rsidRDefault="007C05E6" w:rsidP="00A258B3">
      <w:pPr>
        <w:pStyle w:val="CorpsdeText"/>
      </w:pPr>
    </w:p>
    <w:p w14:paraId="035F2F55" w14:textId="6B6B8E12" w:rsidR="007C05E6" w:rsidRPr="00A258B3" w:rsidRDefault="007C05E6" w:rsidP="00A258B3">
      <w:pPr>
        <w:pStyle w:val="Titre1"/>
      </w:pPr>
      <w:r>
        <w:br w:type="page"/>
      </w:r>
      <w:bookmarkStart w:id="64" w:name="_Ref234590928"/>
      <w:bookmarkStart w:id="65" w:name="_Ref234594417"/>
      <w:bookmarkStart w:id="66" w:name="_Toc234847321"/>
      <w:r w:rsidRPr="00A258B3">
        <w:lastRenderedPageBreak/>
        <w:t xml:space="preserve">Choix </w:t>
      </w:r>
      <w:r w:rsidR="003C4FC4" w:rsidRPr="00A258B3">
        <w:t>des embeddings</w:t>
      </w:r>
      <w:bookmarkEnd w:id="64"/>
      <w:bookmarkEnd w:id="65"/>
      <w:bookmarkEnd w:id="66"/>
    </w:p>
    <w:p w14:paraId="75A78D04" w14:textId="77777777" w:rsidR="007C05E6" w:rsidRDefault="007C05E6" w:rsidP="00A258B3">
      <w:pPr>
        <w:pStyle w:val="CorpsdeText"/>
      </w:pPr>
    </w:p>
    <w:p w14:paraId="3073C62B" w14:textId="4EE2C1E3" w:rsidR="007C05E6" w:rsidRPr="00A258B3" w:rsidRDefault="007C05E6" w:rsidP="00A258B3">
      <w:pPr>
        <w:pStyle w:val="Titre1"/>
      </w:pPr>
      <w:r>
        <w:br w:type="page"/>
      </w:r>
      <w:bookmarkStart w:id="67" w:name="_Ref234590933"/>
      <w:bookmarkStart w:id="68" w:name="_Toc234847322"/>
      <w:r w:rsidRPr="00A258B3">
        <w:lastRenderedPageBreak/>
        <w:t>Choix d</w:t>
      </w:r>
      <w:r w:rsidR="003C4FC4" w:rsidRPr="00A258B3">
        <w:t>e la base vectorielle</w:t>
      </w:r>
      <w:bookmarkEnd w:id="67"/>
      <w:bookmarkEnd w:id="68"/>
    </w:p>
    <w:p w14:paraId="64861FAF" w14:textId="77777777" w:rsidR="007C05E6" w:rsidRDefault="007C05E6" w:rsidP="00A258B3">
      <w:pPr>
        <w:pStyle w:val="CorpsdeText"/>
      </w:pPr>
    </w:p>
    <w:p w14:paraId="5AB3D923" w14:textId="2F41AFFF" w:rsidR="007C05E6" w:rsidRPr="00A258B3" w:rsidRDefault="007C05E6" w:rsidP="00A258B3">
      <w:pPr>
        <w:pStyle w:val="Titre1"/>
      </w:pPr>
      <w:r>
        <w:br w:type="page"/>
      </w:r>
      <w:bookmarkStart w:id="69" w:name="_Ref234590763"/>
      <w:bookmarkStart w:id="70" w:name="_Ref234594275"/>
      <w:bookmarkStart w:id="71" w:name="_Ref234595466"/>
      <w:bookmarkStart w:id="72" w:name="_Ref234836073"/>
      <w:bookmarkStart w:id="73" w:name="_Ref234837533"/>
      <w:bookmarkStart w:id="74" w:name="_Ref234842166"/>
      <w:bookmarkStart w:id="75" w:name="_Toc234847323"/>
      <w:r w:rsidR="00EC086B" w:rsidRPr="00A258B3">
        <w:lastRenderedPageBreak/>
        <w:t>É</w:t>
      </w:r>
      <w:r w:rsidR="003C4FC4" w:rsidRPr="00A258B3">
        <w:t>valuation d’un système RAG</w:t>
      </w:r>
      <w:bookmarkEnd w:id="69"/>
      <w:bookmarkEnd w:id="70"/>
      <w:bookmarkEnd w:id="71"/>
      <w:bookmarkEnd w:id="72"/>
      <w:bookmarkEnd w:id="73"/>
      <w:bookmarkEnd w:id="74"/>
      <w:bookmarkEnd w:id="75"/>
    </w:p>
    <w:p w14:paraId="409E0C80" w14:textId="77777777" w:rsidR="007C05E6" w:rsidRDefault="007C05E6" w:rsidP="00A258B3">
      <w:pPr>
        <w:pStyle w:val="CorpsdeText"/>
      </w:pPr>
    </w:p>
    <w:p w14:paraId="2BA0F100" w14:textId="38A82B54" w:rsidR="007C05E6" w:rsidRPr="00A258B3" w:rsidRDefault="007C05E6" w:rsidP="00A258B3">
      <w:pPr>
        <w:pStyle w:val="Titre1"/>
      </w:pPr>
      <w:r>
        <w:br w:type="page"/>
      </w:r>
      <w:bookmarkStart w:id="76" w:name="_Ref234842115"/>
      <w:bookmarkStart w:id="77" w:name="_Toc234847324"/>
      <w:r w:rsidR="003C4FC4" w:rsidRPr="00A258B3">
        <w:lastRenderedPageBreak/>
        <w:t>RAG en contexte francophone</w:t>
      </w:r>
      <w:bookmarkEnd w:id="76"/>
      <w:bookmarkEnd w:id="77"/>
    </w:p>
    <w:p w14:paraId="584A4DF6" w14:textId="77777777" w:rsidR="007C05E6" w:rsidRDefault="007C05E6" w:rsidP="00A258B3">
      <w:pPr>
        <w:pStyle w:val="CorpsdeText"/>
      </w:pPr>
    </w:p>
    <w:p w14:paraId="02A81236" w14:textId="359DC2B7" w:rsidR="00466B4A" w:rsidRPr="00A258B3" w:rsidRDefault="007C05E6" w:rsidP="00A258B3">
      <w:pPr>
        <w:pStyle w:val="Titre1"/>
      </w:pPr>
      <w:r>
        <w:br w:type="page"/>
      </w:r>
      <w:bookmarkStart w:id="78" w:name="_Toc234847325"/>
      <w:r w:rsidR="00466B4A" w:rsidRPr="00A258B3">
        <w:lastRenderedPageBreak/>
        <w:t>Conclusion</w:t>
      </w:r>
      <w:bookmarkEnd w:id="62"/>
      <w:bookmarkEnd w:id="78"/>
    </w:p>
    <w:p w14:paraId="0762420E" w14:textId="16FDA9C2" w:rsidR="00D10C75" w:rsidRDefault="00D10C75" w:rsidP="00A258B3">
      <w:pPr>
        <w:pStyle w:val="CorpsdeText"/>
      </w:pPr>
    </w:p>
    <w:p w14:paraId="11423E49" w14:textId="03B30F65" w:rsidR="00466B4A" w:rsidRPr="00A258B3" w:rsidRDefault="00BC3F99" w:rsidP="00A258B3">
      <w:pPr>
        <w:pStyle w:val="titrenonnumrotcentr"/>
      </w:pPr>
      <w:r>
        <w:br w:type="page"/>
      </w:r>
      <w:bookmarkStart w:id="79" w:name="_Toc234847326"/>
      <w:r w:rsidR="00466B4A" w:rsidRPr="00A258B3">
        <w:lastRenderedPageBreak/>
        <w:t>Bibliographie</w:t>
      </w:r>
      <w:bookmarkEnd w:id="79"/>
    </w:p>
    <w:p w14:paraId="58A5371E" w14:textId="77777777" w:rsidR="001A3D26" w:rsidRDefault="001A3D26" w:rsidP="001A3D26">
      <w:pPr>
        <w:pStyle w:val="Corpsdetexte"/>
      </w:pPr>
    </w:p>
    <w:p w14:paraId="4B1FF604" w14:textId="30FBA560" w:rsidR="0079459D" w:rsidRDefault="0079459D">
      <w:r>
        <w:br w:type="page"/>
      </w:r>
    </w:p>
    <w:p w14:paraId="01DBF41F" w14:textId="2E4A7E6E" w:rsidR="00745156" w:rsidRPr="00745156" w:rsidRDefault="00902A2F" w:rsidP="00745156">
      <w:pPr>
        <w:pStyle w:val="titrenonnumrotcentr"/>
      </w:pPr>
      <w:bookmarkStart w:id="80" w:name="Annexe_1"/>
      <w:bookmarkStart w:id="81" w:name="_Toc234847327"/>
      <w:r>
        <w:rPr>
          <w:noProof/>
        </w:rPr>
        <w:lastRenderedPageBreak/>
        <w:drawing>
          <wp:anchor distT="0" distB="0" distL="114300" distR="114300" simplePos="0" relativeHeight="251664384" behindDoc="0" locked="0" layoutInCell="1" allowOverlap="1" wp14:anchorId="7EE37D43" wp14:editId="0848D758">
            <wp:simplePos x="0" y="0"/>
            <wp:positionH relativeFrom="column">
              <wp:posOffset>-346075</wp:posOffset>
            </wp:positionH>
            <wp:positionV relativeFrom="paragraph">
              <wp:posOffset>521970</wp:posOffset>
            </wp:positionV>
            <wp:extent cx="5969000" cy="8189387"/>
            <wp:effectExtent l="0" t="0" r="0" b="2540"/>
            <wp:wrapTopAndBottom/>
            <wp:docPr id="125813719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137198"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5969000" cy="8189387"/>
                    </a:xfrm>
                    <a:prstGeom prst="rect">
                      <a:avLst/>
                    </a:prstGeom>
                  </pic:spPr>
                </pic:pic>
              </a:graphicData>
            </a:graphic>
            <wp14:sizeRelH relativeFrom="page">
              <wp14:pctWidth>0</wp14:pctWidth>
            </wp14:sizeRelH>
            <wp14:sizeRelV relativeFrom="page">
              <wp14:pctHeight>0</wp14:pctHeight>
            </wp14:sizeRelV>
          </wp:anchor>
        </w:drawing>
      </w:r>
      <w:r w:rsidR="00466B4A" w:rsidRPr="001E7578">
        <w:t>Annexe 1</w:t>
      </w:r>
      <w:bookmarkEnd w:id="80"/>
      <w:r w:rsidR="007E2867">
        <w:t> :</w:t>
      </w:r>
      <w:r w:rsidR="00466B4A" w:rsidRPr="001E7578">
        <w:t xml:space="preserve"> </w:t>
      </w:r>
      <w:r w:rsidR="00934762">
        <w:t>Le Transformer</w:t>
      </w:r>
      <w:r w:rsidR="00892B9C">
        <w:t xml:space="preserve"> –</w:t>
      </w:r>
      <w:r w:rsidR="00934762">
        <w:t xml:space="preserve"> vue d’ensemble et mécanisme d’attention</w:t>
      </w:r>
      <w:bookmarkEnd w:id="81"/>
    </w:p>
    <w:p w14:paraId="7A8436BA" w14:textId="20E42B18" w:rsidR="00745156" w:rsidRDefault="00581A69" w:rsidP="007C1E1C">
      <w:pPr>
        <w:pStyle w:val="Corpsdetexte"/>
      </w:pPr>
      <w:r>
        <w:br w:type="page"/>
      </w:r>
    </w:p>
    <w:p w14:paraId="6ABDF664" w14:textId="4D21EC15" w:rsidR="001A3D26" w:rsidRPr="001E7578" w:rsidRDefault="001A3D26" w:rsidP="001E7578">
      <w:pPr>
        <w:pStyle w:val="titrenonnumrotcentr"/>
      </w:pPr>
      <w:bookmarkStart w:id="82" w:name="Annexe_2"/>
      <w:bookmarkStart w:id="83" w:name="_Toc234847328"/>
      <w:r w:rsidRPr="001E7578">
        <w:lastRenderedPageBreak/>
        <w:t>Annexe 2</w:t>
      </w:r>
      <w:bookmarkEnd w:id="82"/>
      <w:r w:rsidR="007E2867">
        <w:t> :</w:t>
      </w:r>
      <w:bookmarkEnd w:id="83"/>
      <w:r w:rsidRPr="001E7578">
        <w:t xml:space="preserve"> </w:t>
      </w:r>
    </w:p>
    <w:p w14:paraId="600CAEAE" w14:textId="77777777" w:rsidR="003E5C79" w:rsidRDefault="003E5C79"/>
    <w:p w14:paraId="1BA6FCF0" w14:textId="67025891" w:rsidR="003E5C79" w:rsidRDefault="003E5C79">
      <w:r>
        <w:br w:type="page"/>
      </w:r>
    </w:p>
    <w:p w14:paraId="3FA5D08D" w14:textId="3DBAFE26" w:rsidR="001A3D26" w:rsidRDefault="001A3D26" w:rsidP="001A3D26">
      <w:pPr>
        <w:pStyle w:val="titrenonnumrotcentr"/>
      </w:pPr>
      <w:bookmarkStart w:id="84" w:name="Annexe_3"/>
      <w:bookmarkStart w:id="85" w:name="_Toc234847329"/>
      <w:r>
        <w:lastRenderedPageBreak/>
        <w:t>Annexe 3</w:t>
      </w:r>
      <w:bookmarkEnd w:id="84"/>
      <w:r w:rsidR="007E2867">
        <w:t> :</w:t>
      </w:r>
      <w:bookmarkEnd w:id="85"/>
      <w:r>
        <w:t xml:space="preserve"> </w:t>
      </w:r>
    </w:p>
    <w:p w14:paraId="209E8424" w14:textId="3262DDC8" w:rsidR="0076016B" w:rsidRDefault="0076016B" w:rsidP="000B78BF">
      <w:pPr>
        <w:pStyle w:val="Corpsdetexte"/>
      </w:pPr>
    </w:p>
    <w:sectPr w:rsidR="0076016B" w:rsidSect="00B60C7A">
      <w:footerReference w:type="default" r:id="rId29"/>
      <w:pgSz w:w="11906" w:h="16838"/>
      <w:pgMar w:top="1418" w:right="1418"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019BD3" w14:textId="77777777" w:rsidR="00972417" w:rsidRDefault="00972417" w:rsidP="00035121">
      <w:r>
        <w:separator/>
      </w:r>
    </w:p>
  </w:endnote>
  <w:endnote w:type="continuationSeparator" w:id="0">
    <w:p w14:paraId="610E26DA" w14:textId="77777777" w:rsidR="00972417" w:rsidRDefault="00972417" w:rsidP="000351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C63C4" w14:textId="31AF6FE3" w:rsidR="0027762F" w:rsidRDefault="00960422" w:rsidP="009A75D7">
    <w:pPr>
      <w:pStyle w:val="Pieddepage"/>
      <w:pBdr>
        <w:top w:val="double" w:sz="4" w:space="5" w:color="auto"/>
      </w:pBdr>
    </w:pPr>
    <w:r>
      <w:t>G</w:t>
    </w:r>
    <w:r w:rsidR="00D15C7D" w:rsidRPr="00D15C7D">
      <w:t>e-</w:t>
    </w:r>
    <w:r>
      <w:t>T</w:t>
    </w:r>
    <w:r w:rsidR="00D15C7D" w:rsidRPr="00D15C7D">
      <w:t xml:space="preserve">rouve </w:t>
    </w:r>
    <w:r w:rsidR="00990F4C">
      <w:t>–</w:t>
    </w:r>
    <w:r w:rsidR="00D15C7D" w:rsidRPr="00D15C7D">
      <w:t xml:space="preserve"> Assistant conversationnel RAG pour les démarches administratives genevoises</w:t>
    </w:r>
  </w:p>
  <w:p w14:paraId="7E4C361C" w14:textId="3FC17ECF" w:rsidR="0027762F" w:rsidRDefault="00D15C7D" w:rsidP="009A75D7">
    <w:pPr>
      <w:pStyle w:val="Pieddepage"/>
      <w:pBdr>
        <w:top w:val="double" w:sz="4" w:space="5" w:color="auto"/>
      </w:pBdr>
      <w:tabs>
        <w:tab w:val="clear" w:pos="9072"/>
        <w:tab w:val="right" w:pos="8505"/>
      </w:tabs>
    </w:pPr>
    <w:r>
      <w:t>Daniel GARCIA</w:t>
    </w:r>
    <w:r w:rsidR="0027762F">
      <w:tab/>
    </w:r>
    <w:r w:rsidR="0027762F">
      <w:tab/>
    </w:r>
    <w:r w:rsidR="0027762F">
      <w:fldChar w:fldCharType="begin"/>
    </w:r>
    <w:r w:rsidR="0027762F">
      <w:instrText>PAGE   \* MERGEFORMAT</w:instrText>
    </w:r>
    <w:r w:rsidR="0027762F">
      <w:fldChar w:fldCharType="separate"/>
    </w:r>
    <w:r w:rsidR="00512B4D" w:rsidRPr="00512B4D">
      <w:rPr>
        <w:noProof/>
        <w:lang w:val="fr-FR"/>
      </w:rPr>
      <w:t>i</w:t>
    </w:r>
    <w:r w:rsidR="0027762F">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2FAA27" w14:textId="77777777" w:rsidR="00972417" w:rsidRDefault="00972417" w:rsidP="00035121">
      <w:r>
        <w:separator/>
      </w:r>
    </w:p>
  </w:footnote>
  <w:footnote w:type="continuationSeparator" w:id="0">
    <w:p w14:paraId="6DC1D06B" w14:textId="77777777" w:rsidR="00972417" w:rsidRDefault="00972417" w:rsidP="00035121">
      <w:r>
        <w:continuationSeparator/>
      </w:r>
    </w:p>
  </w:footnote>
  <w:footnote w:id="1">
    <w:p w14:paraId="78DB8068" w14:textId="13780240" w:rsidR="006D7761" w:rsidRDefault="006D7761" w:rsidP="0024762E">
      <w:pPr>
        <w:pStyle w:val="Notedebasdepage"/>
      </w:pPr>
      <w:r w:rsidRPr="00B24719">
        <w:rPr>
          <w:rStyle w:val="Appelnotedebasdep"/>
        </w:rPr>
        <w:footnoteRef/>
      </w:r>
      <w:r>
        <w:t xml:space="preserve"> </w:t>
      </w:r>
      <w:r w:rsidR="00881377" w:rsidRPr="00881377">
        <w:t xml:space="preserve">Un réseau de neurones récurrent (RNN, </w:t>
      </w:r>
      <w:r w:rsidR="00881377" w:rsidRPr="00881377">
        <w:rPr>
          <w:i/>
          <w:iCs/>
        </w:rPr>
        <w:t>recurrent neural network</w:t>
      </w:r>
      <w:r w:rsidR="00881377" w:rsidRPr="00881377">
        <w:t>) traite une séquence élément par élément en conservant, à chaque étape, un résumé de ce qu'il a déjà lu. Les LSTM (</w:t>
      </w:r>
      <w:r w:rsidR="00881377" w:rsidRPr="00881377">
        <w:rPr>
          <w:i/>
          <w:iCs/>
        </w:rPr>
        <w:t>long short-term memory</w:t>
      </w:r>
      <w:r w:rsidR="00881377" w:rsidRPr="00881377">
        <w:t>) et les GRU (</w:t>
      </w:r>
      <w:r w:rsidR="00881377" w:rsidRPr="00881377">
        <w:rPr>
          <w:i/>
          <w:iCs/>
        </w:rPr>
        <w:t>gated recurrent unit</w:t>
      </w:r>
      <w:r w:rsidR="00881377" w:rsidRPr="00881377">
        <w:t>) en sont des versions perfectionnées, dotées de mécanismes qui les aident à retenir l'information utile sur de plus longues portions de texte.</w:t>
      </w:r>
    </w:p>
  </w:footnote>
  <w:footnote w:id="2">
    <w:p w14:paraId="0BED3DA9" w14:textId="77397936" w:rsidR="0067309D" w:rsidRDefault="0067309D" w:rsidP="0024762E">
      <w:pPr>
        <w:pStyle w:val="Notedebasdepage"/>
      </w:pPr>
      <w:r w:rsidRPr="00B24719">
        <w:rPr>
          <w:rStyle w:val="Appelnotedebasdep"/>
        </w:rPr>
        <w:footnoteRef/>
      </w:r>
      <w:r>
        <w:t xml:space="preserve"> </w:t>
      </w:r>
      <w:r w:rsidRPr="0067309D">
        <w:t xml:space="preserve">Le terme </w:t>
      </w:r>
      <w:r w:rsidR="00016DFE">
        <w:t>« </w:t>
      </w:r>
      <w:r w:rsidRPr="0067309D">
        <w:t>requête</w:t>
      </w:r>
      <w:r w:rsidR="00016DFE">
        <w:t> »</w:t>
      </w:r>
      <w:r w:rsidRPr="0067309D">
        <w:t xml:space="preserve"> (</w:t>
      </w:r>
      <w:r w:rsidRPr="0067309D">
        <w:rPr>
          <w:i/>
          <w:iCs/>
        </w:rPr>
        <w:t>query</w:t>
      </w:r>
      <w:r w:rsidRPr="0067309D">
        <w:t>) désigne ici un rôle interne attribué à chaque mot du texte traité</w:t>
      </w:r>
      <w:r w:rsidR="00B5059C">
        <w:t> ;</w:t>
      </w:r>
      <w:r w:rsidRPr="0067309D">
        <w:t xml:space="preserve"> il ne faut pas le confondre avec la question que pose l'utilisateur au système.</w:t>
      </w:r>
    </w:p>
  </w:footnote>
  <w:footnote w:id="3">
    <w:p w14:paraId="7B106ECA" w14:textId="679BEE7C" w:rsidR="00541581" w:rsidRDefault="00541581" w:rsidP="0024762E">
      <w:pPr>
        <w:pStyle w:val="Notedebasdepage"/>
      </w:pPr>
      <w:r w:rsidRPr="00B24719">
        <w:rPr>
          <w:rStyle w:val="Appelnotedebasdep"/>
        </w:rPr>
        <w:footnoteRef/>
      </w:r>
      <w:r>
        <w:t xml:space="preserve"> </w:t>
      </w:r>
      <w:r w:rsidR="0015603B" w:rsidRPr="0015603B">
        <w:t>Le score BLEU (</w:t>
      </w:r>
      <w:r w:rsidR="0015603B" w:rsidRPr="0015603B">
        <w:rPr>
          <w:i/>
          <w:iCs/>
        </w:rPr>
        <w:t>bilingual evaluation understudy</w:t>
      </w:r>
      <w:r w:rsidR="0015603B" w:rsidRPr="0015603B">
        <w:t>) évalue une traduction automatique en mesurant sa proximité avec une ou plusieurs traductions de référence rédigées par des humains</w:t>
      </w:r>
      <w:r w:rsidR="00B5059C">
        <w:t> ;</w:t>
      </w:r>
      <w:r w:rsidR="0015603B" w:rsidRPr="0015603B">
        <w:t xml:space="preserve"> plus il est élevé, meilleure est la traduction.</w:t>
      </w:r>
    </w:p>
  </w:footnote>
  <w:footnote w:id="4">
    <w:p w14:paraId="25436094" w14:textId="7C47B220" w:rsidR="00375C1A" w:rsidRDefault="00375C1A" w:rsidP="0024762E">
      <w:pPr>
        <w:pStyle w:val="Notedebasdepage"/>
      </w:pPr>
      <w:r w:rsidRPr="00B24719">
        <w:rPr>
          <w:rStyle w:val="Appelnotedebasdep"/>
        </w:rPr>
        <w:footnoteRef/>
      </w:r>
      <w:r>
        <w:t xml:space="preserve"> </w:t>
      </w:r>
      <w:r w:rsidR="007240B0" w:rsidRPr="007240B0">
        <w:t xml:space="preserve">BERT, pour </w:t>
      </w:r>
      <w:r w:rsidR="007240B0" w:rsidRPr="007240B0">
        <w:rPr>
          <w:i/>
          <w:iCs/>
        </w:rPr>
        <w:t>Bidirectional Encoder Representations from Transformers</w:t>
      </w:r>
      <w:r w:rsidR="007240B0" w:rsidRPr="007240B0">
        <w:t>, est un Transformer développé par Google qui n'utilise que l'encodeur</w:t>
      </w:r>
      <w:r w:rsidR="007E2867">
        <w:t> :</w:t>
      </w:r>
      <w:r w:rsidR="007240B0" w:rsidRPr="007240B0">
        <w:t xml:space="preserve"> il lit un texte dans les deux sens pour l'analyser, sans le produire</w:t>
      </w:r>
      <w:r w:rsidR="007240B0">
        <w:t xml:space="preserve"> </w:t>
      </w:r>
      <w:r w:rsidR="007240B0">
        <w:fldChar w:fldCharType="begin"/>
      </w:r>
      <w:r w:rsidR="007E1F13">
        <w:instrText xml:space="preserve"> ADDIN ZOTERO_ITEM CSL_CITATION {"citationID":"t3sxaXSQ","properties":{"formattedCitation":"(Devlin et al.\\uc0\\u160{}2018)","plainCitation":"(Devlin et al. 2018)","noteIndex":4},"citationItems":[{"id":400,"uris":["http://zotero.org/users/19717110/items/64AJCP7Z"],"itemData":{"id":400,"type":"article","abstract":"We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improvement).","DOI":"10.48550/arXiv.1810.04805","note":"arXiv:1810.04805 [cs.CL]","number":"arXiv:1810.04805","publisher":"arXiv","source":"arXiv.org","title":"BERT: Pre-training of Deep Bidirectional Transformers for Language Understanding","title-short":"BERT","URL":"http://arxiv.org/abs/1810.04805","author":[{"family":"Devlin","given":"Jacob"},{"family":"Chang","given":"Ming-Wei"},{"family":"Lee","given":"Kenton"},{"family":"Toutanova","given":"Kristina"}],"accessed":{"date-parts":[["2026",7,1]]},"issued":{"date-parts":[["2018",10,11]]}}}],"schema":"https://github.com/citation-style-language/schema/raw/master/csl-citation.json"} </w:instrText>
      </w:r>
      <w:r w:rsidR="007240B0">
        <w:fldChar w:fldCharType="separate"/>
      </w:r>
      <w:r w:rsidR="007240B0" w:rsidRPr="007240B0">
        <w:rPr>
          <w:rFonts w:cs="Arial"/>
        </w:rPr>
        <w:t>(Devlin et al. 2018)</w:t>
      </w:r>
      <w:r w:rsidR="007240B0">
        <w:fldChar w:fldCharType="end"/>
      </w:r>
      <w:r w:rsidR="0071685B">
        <w:t>.</w:t>
      </w:r>
    </w:p>
  </w:footnote>
  <w:footnote w:id="5">
    <w:p w14:paraId="66483A55" w14:textId="11EC4651" w:rsidR="00312A70" w:rsidRDefault="00312A70" w:rsidP="0024762E">
      <w:pPr>
        <w:pStyle w:val="Notedebasdepage"/>
      </w:pPr>
      <w:r w:rsidRPr="00B24719">
        <w:rPr>
          <w:rStyle w:val="Appelnotedebasdep"/>
        </w:rPr>
        <w:footnoteRef/>
      </w:r>
      <w:r>
        <w:t xml:space="preserve"> </w:t>
      </w:r>
      <w:r w:rsidRPr="00312A70">
        <w:t>GPT (OpenAI), Mistral (société française Mistral AI) et Llama (Meta) sont des familles de grands modèles de langage de type décodeur, qui génèrent le texte mot après mot. Plusieurs versions de Mistral et de Llama sont librement téléchargeables, ce qui compte pour un déploiement local respectueux de la souveraineté des données.</w:t>
      </w:r>
    </w:p>
  </w:footnote>
  <w:footnote w:id="6">
    <w:p w14:paraId="431E862A" w14:textId="4A59C89F" w:rsidR="00933F4F" w:rsidRDefault="00933F4F" w:rsidP="0024762E">
      <w:pPr>
        <w:pStyle w:val="Notedebasdepage"/>
      </w:pPr>
      <w:r w:rsidRPr="00B24719">
        <w:rPr>
          <w:rStyle w:val="Appelnotedebasdep"/>
        </w:rPr>
        <w:footnoteRef/>
      </w:r>
      <w:r>
        <w:t xml:space="preserve"> </w:t>
      </w:r>
      <w:r w:rsidR="00D10FC1" w:rsidRPr="00D10FC1">
        <w:t xml:space="preserve">BART, communément interprété comme </w:t>
      </w:r>
      <w:r w:rsidR="00D10FC1" w:rsidRPr="00D10FC1">
        <w:rPr>
          <w:i/>
          <w:iCs/>
        </w:rPr>
        <w:t>Bidirectional and Auto-Regressive Transformers</w:t>
      </w:r>
      <w:r w:rsidR="00D10FC1" w:rsidRPr="00D10FC1">
        <w:t>, est un Transformer proposé par Meta qui conserve à la fois l'encodeur et le décodeur, ce qui le rend adapté aux tâches où l'on transforme un texte en un autre</w:t>
      </w:r>
      <w:r w:rsidR="006A62F9">
        <w:t xml:space="preserve"> </w:t>
      </w:r>
      <w:r w:rsidR="006A62F9">
        <w:fldChar w:fldCharType="begin"/>
      </w:r>
      <w:r w:rsidR="00D1714B">
        <w:instrText xml:space="preserve"> ADDIN ZOTERO_ITEM CSL_CITATION {"citationID":"IIMWgmxB","properties":{"formattedCitation":"(Lewis et al.\\uc0\\u160{}2019)","plainCitation":"(Lewis et al. 2019)","noteIndex":6},"citationItems":[{"id":403,"uris":["http://zotero.org/users/19717110/items/HRSQEAFK"],"itemData":{"id":403,"type":"article","abstract":"We present BART, a denoising autoencoder for pretraining sequence-to-sequence models. BART is trained by (1) corrupting text with an arbitrary noising function, and (2) learning a model to reconstruct the original text. It uses a standard Tranformer-based neural machine translation architecture which, despite its simplicity, can be seen as generalizing BERT (due to the bidirectional encoder), GPT (with the left-to-right decoder), and many other more recent pretraining schemes. We evaluate a number of noising approaches, finding the best performance by both randomly shuffling the order of the original sentences and using a novel in-filling scheme, where spans of text are replaced with a single mask token. BART is particularly effective when fine tuned for text generation but also works well for comprehension tasks. It matches the performance of RoBERTa with comparable training resources on GLUE and SQuAD, achieves new state-of-the-art results on a range of abstractive dialogue, question answering, and summarization tasks, with gains of up to 6 ROUGE. BART also provides a 1.1 BLEU increase over a back-translation system for machine translation, with only target language pretraining. We also report ablation experiments that replicate other pretraining schemes within the BART framework, to better measure which factors most influence end-task performance.","DOI":"10.48550/arXiv.1910.13461","language":"en","number":"arXiv.1910.13461","publisher":"arXiv","title":"BART: Denoising Sequence-to-Sequence Pre-training for Natural Language Generation, Translation, and Comprehension","title-short":"BART","URL":"https://arxiv.org/abs/1910.13461","author":[{"family":"Lewis","given":"Mike"},{"family":"Liu","given":"Yinhan"},{"family":"Goyal","given":"Naman"},{"family":"Ghazvininejad","given":"Marjan"},{"family":"Mohamed","given":"Abdelrahman"},{"family":"Levy","given":"Omer"},{"family":"Stoyanov","given":"Ves"},{"family":"Zettlemoyer","given":"Luke"}],"accessed":{"date-parts":[["2026",7,1]]},"issued":{"date-parts":[["2019",10,29]]}}}],"schema":"https://github.com/citation-style-language/schema/raw/master/csl-citation.json"} </w:instrText>
      </w:r>
      <w:r w:rsidR="006A62F9">
        <w:fldChar w:fldCharType="separate"/>
      </w:r>
      <w:r w:rsidR="006A62F9" w:rsidRPr="006A62F9">
        <w:rPr>
          <w:rFonts w:cs="Arial"/>
        </w:rPr>
        <w:t>(Lewis et al. 2019)</w:t>
      </w:r>
      <w:r w:rsidR="006A62F9">
        <w:fldChar w:fldCharType="end"/>
      </w:r>
      <w:r w:rsidRPr="00933F4F">
        <w:t>.</w:t>
      </w:r>
    </w:p>
  </w:footnote>
  <w:footnote w:id="7">
    <w:p w14:paraId="161BF475" w14:textId="62CDF68A" w:rsidR="002B62BA" w:rsidRDefault="002B62BA" w:rsidP="0024762E">
      <w:pPr>
        <w:pStyle w:val="Notedebasdepage"/>
      </w:pPr>
      <w:r w:rsidRPr="00B24719">
        <w:rPr>
          <w:rStyle w:val="Appelnotedebasdep"/>
        </w:rPr>
        <w:footnoteRef/>
      </w:r>
      <w:r>
        <w:t xml:space="preserve"> </w:t>
      </w:r>
      <w:r w:rsidR="0071685B" w:rsidRPr="0071685B">
        <w:t xml:space="preserve">DPR, pour </w:t>
      </w:r>
      <w:r w:rsidR="0071685B" w:rsidRPr="0071685B">
        <w:rPr>
          <w:i/>
          <w:iCs/>
        </w:rPr>
        <w:t>Dense Passage Retrieval</w:t>
      </w:r>
      <w:r w:rsidR="0071685B" w:rsidRPr="0071685B">
        <w:t xml:space="preserve"> (recherche dense de passages), est un moteur de recherche introduit par Meta en 2020</w:t>
      </w:r>
      <w:r w:rsidR="007E2867">
        <w:t> :</w:t>
      </w:r>
      <w:r w:rsidR="0071685B" w:rsidRPr="0071685B">
        <w:t xml:space="preserve"> au lieu de repérer des mots-clés identiques, il retrouve les passages dont le sens est proche de la question, en comparant des représentations vectorielles</w:t>
      </w:r>
      <w:r w:rsidR="00BE40D5">
        <w:t xml:space="preserve"> </w:t>
      </w:r>
      <w:r w:rsidR="00BE40D5">
        <w:fldChar w:fldCharType="begin"/>
      </w:r>
      <w:r w:rsidR="007E1F13">
        <w:instrText xml:space="preserve"> ADDIN ZOTERO_ITEM CSL_CITATION {"citationID":"FNYpyNun","properties":{"formattedCitation":"(Karpukhin et al.\\uc0\\u160{}2020)","plainCitation":"(Karpukhin et al. 2020)","noteIndex":7},"citationItems":[{"id":405,"uris":["http://zotero.org/users/19717110/items/TDZKJT89"],"itemData":{"id":405,"type":"article","abstract":"Open-domain question answering relies on efficient passage retrieval to select candidate contexts, where traditional sparse vector space models, such as TF-IDF or BM25, are the de facto method. In this work, we show that retrieval can be practically implemented using dense representations alone, where embeddings are learned from a small number of questions and passages by a simple dual-encoder framework. When evaluated on a wide range of open-domain QA datasets, our dense retriever outperforms a strong Lucene-BM25 system largely by 9%-19% absolute in terms of top-20 passage retrieval accuracy, and helps our end-to-end QA system establish new state-of-the-art on multiple open-domain QA benchmarks.","DOI":"10.48550/arXiv.2004.04906","note":"arXiv:2004.04906 [cs.CL]","number":"arXiv:2004.04906","publisher":"arXiv","source":"arXiv.org","title":"Dense Passage Retrieval for Open-Domain Question Answering","URL":"http://arxiv.org/abs/2004.04906","author":[{"family":"Karpukhin","given":"Vladimir"},{"family":"Oğuz","given":"Barlas"},{"family":"Min","given":"Sewon"},{"family":"Lewis","given":"Patrick"},{"family":"Wu","given":"Ledell"},{"family":"Edunov","given":"Sergey"},{"family":"Chen","given":"Danqi"},{"family":"Yih","given":"Wen-tau"}],"accessed":{"date-parts":[["2026",7,1]]},"issued":{"date-parts":[["2020",4,10]]}}}],"schema":"https://github.com/citation-style-language/schema/raw/master/csl-citation.json"} </w:instrText>
      </w:r>
      <w:r w:rsidR="00BE40D5">
        <w:fldChar w:fldCharType="separate"/>
      </w:r>
      <w:r w:rsidR="00BE40D5" w:rsidRPr="00BE40D5">
        <w:rPr>
          <w:rFonts w:cs="Arial"/>
        </w:rPr>
        <w:t>(Karpukhin et al. 2020)</w:t>
      </w:r>
      <w:r w:rsidR="00BE40D5">
        <w:fldChar w:fldCharType="end"/>
      </w:r>
      <w:r w:rsidRPr="002B62BA">
        <w:t>.</w:t>
      </w:r>
    </w:p>
  </w:footnote>
  <w:footnote w:id="8">
    <w:p w14:paraId="30DCBCD9" w14:textId="67733941" w:rsidR="000C5D76" w:rsidRDefault="000C5D76">
      <w:pPr>
        <w:pStyle w:val="Notedebasdepage"/>
      </w:pPr>
      <w:r w:rsidRPr="00B24719">
        <w:rPr>
          <w:rStyle w:val="Appelnotedebasdep"/>
        </w:rPr>
        <w:footnoteRef/>
      </w:r>
      <w:r>
        <w:t xml:space="preserve"> </w:t>
      </w:r>
      <w:r w:rsidRPr="000C5D76">
        <w:t>Les paramètres d'un modèle sont les milliards de valeurs numériques ajustées pendant son entraînement</w:t>
      </w:r>
      <w:r w:rsidR="00B5059C">
        <w:t> ;</w:t>
      </w:r>
      <w:r w:rsidRPr="000C5D76">
        <w:t xml:space="preserve"> c'est en eux que réside tout ce que le modèle a </w:t>
      </w:r>
      <w:r w:rsidR="00016DFE">
        <w:t>« </w:t>
      </w:r>
      <w:r w:rsidRPr="000C5D76">
        <w:t>appris</w:t>
      </w:r>
      <w:r w:rsidR="00016DFE">
        <w:t> »</w:t>
      </w:r>
      <w:r w:rsidRPr="000C5D76">
        <w:t xml:space="preserve">. Les transformations et les vecteurs évoqués à la section </w:t>
      </w:r>
      <w:r w:rsidR="00776807">
        <w:fldChar w:fldCharType="begin"/>
      </w:r>
      <w:r w:rsidR="00776807">
        <w:instrText xml:space="preserve"> REF _Ref234594329 \r \h </w:instrText>
      </w:r>
      <w:r w:rsidR="00776807">
        <w:fldChar w:fldCharType="separate"/>
      </w:r>
      <w:r w:rsidR="00776807">
        <w:t>2.1</w:t>
      </w:r>
      <w:r w:rsidR="00776807">
        <w:fldChar w:fldCharType="end"/>
      </w:r>
      <w:r w:rsidRPr="000C5D76">
        <w:t xml:space="preserve"> en font partie.</w:t>
      </w:r>
    </w:p>
  </w:footnote>
  <w:footnote w:id="9">
    <w:p w14:paraId="4D2FEDB3" w14:textId="2E65B4AA" w:rsidR="00C84027" w:rsidRDefault="00C84027">
      <w:pPr>
        <w:pStyle w:val="Notedebasdepage"/>
      </w:pPr>
      <w:r w:rsidRPr="00B24719">
        <w:rPr>
          <w:rStyle w:val="Appelnotedebasdep"/>
        </w:rPr>
        <w:footnoteRef/>
      </w:r>
      <w:r>
        <w:t xml:space="preserve"> </w:t>
      </w:r>
      <w:r w:rsidRPr="00C84027">
        <w:t>La date de coupure (</w:t>
      </w:r>
      <w:r w:rsidRPr="00C84027">
        <w:rPr>
          <w:i/>
          <w:iCs/>
        </w:rPr>
        <w:t>cutoff</w:t>
      </w:r>
      <w:r w:rsidRPr="00C84027">
        <w:t>) désigne la date au-delà de laquelle plus aucun texte n'a été intégré à l'entraînement du modèle</w:t>
      </w:r>
      <w:r w:rsidR="00B5059C">
        <w:t> ;</w:t>
      </w:r>
      <w:r w:rsidRPr="00C84027">
        <w:t xml:space="preserve"> tout événement postérieur lui est inconnu.</w:t>
      </w:r>
    </w:p>
  </w:footnote>
  <w:footnote w:id="10">
    <w:p w14:paraId="2B04EF88" w14:textId="1176F153" w:rsidR="000C3C7E" w:rsidRDefault="000C3C7E">
      <w:pPr>
        <w:pStyle w:val="Notedebasdepage"/>
      </w:pPr>
      <w:r w:rsidRPr="00B24719">
        <w:rPr>
          <w:rStyle w:val="Appelnotedebasdep"/>
        </w:rPr>
        <w:footnoteRef/>
      </w:r>
      <w:r>
        <w:t xml:space="preserve"> </w:t>
      </w:r>
      <w:r w:rsidRPr="000C3C7E">
        <w:t xml:space="preserve">Un CERFA est un document administratif normalisé requis pour effectuer des démarches officielles en </w:t>
      </w:r>
      <w:r w:rsidR="00874EF4">
        <w:t>France.</w:t>
      </w:r>
    </w:p>
  </w:footnote>
  <w:footnote w:id="11">
    <w:p w14:paraId="78D0E0AC" w14:textId="6C5B6F6B" w:rsidR="004261FF" w:rsidRDefault="004261FF">
      <w:pPr>
        <w:pStyle w:val="Notedebasdepage"/>
      </w:pPr>
      <w:r w:rsidRPr="00B24719">
        <w:rPr>
          <w:rStyle w:val="Appelnotedebasdep"/>
        </w:rPr>
        <w:footnoteRef/>
      </w:r>
      <w:r>
        <w:t xml:space="preserve"> </w:t>
      </w:r>
      <w:r w:rsidR="00F73F91" w:rsidRPr="00F73F91">
        <w:t xml:space="preserve">REALM, pour </w:t>
      </w:r>
      <w:r w:rsidR="00F73F91" w:rsidRPr="00F73F91">
        <w:rPr>
          <w:i/>
          <w:iCs/>
        </w:rPr>
        <w:t>Retrieval-Augmented Language Model</w:t>
      </w:r>
      <w:r w:rsidR="00F73F91" w:rsidRPr="00F73F91">
        <w:t xml:space="preserve"> (modèle de langage augmenté par la recherche documentaire), est le nom du modèle présenté par Guu et al. </w:t>
      </w:r>
      <w:r w:rsidR="00776807">
        <w:fldChar w:fldCharType="begin"/>
      </w:r>
      <w:r w:rsidR="00D1714B">
        <w:instrText xml:space="preserve"> ADDIN ZOTERO_ITEM CSL_CITATION {"citationID":"6odV2xUs","properties":{"formattedCitation":"(2020)","plainCitation":"(2020)","noteIndex":11},"citationItems":[{"id":388,"uris":["http://zotero.org/users/19717110/items/TFM9I89R"],"itemData":{"id":388,"type":"article","abstract":"Language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uppress-author":true}],"schema":"https://github.com/citation-style-language/schema/raw/master/csl-citation.json"} </w:instrText>
      </w:r>
      <w:r w:rsidR="00776807">
        <w:fldChar w:fldCharType="separate"/>
      </w:r>
      <w:r w:rsidR="00776807" w:rsidRPr="00776807">
        <w:rPr>
          <w:rFonts w:cs="Arial"/>
        </w:rPr>
        <w:t>(2020)</w:t>
      </w:r>
      <w:r w:rsidR="00776807">
        <w:fldChar w:fldCharType="end"/>
      </w:r>
      <w:r w:rsidR="00F73F91" w:rsidRPr="00F73F91">
        <w:t>.</w:t>
      </w:r>
    </w:p>
  </w:footnote>
  <w:footnote w:id="12">
    <w:p w14:paraId="5AE601EC" w14:textId="1225EABD" w:rsidR="00F73F91" w:rsidRDefault="00F73F91">
      <w:pPr>
        <w:pStyle w:val="Notedebasdepage"/>
      </w:pPr>
      <w:r w:rsidRPr="00B24719">
        <w:rPr>
          <w:rStyle w:val="Appelnotedebasdep"/>
        </w:rPr>
        <w:footnoteRef/>
      </w:r>
      <w:r>
        <w:t xml:space="preserve"> </w:t>
      </w:r>
      <w:r w:rsidRPr="00F73F91">
        <w:t xml:space="preserve">RETRO, pour </w:t>
      </w:r>
      <w:r w:rsidRPr="00F73F91">
        <w:rPr>
          <w:i/>
          <w:iCs/>
        </w:rPr>
        <w:t>Retrieval-Enhanced Transformer</w:t>
      </w:r>
      <w:r w:rsidRPr="00F73F91">
        <w:t xml:space="preserve"> (Transformer renforcé par la recherche documentaire), est le nom du modèle présenté par Borgeaud et al. </w:t>
      </w:r>
      <w:r w:rsidR="000F0553">
        <w:fldChar w:fldCharType="begin"/>
      </w:r>
      <w:r w:rsidR="00D1714B">
        <w:instrText xml:space="preserve"> ADDIN ZOTERO_ITEM CSL_CITATION {"citationID":"0FGHNmWN","properties":{"formattedCitation":"(2021)","plainCitation":"(2021)","noteIndex":12},"citationItems":[{"id":390,"uris":["http://zotero.org/users/19717110/items/LQU7TC3X"],"itemData":{"id":390,"type":"article","abstract":"We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W."},{"family":"Elsen","given":"Erich"},{"family":"Sifre","given":"Laurent"}],"accessed":{"date-parts":[["2026",4,29]]},"issued":{"date-parts":[["2021",12,8]]}},"suppress-author":true}],"schema":"https://github.com/citation-style-language/schema/raw/master/csl-citation.json"} </w:instrText>
      </w:r>
      <w:r w:rsidR="000F0553">
        <w:fldChar w:fldCharType="separate"/>
      </w:r>
      <w:r w:rsidR="000F0553" w:rsidRPr="000F0553">
        <w:rPr>
          <w:rFonts w:cs="Arial"/>
        </w:rPr>
        <w:t>(2021)</w:t>
      </w:r>
      <w:r w:rsidR="000F0553">
        <w:fldChar w:fldCharType="end"/>
      </w:r>
      <w:r w:rsidRPr="00F73F91">
        <w:t>.</w:t>
      </w:r>
    </w:p>
  </w:footnote>
  <w:footnote w:id="13">
    <w:p w14:paraId="20D08668" w14:textId="389E734B" w:rsidR="00621F8E" w:rsidRDefault="00621F8E">
      <w:pPr>
        <w:pStyle w:val="Notedebasdepage"/>
      </w:pPr>
      <w:r w:rsidRPr="00B24719">
        <w:rPr>
          <w:rStyle w:val="Appelnotedebasdep"/>
        </w:rPr>
        <w:footnoteRef/>
      </w:r>
      <w:r>
        <w:t xml:space="preserve"> </w:t>
      </w:r>
      <w:r w:rsidRPr="00621F8E">
        <w:t xml:space="preserve">Un </w:t>
      </w:r>
      <w:r w:rsidRPr="00621F8E">
        <w:rPr>
          <w:i/>
          <w:iCs/>
        </w:rPr>
        <w:t>benchmark</w:t>
      </w:r>
      <w:r w:rsidRPr="00621F8E">
        <w:t xml:space="preserve"> est un jeu de questions ou de tâches standardisé, partagé par la communauté scientifique, qui permet de comparer les systèmes entre eux sur une base identique.</w:t>
      </w:r>
    </w:p>
  </w:footnote>
  <w:footnote w:id="14">
    <w:p w14:paraId="4A0FD4BA" w14:textId="20FA0260" w:rsidR="00847A38" w:rsidRDefault="00847A38">
      <w:pPr>
        <w:pStyle w:val="Notedebasdepage"/>
      </w:pPr>
      <w:r w:rsidRPr="00B24719">
        <w:rPr>
          <w:rStyle w:val="Appelnotedebasdep"/>
        </w:rPr>
        <w:footnoteRef/>
      </w:r>
      <w:r>
        <w:t xml:space="preserve"> </w:t>
      </w:r>
      <w:r w:rsidR="0067742F" w:rsidRPr="0067742F">
        <w:t>La question-réponse en domaine ouvert (</w:t>
      </w:r>
      <w:r w:rsidR="0067742F" w:rsidRPr="0067742F">
        <w:rPr>
          <w:i/>
          <w:iCs/>
        </w:rPr>
        <w:t>open-domain question answering</w:t>
      </w:r>
      <w:r w:rsidR="0067742F" w:rsidRPr="0067742F">
        <w:t>) consiste à répondre à des questions factuelles sans que le passage contenant la réponse soit fourni</w:t>
      </w:r>
      <w:r w:rsidR="007E2867">
        <w:t> :</w:t>
      </w:r>
      <w:r w:rsidR="0067742F" w:rsidRPr="0067742F">
        <w:t xml:space="preserve"> le système doit d'abord le retrouver lui-même dans un vaste corpus.</w:t>
      </w:r>
    </w:p>
  </w:footnote>
  <w:footnote w:id="15">
    <w:p w14:paraId="283FCDAE" w14:textId="6CCE07A3" w:rsidR="00EE3721" w:rsidRDefault="00EE3721">
      <w:pPr>
        <w:pStyle w:val="Notedebasdepage"/>
      </w:pPr>
      <w:r w:rsidRPr="00B24719">
        <w:rPr>
          <w:rStyle w:val="Appelnotedebasdep"/>
        </w:rPr>
        <w:footnoteRef/>
      </w:r>
      <w:r>
        <w:t xml:space="preserve"> </w:t>
      </w:r>
      <w:r w:rsidR="00992B6B" w:rsidRPr="00992B6B">
        <w:t>L'ajustement fin (</w:t>
      </w:r>
      <w:r w:rsidR="00992B6B" w:rsidRPr="00992B6B">
        <w:rPr>
          <w:i/>
          <w:iCs/>
        </w:rPr>
        <w:t>fine-tuning</w:t>
      </w:r>
      <w:r w:rsidR="00992B6B" w:rsidRPr="00992B6B">
        <w:t>) consiste à poursuivre l'entraînement d'un modèle déjà entraîné, sur une tâche précise</w:t>
      </w:r>
      <w:r w:rsidR="00B5059C">
        <w:t> ;</w:t>
      </w:r>
      <w:r w:rsidR="00992B6B" w:rsidRPr="00992B6B">
        <w:t xml:space="preserve"> </w:t>
      </w:r>
      <w:r w:rsidR="00016DFE">
        <w:t>« </w:t>
      </w:r>
      <w:r w:rsidR="00992B6B" w:rsidRPr="00992B6B">
        <w:t>de bout en bout</w:t>
      </w:r>
      <w:r w:rsidR="00016DFE">
        <w:t> »</w:t>
      </w:r>
      <w:r w:rsidR="00992B6B" w:rsidRPr="00992B6B">
        <w:t xml:space="preserve"> signifie que le chercheur et le générateur sont ajustés ensemble, chaque erreur corrigeant les deux composants à la fois.</w:t>
      </w:r>
    </w:p>
  </w:footnote>
  <w:footnote w:id="16">
    <w:p w14:paraId="125B599E" w14:textId="43B02236" w:rsidR="00834FA5" w:rsidRDefault="00834FA5">
      <w:pPr>
        <w:pStyle w:val="Notedebasdepage"/>
      </w:pPr>
      <w:r w:rsidRPr="00B24719">
        <w:rPr>
          <w:rStyle w:val="Appelnotedebasdep"/>
        </w:rPr>
        <w:footnoteRef/>
      </w:r>
      <w:r>
        <w:t xml:space="preserve"> </w:t>
      </w:r>
      <w:r w:rsidR="00676B92" w:rsidRPr="00676B92">
        <w:t>Un jeton (</w:t>
      </w:r>
      <w:r w:rsidR="00676B92" w:rsidRPr="00676B92">
        <w:rPr>
          <w:i/>
          <w:iCs/>
        </w:rPr>
        <w:t>token</w:t>
      </w:r>
      <w:r w:rsidR="00676B92" w:rsidRPr="00676B92">
        <w:t>) est l'unité de texte que manipule réellement un modèle de langage</w:t>
      </w:r>
      <w:r w:rsidR="007E2867">
        <w:t> :</w:t>
      </w:r>
      <w:r w:rsidR="00676B92" w:rsidRPr="00676B92">
        <w:t xml:space="preserve"> un mot court, un fragment de mot long, ou un signe de ponctuation. Par simplification, ce mémoire parle de </w:t>
      </w:r>
      <w:r w:rsidR="00016DFE">
        <w:t>« </w:t>
      </w:r>
      <w:r w:rsidR="00676B92" w:rsidRPr="00676B92">
        <w:t>mots</w:t>
      </w:r>
      <w:r w:rsidR="00016DFE">
        <w:t> »</w:t>
      </w:r>
      <w:r w:rsidR="00B5059C">
        <w:t> ;</w:t>
      </w:r>
      <w:r w:rsidR="00676B92" w:rsidRPr="00676B92">
        <w:t xml:space="preserve"> en toute rigueur, les modèles prédisent et comptent des jetons.</w:t>
      </w:r>
    </w:p>
  </w:footnote>
  <w:footnote w:id="17">
    <w:p w14:paraId="3A822986" w14:textId="2113660F" w:rsidR="00D90A07" w:rsidRDefault="00D90A07">
      <w:pPr>
        <w:pStyle w:val="Notedebasdepage"/>
      </w:pPr>
      <w:r w:rsidRPr="00B24719">
        <w:rPr>
          <w:rStyle w:val="Appelnotedebasdep"/>
        </w:rPr>
        <w:footnoteRef/>
      </w:r>
      <w:r>
        <w:t xml:space="preserve"> </w:t>
      </w:r>
      <w:r w:rsidR="00D512CD" w:rsidRPr="00D512CD">
        <w:t>Un fragment (</w:t>
      </w:r>
      <w:r w:rsidR="00D512CD" w:rsidRPr="00D512CD">
        <w:rPr>
          <w:i/>
          <w:iCs/>
        </w:rPr>
        <w:t>chunk</w:t>
      </w:r>
      <w:r w:rsidR="00D512CD" w:rsidRPr="00D512CD">
        <w:t>) est un court extrait de document, de quelques phrases à quelques paragraphes. Le découpage (</w:t>
      </w:r>
      <w:r w:rsidR="00D512CD" w:rsidRPr="00D512CD">
        <w:rPr>
          <w:i/>
          <w:iCs/>
        </w:rPr>
        <w:t>chunking</w:t>
      </w:r>
      <w:r w:rsidR="00D512CD" w:rsidRPr="00D512CD">
        <w:t>) vise des unités assez courtes pour être comparées finement, mais assez longues pour rester compréhensibles hors de leur contexte.</w:t>
      </w:r>
    </w:p>
  </w:footnote>
  <w:footnote w:id="18">
    <w:p w14:paraId="4466C8A4" w14:textId="2AB38F1F" w:rsidR="004977AD" w:rsidRDefault="004977AD">
      <w:pPr>
        <w:pStyle w:val="Notedebasdepage"/>
      </w:pPr>
      <w:r w:rsidRPr="00B24719">
        <w:rPr>
          <w:rStyle w:val="Appelnotedebasdep"/>
        </w:rPr>
        <w:footnoteRef/>
      </w:r>
      <w:r>
        <w:t xml:space="preserve"> </w:t>
      </w:r>
      <w:r w:rsidRPr="004977AD">
        <w:t xml:space="preserve">Un </w:t>
      </w:r>
      <w:r w:rsidRPr="004977AD">
        <w:rPr>
          <w:i/>
          <w:iCs/>
        </w:rPr>
        <w:t>embedding</w:t>
      </w:r>
      <w:r w:rsidRPr="004977AD">
        <w:t xml:space="preserve"> (parfois traduit par </w:t>
      </w:r>
      <w:r w:rsidR="00016DFE">
        <w:t>« </w:t>
      </w:r>
      <w:r w:rsidRPr="004977AD">
        <w:t>plongement</w:t>
      </w:r>
      <w:r w:rsidR="00016DFE">
        <w:t> »</w:t>
      </w:r>
      <w:r w:rsidRPr="004977AD">
        <w:t>) est la représentation d'un texte sous la forme d'un vecteur, c'est-à-dire d'une suite de nombres, construite de telle sorte que deux textes de sens proche reçoivent des vecteurs proches. Un modèle d'</w:t>
      </w:r>
      <w:r w:rsidRPr="004977AD">
        <w:rPr>
          <w:i/>
          <w:iCs/>
        </w:rPr>
        <w:t>embeddings</w:t>
      </w:r>
      <w:r w:rsidRPr="004977AD">
        <w:t>, généralement dérivé de l'encodeur du Transformer, est un modèle spécialisé dans cette conversion</w:t>
      </w:r>
      <w:r w:rsidR="00B5059C">
        <w:t> ;</w:t>
      </w:r>
      <w:r w:rsidRPr="004977AD">
        <w:t xml:space="preserve"> le chapitre </w:t>
      </w:r>
      <w:r w:rsidR="000F0553">
        <w:fldChar w:fldCharType="begin"/>
      </w:r>
      <w:r w:rsidR="000F0553">
        <w:instrText xml:space="preserve"> REF _Ref234594417 \r \h </w:instrText>
      </w:r>
      <w:r w:rsidR="000F0553">
        <w:fldChar w:fldCharType="separate"/>
      </w:r>
      <w:r w:rsidR="000F0553">
        <w:t>5</w:t>
      </w:r>
      <w:r w:rsidR="000F0553">
        <w:fldChar w:fldCharType="end"/>
      </w:r>
      <w:r w:rsidRPr="004977AD">
        <w:t xml:space="preserve"> en comparera plusieurs.</w:t>
      </w:r>
    </w:p>
  </w:footnote>
  <w:footnote w:id="19">
    <w:p w14:paraId="0EC9A834" w14:textId="0ED2503E" w:rsidR="00464F43" w:rsidRDefault="00464F43">
      <w:pPr>
        <w:pStyle w:val="Notedebasdepage"/>
      </w:pPr>
      <w:r w:rsidRPr="00B24719">
        <w:rPr>
          <w:rStyle w:val="Appelnotedebasdep"/>
        </w:rPr>
        <w:footnoteRef/>
      </w:r>
      <w:r>
        <w:t xml:space="preserve"> </w:t>
      </w:r>
      <w:r w:rsidRPr="00464F43">
        <w:t xml:space="preserve">La notation </w:t>
      </w:r>
      <w:r w:rsidRPr="00464F43">
        <w:rPr>
          <w:i/>
          <w:iCs/>
        </w:rPr>
        <w:t>top-K</w:t>
      </w:r>
      <w:r w:rsidRPr="00464F43">
        <w:t xml:space="preserve"> désigne les K éléments les mieux classés selon un critère</w:t>
      </w:r>
      <w:r w:rsidR="00B5059C">
        <w:t> ;</w:t>
      </w:r>
      <w:r w:rsidRPr="00464F43">
        <w:t xml:space="preserve"> ici, les K fragments dont les vecteurs sont les plus proches de celui de la question.</w:t>
      </w:r>
    </w:p>
  </w:footnote>
  <w:footnote w:id="20">
    <w:p w14:paraId="24899B6B" w14:textId="21862DDD" w:rsidR="00BA5DFF" w:rsidRDefault="00BA5DFF">
      <w:pPr>
        <w:pStyle w:val="Notedebasdepage"/>
      </w:pPr>
      <w:r w:rsidRPr="00B24719">
        <w:rPr>
          <w:rStyle w:val="Appelnotedebasdep"/>
        </w:rPr>
        <w:footnoteRef/>
      </w:r>
      <w:r>
        <w:t xml:space="preserve"> </w:t>
      </w:r>
      <w:r w:rsidR="00EB742C" w:rsidRPr="00EB742C">
        <w:t xml:space="preserve">Le </w:t>
      </w:r>
      <w:r w:rsidR="00EB742C" w:rsidRPr="00EB742C">
        <w:rPr>
          <w:i/>
          <w:iCs/>
        </w:rPr>
        <w:t>prompt</w:t>
      </w:r>
      <w:r w:rsidR="00EB742C" w:rsidRPr="00EB742C">
        <w:t xml:space="preserve"> est le texte d'entrée transmis au modèle</w:t>
      </w:r>
      <w:r w:rsidR="007E2867">
        <w:t> :</w:t>
      </w:r>
      <w:r w:rsidR="00EB742C" w:rsidRPr="00EB742C">
        <w:t xml:space="preserve"> il rassemble la consigne (par exemple </w:t>
      </w:r>
      <w:r w:rsidR="00016DFE">
        <w:t>« </w:t>
      </w:r>
      <w:r w:rsidR="00EB742C" w:rsidRPr="00EB742C">
        <w:t>réponds uniquement à partir des extraits fournis</w:t>
      </w:r>
      <w:r w:rsidR="00016DFE">
        <w:t> »</w:t>
      </w:r>
      <w:r w:rsidR="00EB742C" w:rsidRPr="00EB742C">
        <w:t>), les fragments récupérés et la question de l'usager.</w:t>
      </w:r>
    </w:p>
  </w:footnote>
  <w:footnote w:id="21">
    <w:p w14:paraId="3A696121" w14:textId="4E9E3FC8" w:rsidR="000D31CA" w:rsidRDefault="000D31CA">
      <w:pPr>
        <w:pStyle w:val="Notedebasdepage"/>
      </w:pPr>
      <w:r w:rsidRPr="00B24719">
        <w:rPr>
          <w:rStyle w:val="Appelnotedebasdep"/>
        </w:rPr>
        <w:footnoteRef/>
      </w:r>
      <w:r>
        <w:t xml:space="preserve"> </w:t>
      </w:r>
      <w:r w:rsidR="00CA4677">
        <w:t>L</w:t>
      </w:r>
      <w:r w:rsidR="00CA4677" w:rsidRPr="00CA4677">
        <w:t>a fenêtre de contexte (</w:t>
      </w:r>
      <w:r w:rsidR="00CA4677" w:rsidRPr="00CA4677">
        <w:rPr>
          <w:i/>
          <w:iCs/>
        </w:rPr>
        <w:t>context window</w:t>
      </w:r>
      <w:r w:rsidR="00CA4677" w:rsidRPr="00CA4677">
        <w:t>) est la quantité maximale de texte qu'un modèle peut lire d'un seul coup pour produire sa réponse</w:t>
      </w:r>
      <w:r w:rsidR="00B5059C">
        <w:t> ;</w:t>
      </w:r>
      <w:r w:rsidR="00CA4677" w:rsidRPr="00CA4677">
        <w:t xml:space="preserve"> consigne, fragments et question doivent y tenir ensemble.</w:t>
      </w:r>
    </w:p>
  </w:footnote>
  <w:footnote w:id="22">
    <w:p w14:paraId="50894791" w14:textId="246D8B54" w:rsidR="001949C6" w:rsidRDefault="001949C6">
      <w:pPr>
        <w:pStyle w:val="Notedebasdepage"/>
      </w:pPr>
      <w:r w:rsidRPr="00B24719">
        <w:rPr>
          <w:rStyle w:val="Appelnotedebasdep"/>
        </w:rPr>
        <w:footnoteRef/>
      </w:r>
      <w:r>
        <w:t xml:space="preserve"> </w:t>
      </w:r>
      <w:r w:rsidRPr="001949C6">
        <w:t>En recherche d'information, la précision (</w:t>
      </w:r>
      <w:r w:rsidRPr="001949C6">
        <w:rPr>
          <w:i/>
          <w:iCs/>
        </w:rPr>
        <w:t>precision</w:t>
      </w:r>
      <w:r w:rsidRPr="001949C6">
        <w:t>) mesure la proportion des fragments récupérés qui sont réellement pertinents ; le rappel (</w:t>
      </w:r>
      <w:r w:rsidRPr="001949C6">
        <w:rPr>
          <w:i/>
          <w:iCs/>
        </w:rPr>
        <w:t>recall</w:t>
      </w:r>
      <w:r w:rsidRPr="001949C6">
        <w:t xml:space="preserve">) mesure la proportion des fragments pertinents existants qui ont effectivement été récupérés. Ces deux notions reviendront au chapitre </w:t>
      </w:r>
      <w:r w:rsidR="00B42749">
        <w:fldChar w:fldCharType="begin"/>
      </w:r>
      <w:r w:rsidR="00B42749">
        <w:instrText xml:space="preserve"> REF _Ref234594275 \r \h </w:instrText>
      </w:r>
      <w:r w:rsidR="00B42749">
        <w:fldChar w:fldCharType="separate"/>
      </w:r>
      <w:r w:rsidR="00B42749">
        <w:t>7</w:t>
      </w:r>
      <w:r w:rsidR="00B42749">
        <w:fldChar w:fldCharType="end"/>
      </w:r>
      <w:r w:rsidRPr="001949C6">
        <w:t>, car les métriques d'évaluation des systèmes RAG s'en inspirent directement.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BC7497"/>
    <w:multiLevelType w:val="multilevel"/>
    <w:tmpl w:val="94085D58"/>
    <w:lvl w:ilvl="0">
      <w:start w:val="1"/>
      <w:numFmt w:val="decimal"/>
      <w:pStyle w:val="Titre1"/>
      <w:lvlText w:val="%1."/>
      <w:lvlJc w:val="left"/>
      <w:pPr>
        <w:ind w:left="431" w:hanging="431"/>
      </w:pPr>
      <w:rPr>
        <w:rFonts w:hint="default"/>
      </w:rPr>
    </w:lvl>
    <w:lvl w:ilvl="1">
      <w:start w:val="1"/>
      <w:numFmt w:val="decimal"/>
      <w:pStyle w:val="Titre2"/>
      <w:lvlText w:val="%1.%2"/>
      <w:lvlJc w:val="left"/>
      <w:pPr>
        <w:ind w:left="578" w:hanging="578"/>
      </w:pPr>
      <w:rPr>
        <w:rFonts w:hint="default"/>
      </w:rPr>
    </w:lvl>
    <w:lvl w:ilvl="2">
      <w:start w:val="1"/>
      <w:numFmt w:val="decimal"/>
      <w:pStyle w:val="Titre3"/>
      <w:lvlText w:val="%1.%2.%3"/>
      <w:lvlJc w:val="left"/>
      <w:pPr>
        <w:ind w:left="720" w:hanging="720"/>
      </w:pPr>
      <w:rPr>
        <w:rFonts w:hint="default"/>
      </w:rPr>
    </w:lvl>
    <w:lvl w:ilvl="3">
      <w:start w:val="1"/>
      <w:numFmt w:val="decimal"/>
      <w:pStyle w:val="Titre4"/>
      <w:lvlText w:val="%1.%2.%3.%4"/>
      <w:lvlJc w:val="left"/>
      <w:pPr>
        <w:tabs>
          <w:tab w:val="num" w:pos="862"/>
        </w:tabs>
        <w:ind w:left="862" w:hanging="862"/>
      </w:pPr>
      <w:rPr>
        <w:rFonts w:hint="default"/>
      </w:rPr>
    </w:lvl>
    <w:lvl w:ilvl="4">
      <w:start w:val="1"/>
      <w:numFmt w:val="decimal"/>
      <w:pStyle w:val="Titre5"/>
      <w:lvlText w:val="%1.%2.%3.%4.%5"/>
      <w:lvlJc w:val="left"/>
      <w:pPr>
        <w:tabs>
          <w:tab w:val="num" w:pos="1009"/>
        </w:tabs>
        <w:ind w:left="1009" w:hanging="1009"/>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53110BCE"/>
    <w:multiLevelType w:val="hybridMultilevel"/>
    <w:tmpl w:val="018EE78C"/>
    <w:lvl w:ilvl="0" w:tplc="0CA8C980">
      <w:start w:val="1"/>
      <w:numFmt w:val="bullet"/>
      <w:pStyle w:val="puceTB"/>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60D815FD"/>
    <w:multiLevelType w:val="multilevel"/>
    <w:tmpl w:val="016264C8"/>
    <w:lvl w:ilvl="0">
      <w:start w:val="1"/>
      <w:numFmt w:val="decimal"/>
      <w:lvlText w:val="%1."/>
      <w:lvlJc w:val="left"/>
      <w:pPr>
        <w:ind w:left="431" w:hanging="431"/>
      </w:pPr>
      <w:rPr>
        <w:rFonts w:hint="default"/>
      </w:rPr>
    </w:lvl>
    <w:lvl w:ilvl="1">
      <w:start w:val="1"/>
      <w:numFmt w:val="decimal"/>
      <w:lvlText w:val="%1.%2"/>
      <w:lvlJc w:val="left"/>
      <w:pPr>
        <w:ind w:left="578" w:hanging="578"/>
      </w:pPr>
      <w:rPr>
        <w:rFonts w:hint="default"/>
      </w:rPr>
    </w:lvl>
    <w:lvl w:ilvl="2">
      <w:start w:val="1"/>
      <w:numFmt w:val="decimal"/>
      <w:lvlText w:val="%1.%2.%3"/>
      <w:lvlJc w:val="left"/>
      <w:pPr>
        <w:ind w:left="720" w:hanging="720"/>
      </w:pPr>
      <w:rPr>
        <w:rFonts w:hint="default"/>
      </w:rPr>
    </w:lvl>
    <w:lvl w:ilvl="3">
      <w:start w:val="1"/>
      <w:numFmt w:val="decimal"/>
      <w:lvlText w:val="%1.%2.%3.%4"/>
      <w:lvlJc w:val="left"/>
      <w:pPr>
        <w:tabs>
          <w:tab w:val="num" w:pos="964"/>
        </w:tabs>
        <w:ind w:left="964" w:hanging="964"/>
      </w:pPr>
      <w:rPr>
        <w:rFonts w:hint="default"/>
      </w:rPr>
    </w:lvl>
    <w:lvl w:ilvl="4">
      <w:start w:val="1"/>
      <w:numFmt w:val="decimal"/>
      <w:lvlText w:val="%1.%2.%3.%4.%5"/>
      <w:lvlJc w:val="left"/>
      <w:pPr>
        <w:tabs>
          <w:tab w:val="num" w:pos="1418"/>
        </w:tabs>
        <w:ind w:left="1418" w:hanging="1418"/>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965498020">
    <w:abstractNumId w:val="0"/>
  </w:num>
  <w:num w:numId="2" w16cid:durableId="1574895831">
    <w:abstractNumId w:val="2"/>
  </w:num>
  <w:num w:numId="3" w16cid:durableId="1841193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2AE"/>
    <w:rsid w:val="000014B3"/>
    <w:rsid w:val="0000641C"/>
    <w:rsid w:val="000068B2"/>
    <w:rsid w:val="000121BA"/>
    <w:rsid w:val="00013F29"/>
    <w:rsid w:val="00016C50"/>
    <w:rsid w:val="00016DFE"/>
    <w:rsid w:val="00021CC7"/>
    <w:rsid w:val="00031619"/>
    <w:rsid w:val="00031AF5"/>
    <w:rsid w:val="00035121"/>
    <w:rsid w:val="000522E8"/>
    <w:rsid w:val="00053BD0"/>
    <w:rsid w:val="0006278A"/>
    <w:rsid w:val="00062A11"/>
    <w:rsid w:val="00062FC1"/>
    <w:rsid w:val="0006462C"/>
    <w:rsid w:val="0006545B"/>
    <w:rsid w:val="0006611B"/>
    <w:rsid w:val="00066995"/>
    <w:rsid w:val="00072FEC"/>
    <w:rsid w:val="000827DC"/>
    <w:rsid w:val="000901AE"/>
    <w:rsid w:val="00090476"/>
    <w:rsid w:val="0009148E"/>
    <w:rsid w:val="00095EC2"/>
    <w:rsid w:val="000A10E3"/>
    <w:rsid w:val="000B5A99"/>
    <w:rsid w:val="000B78BF"/>
    <w:rsid w:val="000C3C7E"/>
    <w:rsid w:val="000C5D76"/>
    <w:rsid w:val="000C7890"/>
    <w:rsid w:val="000C7C69"/>
    <w:rsid w:val="000D076F"/>
    <w:rsid w:val="000D31CA"/>
    <w:rsid w:val="000E3938"/>
    <w:rsid w:val="000F0079"/>
    <w:rsid w:val="000F0553"/>
    <w:rsid w:val="000F7134"/>
    <w:rsid w:val="000F73B9"/>
    <w:rsid w:val="00110C83"/>
    <w:rsid w:val="001166D6"/>
    <w:rsid w:val="0012502B"/>
    <w:rsid w:val="00136E12"/>
    <w:rsid w:val="00143348"/>
    <w:rsid w:val="00146EF4"/>
    <w:rsid w:val="0015603B"/>
    <w:rsid w:val="001572B0"/>
    <w:rsid w:val="00160AAA"/>
    <w:rsid w:val="00163759"/>
    <w:rsid w:val="00166F8B"/>
    <w:rsid w:val="00174218"/>
    <w:rsid w:val="0017421D"/>
    <w:rsid w:val="00186C60"/>
    <w:rsid w:val="001949C6"/>
    <w:rsid w:val="001A28B6"/>
    <w:rsid w:val="001A3D26"/>
    <w:rsid w:val="001A4FFE"/>
    <w:rsid w:val="001A7FBA"/>
    <w:rsid w:val="001B0354"/>
    <w:rsid w:val="001B2A22"/>
    <w:rsid w:val="001C6FD9"/>
    <w:rsid w:val="001D0F5C"/>
    <w:rsid w:val="001E7578"/>
    <w:rsid w:val="001F4B46"/>
    <w:rsid w:val="001F4C4E"/>
    <w:rsid w:val="001F7162"/>
    <w:rsid w:val="001F72AF"/>
    <w:rsid w:val="00200172"/>
    <w:rsid w:val="00200D51"/>
    <w:rsid w:val="002029CA"/>
    <w:rsid w:val="00205934"/>
    <w:rsid w:val="00217B80"/>
    <w:rsid w:val="00225200"/>
    <w:rsid w:val="002340D0"/>
    <w:rsid w:val="002422F2"/>
    <w:rsid w:val="002429F7"/>
    <w:rsid w:val="0024762E"/>
    <w:rsid w:val="00250F38"/>
    <w:rsid w:val="0025314C"/>
    <w:rsid w:val="00264C7F"/>
    <w:rsid w:val="0026561A"/>
    <w:rsid w:val="00266529"/>
    <w:rsid w:val="00267049"/>
    <w:rsid w:val="00273738"/>
    <w:rsid w:val="0027431E"/>
    <w:rsid w:val="00275F2D"/>
    <w:rsid w:val="0027762F"/>
    <w:rsid w:val="00282B84"/>
    <w:rsid w:val="0029794B"/>
    <w:rsid w:val="00297A5D"/>
    <w:rsid w:val="002A18D4"/>
    <w:rsid w:val="002A7950"/>
    <w:rsid w:val="002B62BA"/>
    <w:rsid w:val="002B6863"/>
    <w:rsid w:val="002C1424"/>
    <w:rsid w:val="002C1982"/>
    <w:rsid w:val="002C61DB"/>
    <w:rsid w:val="002D0AFA"/>
    <w:rsid w:val="002D50EB"/>
    <w:rsid w:val="002E1867"/>
    <w:rsid w:val="002F43A6"/>
    <w:rsid w:val="00303728"/>
    <w:rsid w:val="00306561"/>
    <w:rsid w:val="0030754B"/>
    <w:rsid w:val="00312A70"/>
    <w:rsid w:val="003153E1"/>
    <w:rsid w:val="00315B8B"/>
    <w:rsid w:val="00316D99"/>
    <w:rsid w:val="003216C5"/>
    <w:rsid w:val="0032388B"/>
    <w:rsid w:val="00332818"/>
    <w:rsid w:val="00332CDE"/>
    <w:rsid w:val="0033679B"/>
    <w:rsid w:val="00337318"/>
    <w:rsid w:val="00340618"/>
    <w:rsid w:val="0034197D"/>
    <w:rsid w:val="00344D48"/>
    <w:rsid w:val="00347467"/>
    <w:rsid w:val="00362F79"/>
    <w:rsid w:val="00365570"/>
    <w:rsid w:val="00370AA7"/>
    <w:rsid w:val="003755B3"/>
    <w:rsid w:val="00375C1A"/>
    <w:rsid w:val="00375F86"/>
    <w:rsid w:val="00382D3A"/>
    <w:rsid w:val="00396AC3"/>
    <w:rsid w:val="003A00ED"/>
    <w:rsid w:val="003A1E6D"/>
    <w:rsid w:val="003A339D"/>
    <w:rsid w:val="003A6D28"/>
    <w:rsid w:val="003B4CAE"/>
    <w:rsid w:val="003B664C"/>
    <w:rsid w:val="003C4FC4"/>
    <w:rsid w:val="003C5F14"/>
    <w:rsid w:val="003D2F64"/>
    <w:rsid w:val="003E5C79"/>
    <w:rsid w:val="003F1714"/>
    <w:rsid w:val="00401552"/>
    <w:rsid w:val="00401F09"/>
    <w:rsid w:val="0041136C"/>
    <w:rsid w:val="004261FF"/>
    <w:rsid w:val="004270CB"/>
    <w:rsid w:val="00427E1E"/>
    <w:rsid w:val="00441AB8"/>
    <w:rsid w:val="00447836"/>
    <w:rsid w:val="00447B82"/>
    <w:rsid w:val="00456FE9"/>
    <w:rsid w:val="00460A9A"/>
    <w:rsid w:val="004640C5"/>
    <w:rsid w:val="00464F43"/>
    <w:rsid w:val="00466B4A"/>
    <w:rsid w:val="00475690"/>
    <w:rsid w:val="004767E0"/>
    <w:rsid w:val="00477FD0"/>
    <w:rsid w:val="00485761"/>
    <w:rsid w:val="00487572"/>
    <w:rsid w:val="00487B0B"/>
    <w:rsid w:val="00492FFE"/>
    <w:rsid w:val="0049737F"/>
    <w:rsid w:val="004977AD"/>
    <w:rsid w:val="004A497A"/>
    <w:rsid w:val="004A57E8"/>
    <w:rsid w:val="004B0F83"/>
    <w:rsid w:val="004C28D5"/>
    <w:rsid w:val="004D0FA8"/>
    <w:rsid w:val="004E0620"/>
    <w:rsid w:val="004E2323"/>
    <w:rsid w:val="004E3134"/>
    <w:rsid w:val="004E4D41"/>
    <w:rsid w:val="004F0313"/>
    <w:rsid w:val="004F1D7F"/>
    <w:rsid w:val="004F7656"/>
    <w:rsid w:val="00501CAF"/>
    <w:rsid w:val="00503999"/>
    <w:rsid w:val="005117EC"/>
    <w:rsid w:val="00512B4D"/>
    <w:rsid w:val="005133D1"/>
    <w:rsid w:val="005173EE"/>
    <w:rsid w:val="005210EE"/>
    <w:rsid w:val="00541581"/>
    <w:rsid w:val="00545094"/>
    <w:rsid w:val="0055250E"/>
    <w:rsid w:val="00561BA5"/>
    <w:rsid w:val="00562A52"/>
    <w:rsid w:val="00562EFE"/>
    <w:rsid w:val="0056703F"/>
    <w:rsid w:val="00571C64"/>
    <w:rsid w:val="00573DF1"/>
    <w:rsid w:val="0058061D"/>
    <w:rsid w:val="00581927"/>
    <w:rsid w:val="00581A69"/>
    <w:rsid w:val="00584280"/>
    <w:rsid w:val="005951D9"/>
    <w:rsid w:val="00595CF5"/>
    <w:rsid w:val="005A2290"/>
    <w:rsid w:val="005A34CF"/>
    <w:rsid w:val="005B4FA1"/>
    <w:rsid w:val="005B6039"/>
    <w:rsid w:val="005B6CCD"/>
    <w:rsid w:val="005B6DF4"/>
    <w:rsid w:val="005C38FC"/>
    <w:rsid w:val="005D0D21"/>
    <w:rsid w:val="005D6212"/>
    <w:rsid w:val="005E2149"/>
    <w:rsid w:val="005F0169"/>
    <w:rsid w:val="005F2F41"/>
    <w:rsid w:val="005F386B"/>
    <w:rsid w:val="005F6718"/>
    <w:rsid w:val="005F6927"/>
    <w:rsid w:val="006022CB"/>
    <w:rsid w:val="006027D1"/>
    <w:rsid w:val="00602DAC"/>
    <w:rsid w:val="00602F01"/>
    <w:rsid w:val="00605333"/>
    <w:rsid w:val="006150EC"/>
    <w:rsid w:val="00621F8E"/>
    <w:rsid w:val="00636F63"/>
    <w:rsid w:val="006400CA"/>
    <w:rsid w:val="006408FA"/>
    <w:rsid w:val="00641A1D"/>
    <w:rsid w:val="00653AA4"/>
    <w:rsid w:val="006548F1"/>
    <w:rsid w:val="00656B80"/>
    <w:rsid w:val="00657141"/>
    <w:rsid w:val="006654DD"/>
    <w:rsid w:val="0066593F"/>
    <w:rsid w:val="006725C0"/>
    <w:rsid w:val="0067309D"/>
    <w:rsid w:val="006739F4"/>
    <w:rsid w:val="00676B92"/>
    <w:rsid w:val="0067742F"/>
    <w:rsid w:val="00681461"/>
    <w:rsid w:val="00687A66"/>
    <w:rsid w:val="00690AB3"/>
    <w:rsid w:val="006A0797"/>
    <w:rsid w:val="006A3221"/>
    <w:rsid w:val="006A62F9"/>
    <w:rsid w:val="006B77DB"/>
    <w:rsid w:val="006C009D"/>
    <w:rsid w:val="006C1B8F"/>
    <w:rsid w:val="006C2FFC"/>
    <w:rsid w:val="006C3D3A"/>
    <w:rsid w:val="006D7761"/>
    <w:rsid w:val="006E0001"/>
    <w:rsid w:val="006E0586"/>
    <w:rsid w:val="006E5E5C"/>
    <w:rsid w:val="006F0091"/>
    <w:rsid w:val="006F01C8"/>
    <w:rsid w:val="006F1E31"/>
    <w:rsid w:val="006F25E1"/>
    <w:rsid w:val="007073FE"/>
    <w:rsid w:val="0071685B"/>
    <w:rsid w:val="007213F6"/>
    <w:rsid w:val="0072167A"/>
    <w:rsid w:val="00722A15"/>
    <w:rsid w:val="007240B0"/>
    <w:rsid w:val="00724666"/>
    <w:rsid w:val="0072481C"/>
    <w:rsid w:val="007272E6"/>
    <w:rsid w:val="007342EF"/>
    <w:rsid w:val="00735293"/>
    <w:rsid w:val="00736360"/>
    <w:rsid w:val="00743D38"/>
    <w:rsid w:val="00745156"/>
    <w:rsid w:val="0076016B"/>
    <w:rsid w:val="00760850"/>
    <w:rsid w:val="007668B7"/>
    <w:rsid w:val="00771FFA"/>
    <w:rsid w:val="00776807"/>
    <w:rsid w:val="0078166E"/>
    <w:rsid w:val="00790A5B"/>
    <w:rsid w:val="0079459D"/>
    <w:rsid w:val="007969AF"/>
    <w:rsid w:val="007A1B6E"/>
    <w:rsid w:val="007A2291"/>
    <w:rsid w:val="007A256F"/>
    <w:rsid w:val="007A313A"/>
    <w:rsid w:val="007B5CC4"/>
    <w:rsid w:val="007C05E6"/>
    <w:rsid w:val="007C1E1C"/>
    <w:rsid w:val="007C2A3C"/>
    <w:rsid w:val="007C5631"/>
    <w:rsid w:val="007D5798"/>
    <w:rsid w:val="007E1F13"/>
    <w:rsid w:val="007E2867"/>
    <w:rsid w:val="007E73C5"/>
    <w:rsid w:val="007F2BB7"/>
    <w:rsid w:val="007F34A1"/>
    <w:rsid w:val="0081582F"/>
    <w:rsid w:val="00821D7F"/>
    <w:rsid w:val="008245EE"/>
    <w:rsid w:val="00834FA5"/>
    <w:rsid w:val="00841A74"/>
    <w:rsid w:val="00842450"/>
    <w:rsid w:val="0084433C"/>
    <w:rsid w:val="00844534"/>
    <w:rsid w:val="00846CBA"/>
    <w:rsid w:val="00846FB8"/>
    <w:rsid w:val="00847A38"/>
    <w:rsid w:val="008534B4"/>
    <w:rsid w:val="00862523"/>
    <w:rsid w:val="00865282"/>
    <w:rsid w:val="00874EF4"/>
    <w:rsid w:val="00875451"/>
    <w:rsid w:val="00881377"/>
    <w:rsid w:val="008825BD"/>
    <w:rsid w:val="008908D3"/>
    <w:rsid w:val="00892287"/>
    <w:rsid w:val="008927AB"/>
    <w:rsid w:val="00892B9C"/>
    <w:rsid w:val="0089621F"/>
    <w:rsid w:val="008A05FD"/>
    <w:rsid w:val="008A061E"/>
    <w:rsid w:val="008A17CC"/>
    <w:rsid w:val="008A6494"/>
    <w:rsid w:val="008B2513"/>
    <w:rsid w:val="008B768C"/>
    <w:rsid w:val="008C2994"/>
    <w:rsid w:val="008C5CD7"/>
    <w:rsid w:val="008D0FB6"/>
    <w:rsid w:val="008D627D"/>
    <w:rsid w:val="008D6C14"/>
    <w:rsid w:val="008E0758"/>
    <w:rsid w:val="008E4728"/>
    <w:rsid w:val="008E682C"/>
    <w:rsid w:val="00902A2F"/>
    <w:rsid w:val="00902D8B"/>
    <w:rsid w:val="0090324E"/>
    <w:rsid w:val="0091059C"/>
    <w:rsid w:val="00914E41"/>
    <w:rsid w:val="00921FE5"/>
    <w:rsid w:val="0092377A"/>
    <w:rsid w:val="00933F4F"/>
    <w:rsid w:val="00934762"/>
    <w:rsid w:val="009479AD"/>
    <w:rsid w:val="00947C50"/>
    <w:rsid w:val="00950090"/>
    <w:rsid w:val="0095069E"/>
    <w:rsid w:val="009552D7"/>
    <w:rsid w:val="00955726"/>
    <w:rsid w:val="00960422"/>
    <w:rsid w:val="009624F3"/>
    <w:rsid w:val="009645A5"/>
    <w:rsid w:val="00972417"/>
    <w:rsid w:val="00974013"/>
    <w:rsid w:val="009752D0"/>
    <w:rsid w:val="00976DAB"/>
    <w:rsid w:val="00983ED0"/>
    <w:rsid w:val="0098555C"/>
    <w:rsid w:val="00990F4C"/>
    <w:rsid w:val="00992B6B"/>
    <w:rsid w:val="0099602C"/>
    <w:rsid w:val="009A1601"/>
    <w:rsid w:val="009A4563"/>
    <w:rsid w:val="009A5DB4"/>
    <w:rsid w:val="009A64A1"/>
    <w:rsid w:val="009A6ED5"/>
    <w:rsid w:val="009A75D7"/>
    <w:rsid w:val="009B574E"/>
    <w:rsid w:val="009C17A0"/>
    <w:rsid w:val="009C4367"/>
    <w:rsid w:val="009D36A6"/>
    <w:rsid w:val="009D6CFB"/>
    <w:rsid w:val="009F25A7"/>
    <w:rsid w:val="009F5CBB"/>
    <w:rsid w:val="009F6B36"/>
    <w:rsid w:val="00A05CF2"/>
    <w:rsid w:val="00A05ECA"/>
    <w:rsid w:val="00A11AEB"/>
    <w:rsid w:val="00A12726"/>
    <w:rsid w:val="00A258B3"/>
    <w:rsid w:val="00A31AFF"/>
    <w:rsid w:val="00A327D4"/>
    <w:rsid w:val="00A406F6"/>
    <w:rsid w:val="00A4307D"/>
    <w:rsid w:val="00A53F1C"/>
    <w:rsid w:val="00A55DB1"/>
    <w:rsid w:val="00A57CFB"/>
    <w:rsid w:val="00A60E34"/>
    <w:rsid w:val="00A61F15"/>
    <w:rsid w:val="00A62BB8"/>
    <w:rsid w:val="00A63ED7"/>
    <w:rsid w:val="00A63F50"/>
    <w:rsid w:val="00A85EC2"/>
    <w:rsid w:val="00A86B65"/>
    <w:rsid w:val="00A9181F"/>
    <w:rsid w:val="00A96829"/>
    <w:rsid w:val="00A97D0B"/>
    <w:rsid w:val="00AA47CF"/>
    <w:rsid w:val="00AA4906"/>
    <w:rsid w:val="00AA52AE"/>
    <w:rsid w:val="00AA68B8"/>
    <w:rsid w:val="00AB1D27"/>
    <w:rsid w:val="00AB5940"/>
    <w:rsid w:val="00AC1942"/>
    <w:rsid w:val="00AC6DC4"/>
    <w:rsid w:val="00AD07F3"/>
    <w:rsid w:val="00AD240C"/>
    <w:rsid w:val="00AD2753"/>
    <w:rsid w:val="00AD666D"/>
    <w:rsid w:val="00AD6835"/>
    <w:rsid w:val="00AE255D"/>
    <w:rsid w:val="00AF1E46"/>
    <w:rsid w:val="00AF40BB"/>
    <w:rsid w:val="00B01FCC"/>
    <w:rsid w:val="00B04FCB"/>
    <w:rsid w:val="00B17D0C"/>
    <w:rsid w:val="00B24719"/>
    <w:rsid w:val="00B3195F"/>
    <w:rsid w:val="00B31ED1"/>
    <w:rsid w:val="00B3292B"/>
    <w:rsid w:val="00B41D4C"/>
    <w:rsid w:val="00B42749"/>
    <w:rsid w:val="00B5059C"/>
    <w:rsid w:val="00B51B43"/>
    <w:rsid w:val="00B5449B"/>
    <w:rsid w:val="00B56219"/>
    <w:rsid w:val="00B56E6F"/>
    <w:rsid w:val="00B575E6"/>
    <w:rsid w:val="00B60C7A"/>
    <w:rsid w:val="00B63CFE"/>
    <w:rsid w:val="00B67554"/>
    <w:rsid w:val="00B6755F"/>
    <w:rsid w:val="00B678BB"/>
    <w:rsid w:val="00B71F66"/>
    <w:rsid w:val="00B74546"/>
    <w:rsid w:val="00B8161C"/>
    <w:rsid w:val="00B95F8D"/>
    <w:rsid w:val="00B97842"/>
    <w:rsid w:val="00BA5DFF"/>
    <w:rsid w:val="00BB2C81"/>
    <w:rsid w:val="00BB3DB8"/>
    <w:rsid w:val="00BC2D59"/>
    <w:rsid w:val="00BC31EE"/>
    <w:rsid w:val="00BC3F99"/>
    <w:rsid w:val="00BC4F29"/>
    <w:rsid w:val="00BC4F88"/>
    <w:rsid w:val="00BD226F"/>
    <w:rsid w:val="00BD2398"/>
    <w:rsid w:val="00BE2B4A"/>
    <w:rsid w:val="00BE40D5"/>
    <w:rsid w:val="00BE7D63"/>
    <w:rsid w:val="00BF1408"/>
    <w:rsid w:val="00BF1AA2"/>
    <w:rsid w:val="00BF2C10"/>
    <w:rsid w:val="00BF716D"/>
    <w:rsid w:val="00BF740C"/>
    <w:rsid w:val="00C054F3"/>
    <w:rsid w:val="00C05986"/>
    <w:rsid w:val="00C248D1"/>
    <w:rsid w:val="00C320C1"/>
    <w:rsid w:val="00C37820"/>
    <w:rsid w:val="00C44261"/>
    <w:rsid w:val="00C442B0"/>
    <w:rsid w:val="00C537A2"/>
    <w:rsid w:val="00C54C7B"/>
    <w:rsid w:val="00C66D0A"/>
    <w:rsid w:val="00C73D2E"/>
    <w:rsid w:val="00C84027"/>
    <w:rsid w:val="00C860C2"/>
    <w:rsid w:val="00C86139"/>
    <w:rsid w:val="00C862D2"/>
    <w:rsid w:val="00C926B6"/>
    <w:rsid w:val="00C97B7E"/>
    <w:rsid w:val="00CA1547"/>
    <w:rsid w:val="00CA2E90"/>
    <w:rsid w:val="00CA4677"/>
    <w:rsid w:val="00CB4B2D"/>
    <w:rsid w:val="00CB5A24"/>
    <w:rsid w:val="00CB7EC0"/>
    <w:rsid w:val="00CC063A"/>
    <w:rsid w:val="00CC2260"/>
    <w:rsid w:val="00CC26A6"/>
    <w:rsid w:val="00CC5D30"/>
    <w:rsid w:val="00CD022A"/>
    <w:rsid w:val="00CD3301"/>
    <w:rsid w:val="00CD367C"/>
    <w:rsid w:val="00CD3907"/>
    <w:rsid w:val="00CD5615"/>
    <w:rsid w:val="00CD7371"/>
    <w:rsid w:val="00CE5B89"/>
    <w:rsid w:val="00CF131C"/>
    <w:rsid w:val="00CF7255"/>
    <w:rsid w:val="00D02E8E"/>
    <w:rsid w:val="00D06997"/>
    <w:rsid w:val="00D07506"/>
    <w:rsid w:val="00D10C75"/>
    <w:rsid w:val="00D10FC1"/>
    <w:rsid w:val="00D133CE"/>
    <w:rsid w:val="00D13FCD"/>
    <w:rsid w:val="00D15C7D"/>
    <w:rsid w:val="00D1714B"/>
    <w:rsid w:val="00D17E00"/>
    <w:rsid w:val="00D26105"/>
    <w:rsid w:val="00D31F8D"/>
    <w:rsid w:val="00D35B86"/>
    <w:rsid w:val="00D37432"/>
    <w:rsid w:val="00D45D67"/>
    <w:rsid w:val="00D512CD"/>
    <w:rsid w:val="00D6050D"/>
    <w:rsid w:val="00D60E94"/>
    <w:rsid w:val="00D61018"/>
    <w:rsid w:val="00D70A73"/>
    <w:rsid w:val="00D7501F"/>
    <w:rsid w:val="00D90A07"/>
    <w:rsid w:val="00D9266B"/>
    <w:rsid w:val="00DA5880"/>
    <w:rsid w:val="00DB347D"/>
    <w:rsid w:val="00DC60C9"/>
    <w:rsid w:val="00DC6BE8"/>
    <w:rsid w:val="00DC72D6"/>
    <w:rsid w:val="00DE4E0E"/>
    <w:rsid w:val="00DF070E"/>
    <w:rsid w:val="00DF60B6"/>
    <w:rsid w:val="00DF67BA"/>
    <w:rsid w:val="00E0073D"/>
    <w:rsid w:val="00E11329"/>
    <w:rsid w:val="00E136A3"/>
    <w:rsid w:val="00E2497C"/>
    <w:rsid w:val="00E25FCE"/>
    <w:rsid w:val="00E41858"/>
    <w:rsid w:val="00E51F9F"/>
    <w:rsid w:val="00E601AC"/>
    <w:rsid w:val="00E65FD7"/>
    <w:rsid w:val="00E67D2E"/>
    <w:rsid w:val="00E756DF"/>
    <w:rsid w:val="00E829C1"/>
    <w:rsid w:val="00E8389C"/>
    <w:rsid w:val="00E95F9F"/>
    <w:rsid w:val="00E966C7"/>
    <w:rsid w:val="00EA31F2"/>
    <w:rsid w:val="00EB742C"/>
    <w:rsid w:val="00EC086B"/>
    <w:rsid w:val="00EC65C4"/>
    <w:rsid w:val="00EC6ACA"/>
    <w:rsid w:val="00ED289A"/>
    <w:rsid w:val="00EE3721"/>
    <w:rsid w:val="00EE6D02"/>
    <w:rsid w:val="00EE7EF1"/>
    <w:rsid w:val="00EF026F"/>
    <w:rsid w:val="00F00278"/>
    <w:rsid w:val="00F06833"/>
    <w:rsid w:val="00F0740A"/>
    <w:rsid w:val="00F176DC"/>
    <w:rsid w:val="00F208CC"/>
    <w:rsid w:val="00F25597"/>
    <w:rsid w:val="00F35686"/>
    <w:rsid w:val="00F356D2"/>
    <w:rsid w:val="00F404A6"/>
    <w:rsid w:val="00F42615"/>
    <w:rsid w:val="00F43FD0"/>
    <w:rsid w:val="00F4700F"/>
    <w:rsid w:val="00F472E1"/>
    <w:rsid w:val="00F47CC1"/>
    <w:rsid w:val="00F5430C"/>
    <w:rsid w:val="00F578C9"/>
    <w:rsid w:val="00F57B1A"/>
    <w:rsid w:val="00F62388"/>
    <w:rsid w:val="00F6275B"/>
    <w:rsid w:val="00F63F97"/>
    <w:rsid w:val="00F67917"/>
    <w:rsid w:val="00F70A8F"/>
    <w:rsid w:val="00F72300"/>
    <w:rsid w:val="00F73F91"/>
    <w:rsid w:val="00F821C2"/>
    <w:rsid w:val="00F83072"/>
    <w:rsid w:val="00F8376D"/>
    <w:rsid w:val="00FA2A4E"/>
    <w:rsid w:val="00FA632A"/>
    <w:rsid w:val="00FA6EAB"/>
    <w:rsid w:val="00FB7B99"/>
    <w:rsid w:val="00FD0957"/>
    <w:rsid w:val="00FD2B42"/>
    <w:rsid w:val="00FE0B37"/>
    <w:rsid w:val="00FE4672"/>
    <w:rsid w:val="00FF3012"/>
    <w:rsid w:val="00FF35D1"/>
    <w:rsid w:val="00FF48FC"/>
    <w:rsid w:val="01D246F4"/>
    <w:rsid w:val="08F29FFD"/>
    <w:rsid w:val="140FAB30"/>
    <w:rsid w:val="17474BF2"/>
    <w:rsid w:val="20D505DB"/>
    <w:rsid w:val="21BAD96A"/>
    <w:rsid w:val="250481A8"/>
    <w:rsid w:val="37F23ADA"/>
    <w:rsid w:val="4448ECC6"/>
    <w:rsid w:val="5A7BC508"/>
    <w:rsid w:val="5DB365CA"/>
    <w:rsid w:val="61BC126E"/>
    <w:rsid w:val="61EC4CF9"/>
    <w:rsid w:val="63A966D9"/>
    <w:rsid w:val="66A01AFA"/>
    <w:rsid w:val="720D4B5D"/>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19D920"/>
  <w15:chartTrackingRefBased/>
  <w15:docId w15:val="{4B1789AF-5FDC-4BF1-AC07-45F0C37F6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CH" w:eastAsia="fr-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3D2E"/>
    <w:rPr>
      <w:rFonts w:ascii="Arial" w:hAnsi="Arial"/>
      <w:sz w:val="22"/>
      <w:szCs w:val="22"/>
      <w:lang w:eastAsia="en-US"/>
    </w:rPr>
  </w:style>
  <w:style w:type="paragraph" w:styleId="Titre1">
    <w:name w:val="heading 1"/>
    <w:basedOn w:val="Corpsdetexte"/>
    <w:next w:val="Corpsdetexte"/>
    <w:link w:val="Titre1Car"/>
    <w:uiPriority w:val="9"/>
    <w:qFormat/>
    <w:rsid w:val="00475690"/>
    <w:pPr>
      <w:keepNext/>
      <w:numPr>
        <w:numId w:val="1"/>
      </w:numPr>
      <w:spacing w:before="300" w:after="240" w:line="240" w:lineRule="auto"/>
      <w:jc w:val="left"/>
      <w:outlineLvl w:val="0"/>
    </w:pPr>
    <w:rPr>
      <w:rFonts w:eastAsia="Times New Roman"/>
      <w:b/>
      <w:bCs/>
      <w:kern w:val="32"/>
      <w:sz w:val="32"/>
      <w:szCs w:val="32"/>
    </w:rPr>
  </w:style>
  <w:style w:type="paragraph" w:styleId="Titre2">
    <w:name w:val="heading 2"/>
    <w:basedOn w:val="Titre1"/>
    <w:next w:val="Corpsdetexte"/>
    <w:link w:val="Titre2Car"/>
    <w:uiPriority w:val="9"/>
    <w:unhideWhenUsed/>
    <w:qFormat/>
    <w:rsid w:val="00217B80"/>
    <w:pPr>
      <w:numPr>
        <w:ilvl w:val="1"/>
      </w:numPr>
      <w:spacing w:before="240" w:after="180"/>
      <w:outlineLvl w:val="1"/>
    </w:pPr>
    <w:rPr>
      <w:bCs w:val="0"/>
      <w:iCs/>
      <w:sz w:val="28"/>
      <w:szCs w:val="28"/>
    </w:rPr>
  </w:style>
  <w:style w:type="paragraph" w:styleId="Titre3">
    <w:name w:val="heading 3"/>
    <w:basedOn w:val="Titre2"/>
    <w:next w:val="Corpsdetexte"/>
    <w:link w:val="Titre3Car"/>
    <w:uiPriority w:val="9"/>
    <w:unhideWhenUsed/>
    <w:qFormat/>
    <w:rsid w:val="00B04FCB"/>
    <w:pPr>
      <w:numPr>
        <w:ilvl w:val="2"/>
      </w:numPr>
      <w:outlineLvl w:val="2"/>
    </w:pPr>
    <w:rPr>
      <w:bCs/>
      <w:sz w:val="24"/>
      <w:szCs w:val="26"/>
    </w:rPr>
  </w:style>
  <w:style w:type="paragraph" w:styleId="Titre4">
    <w:name w:val="heading 4"/>
    <w:basedOn w:val="Titre3"/>
    <w:next w:val="Corpsdetexte"/>
    <w:link w:val="Titre4Car"/>
    <w:uiPriority w:val="9"/>
    <w:unhideWhenUsed/>
    <w:qFormat/>
    <w:rsid w:val="00031AF5"/>
    <w:pPr>
      <w:numPr>
        <w:ilvl w:val="3"/>
      </w:numPr>
      <w:outlineLvl w:val="3"/>
    </w:pPr>
    <w:rPr>
      <w:bCs w:val="0"/>
      <w:sz w:val="22"/>
      <w:szCs w:val="28"/>
    </w:rPr>
  </w:style>
  <w:style w:type="paragraph" w:styleId="Titre5">
    <w:name w:val="heading 5"/>
    <w:basedOn w:val="Titre4"/>
    <w:next w:val="Corpsdetexte"/>
    <w:link w:val="Titre5Car"/>
    <w:uiPriority w:val="9"/>
    <w:unhideWhenUsed/>
    <w:qFormat/>
    <w:rsid w:val="0058061D"/>
    <w:pPr>
      <w:numPr>
        <w:ilvl w:val="4"/>
      </w:numPr>
      <w:outlineLvl w:val="4"/>
    </w:pPr>
    <w:rPr>
      <w:b w:val="0"/>
      <w:bCs/>
      <w:i/>
      <w:iCs w:val="0"/>
      <w:szCs w:val="26"/>
    </w:rPr>
  </w:style>
  <w:style w:type="paragraph" w:styleId="Titre6">
    <w:name w:val="heading 6"/>
    <w:basedOn w:val="Normal"/>
    <w:next w:val="Normal"/>
    <w:link w:val="Titre6Car"/>
    <w:uiPriority w:val="9"/>
    <w:unhideWhenUsed/>
    <w:rsid w:val="00031AF5"/>
    <w:pPr>
      <w:spacing w:before="240" w:after="60"/>
      <w:outlineLvl w:val="5"/>
    </w:pPr>
    <w:rPr>
      <w:rFonts w:ascii="Calibri" w:eastAsia="Times New Roman" w:hAnsi="Calibri"/>
      <w:b/>
      <w:bCs/>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Corpsdetexte"/>
    <w:next w:val="Corpsdetexte"/>
    <w:link w:val="TitreCar"/>
    <w:uiPriority w:val="10"/>
    <w:qFormat/>
    <w:rsid w:val="000B78BF"/>
    <w:pPr>
      <w:spacing w:before="240" w:after="60"/>
      <w:jc w:val="center"/>
      <w:outlineLvl w:val="0"/>
    </w:pPr>
    <w:rPr>
      <w:rFonts w:eastAsia="Times New Roman"/>
      <w:b/>
      <w:bCs/>
      <w:kern w:val="28"/>
      <w:sz w:val="36"/>
      <w:szCs w:val="32"/>
    </w:rPr>
  </w:style>
  <w:style w:type="paragraph" w:styleId="Corpsdetexte">
    <w:name w:val="Body Text"/>
    <w:basedOn w:val="Normal"/>
    <w:link w:val="CorpsdetexteCar"/>
    <w:uiPriority w:val="99"/>
    <w:unhideWhenUsed/>
    <w:rsid w:val="000B78BF"/>
    <w:pPr>
      <w:spacing w:before="180" w:after="120" w:line="360" w:lineRule="auto"/>
      <w:jc w:val="both"/>
    </w:pPr>
  </w:style>
  <w:style w:type="character" w:customStyle="1" w:styleId="CorpsdetexteCar">
    <w:name w:val="Corps de texte Car"/>
    <w:link w:val="Corpsdetexte"/>
    <w:uiPriority w:val="99"/>
    <w:rsid w:val="000B78BF"/>
    <w:rPr>
      <w:rFonts w:ascii="Arial" w:hAnsi="Arial"/>
      <w:sz w:val="22"/>
      <w:szCs w:val="22"/>
      <w:lang w:eastAsia="en-US"/>
    </w:rPr>
  </w:style>
  <w:style w:type="character" w:customStyle="1" w:styleId="TitreCar">
    <w:name w:val="Titre Car"/>
    <w:link w:val="Titre"/>
    <w:uiPriority w:val="10"/>
    <w:rsid w:val="000B78BF"/>
    <w:rPr>
      <w:rFonts w:ascii="Arial" w:eastAsia="Times New Roman" w:hAnsi="Arial" w:cs="Times New Roman"/>
      <w:b/>
      <w:bCs/>
      <w:kern w:val="28"/>
      <w:sz w:val="36"/>
      <w:szCs w:val="32"/>
      <w:lang w:eastAsia="en-US"/>
    </w:rPr>
  </w:style>
  <w:style w:type="paragraph" w:customStyle="1" w:styleId="pagedetitre-centr">
    <w:name w:val="page de titre - centré"/>
    <w:basedOn w:val="Corpsdetexte"/>
    <w:qFormat/>
    <w:rsid w:val="00AA47CF"/>
    <w:pPr>
      <w:jc w:val="center"/>
    </w:pPr>
  </w:style>
  <w:style w:type="paragraph" w:customStyle="1" w:styleId="pagedetitre-centrgrassoulign">
    <w:name w:val="page de titre - centré gras souligné"/>
    <w:basedOn w:val="Corpsdetexte"/>
    <w:qFormat/>
    <w:rsid w:val="00AA47CF"/>
    <w:pPr>
      <w:jc w:val="center"/>
    </w:pPr>
    <w:rPr>
      <w:b/>
      <w:u w:val="single"/>
    </w:rPr>
  </w:style>
  <w:style w:type="paragraph" w:customStyle="1" w:styleId="pagedetitre-centrgras">
    <w:name w:val="page de titre - centré gras"/>
    <w:basedOn w:val="Corpsdetexte"/>
    <w:qFormat/>
    <w:rsid w:val="00AA47CF"/>
    <w:pPr>
      <w:spacing w:before="120" w:after="60"/>
      <w:jc w:val="center"/>
    </w:pPr>
    <w:rPr>
      <w:b/>
    </w:rPr>
  </w:style>
  <w:style w:type="paragraph" w:styleId="Citation">
    <w:name w:val="Quote"/>
    <w:basedOn w:val="Corpsdetexte"/>
    <w:next w:val="Corpsdetexte"/>
    <w:link w:val="CitationCar"/>
    <w:uiPriority w:val="29"/>
    <w:qFormat/>
    <w:rsid w:val="00B95F8D"/>
    <w:pPr>
      <w:tabs>
        <w:tab w:val="right" w:pos="8222"/>
      </w:tabs>
      <w:spacing w:before="120" w:line="240" w:lineRule="auto"/>
      <w:ind w:left="284" w:right="284"/>
    </w:pPr>
    <w:rPr>
      <w:i/>
      <w:iCs/>
      <w:color w:val="000000"/>
    </w:rPr>
  </w:style>
  <w:style w:type="character" w:customStyle="1" w:styleId="CitationCar">
    <w:name w:val="Citation Car"/>
    <w:link w:val="Citation"/>
    <w:uiPriority w:val="29"/>
    <w:rsid w:val="00B95F8D"/>
    <w:rPr>
      <w:rFonts w:ascii="Arial" w:hAnsi="Arial"/>
      <w:i/>
      <w:iCs/>
      <w:color w:val="000000"/>
      <w:sz w:val="22"/>
      <w:szCs w:val="22"/>
      <w:lang w:eastAsia="en-US"/>
    </w:rPr>
  </w:style>
  <w:style w:type="paragraph" w:styleId="Pieddepage">
    <w:name w:val="footer"/>
    <w:basedOn w:val="Normal"/>
    <w:link w:val="PieddepageCar"/>
    <w:uiPriority w:val="99"/>
    <w:unhideWhenUsed/>
    <w:rsid w:val="00035121"/>
    <w:pPr>
      <w:tabs>
        <w:tab w:val="center" w:pos="4536"/>
        <w:tab w:val="right" w:pos="9072"/>
      </w:tabs>
    </w:pPr>
    <w:rPr>
      <w:sz w:val="16"/>
    </w:rPr>
  </w:style>
  <w:style w:type="character" w:customStyle="1" w:styleId="PieddepageCar">
    <w:name w:val="Pied de page Car"/>
    <w:link w:val="Pieddepage"/>
    <w:uiPriority w:val="99"/>
    <w:rsid w:val="00035121"/>
    <w:rPr>
      <w:rFonts w:ascii="Arial" w:hAnsi="Arial"/>
      <w:sz w:val="16"/>
      <w:szCs w:val="22"/>
      <w:lang w:eastAsia="en-US"/>
    </w:rPr>
  </w:style>
  <w:style w:type="paragraph" w:styleId="Textedebulles">
    <w:name w:val="Balloon Text"/>
    <w:basedOn w:val="Normal"/>
    <w:link w:val="TextedebullesCar"/>
    <w:uiPriority w:val="99"/>
    <w:semiHidden/>
    <w:unhideWhenUsed/>
    <w:rsid w:val="009A75D7"/>
    <w:rPr>
      <w:rFonts w:ascii="Tahoma" w:hAnsi="Tahoma" w:cs="Tahoma"/>
      <w:sz w:val="16"/>
      <w:szCs w:val="16"/>
    </w:rPr>
  </w:style>
  <w:style w:type="character" w:customStyle="1" w:styleId="TextedebullesCar">
    <w:name w:val="Texte de bulles Car"/>
    <w:link w:val="Textedebulles"/>
    <w:uiPriority w:val="99"/>
    <w:semiHidden/>
    <w:rsid w:val="009A75D7"/>
    <w:rPr>
      <w:rFonts w:ascii="Tahoma" w:hAnsi="Tahoma" w:cs="Tahoma"/>
      <w:sz w:val="16"/>
      <w:szCs w:val="16"/>
      <w:lang w:eastAsia="en-US"/>
    </w:rPr>
  </w:style>
  <w:style w:type="character" w:customStyle="1" w:styleId="Titre1Car">
    <w:name w:val="Titre 1 Car"/>
    <w:link w:val="Titre1"/>
    <w:uiPriority w:val="9"/>
    <w:rsid w:val="00475690"/>
    <w:rPr>
      <w:rFonts w:ascii="Arial" w:eastAsia="Times New Roman" w:hAnsi="Arial" w:cs="Times New Roman"/>
      <w:b/>
      <w:bCs/>
      <w:kern w:val="32"/>
      <w:sz w:val="32"/>
      <w:szCs w:val="32"/>
      <w:lang w:eastAsia="en-US"/>
    </w:rPr>
  </w:style>
  <w:style w:type="character" w:customStyle="1" w:styleId="Titre2Car">
    <w:name w:val="Titre 2 Car"/>
    <w:link w:val="Titre2"/>
    <w:uiPriority w:val="9"/>
    <w:rsid w:val="00217B80"/>
    <w:rPr>
      <w:rFonts w:ascii="Arial" w:eastAsia="Times New Roman" w:hAnsi="Arial"/>
      <w:b/>
      <w:iCs/>
      <w:kern w:val="32"/>
      <w:sz w:val="28"/>
      <w:szCs w:val="28"/>
      <w:lang w:eastAsia="en-US"/>
    </w:rPr>
  </w:style>
  <w:style w:type="character" w:customStyle="1" w:styleId="Titre3Car">
    <w:name w:val="Titre 3 Car"/>
    <w:link w:val="Titre3"/>
    <w:uiPriority w:val="9"/>
    <w:rsid w:val="00B04FCB"/>
    <w:rPr>
      <w:rFonts w:ascii="Arial" w:eastAsia="Times New Roman" w:hAnsi="Arial" w:cs="Times New Roman"/>
      <w:b/>
      <w:bCs/>
      <w:iCs/>
      <w:kern w:val="32"/>
      <w:sz w:val="24"/>
      <w:szCs w:val="26"/>
      <w:lang w:eastAsia="en-US"/>
    </w:rPr>
  </w:style>
  <w:style w:type="character" w:customStyle="1" w:styleId="Titre4Car">
    <w:name w:val="Titre 4 Car"/>
    <w:link w:val="Titre4"/>
    <w:uiPriority w:val="9"/>
    <w:rsid w:val="00031AF5"/>
    <w:rPr>
      <w:rFonts w:ascii="Arial" w:eastAsia="Times New Roman" w:hAnsi="Arial" w:cs="Times New Roman"/>
      <w:b/>
      <w:iCs/>
      <w:kern w:val="32"/>
      <w:sz w:val="22"/>
      <w:szCs w:val="28"/>
      <w:lang w:eastAsia="en-US"/>
    </w:rPr>
  </w:style>
  <w:style w:type="character" w:customStyle="1" w:styleId="Titre5Car">
    <w:name w:val="Titre 5 Car"/>
    <w:link w:val="Titre5"/>
    <w:uiPriority w:val="9"/>
    <w:rsid w:val="0058061D"/>
    <w:rPr>
      <w:rFonts w:ascii="Arial" w:eastAsia="Times New Roman" w:hAnsi="Arial" w:cs="Times New Roman"/>
      <w:bCs/>
      <w:i/>
      <w:kern w:val="32"/>
      <w:sz w:val="22"/>
      <w:szCs w:val="26"/>
      <w:lang w:eastAsia="en-US"/>
    </w:rPr>
  </w:style>
  <w:style w:type="character" w:customStyle="1" w:styleId="Titre6Car">
    <w:name w:val="Titre 6 Car"/>
    <w:link w:val="Titre6"/>
    <w:uiPriority w:val="9"/>
    <w:rsid w:val="00031AF5"/>
    <w:rPr>
      <w:rFonts w:ascii="Calibri" w:eastAsia="Times New Roman" w:hAnsi="Calibri" w:cs="Times New Roman"/>
      <w:b/>
      <w:bCs/>
      <w:sz w:val="22"/>
      <w:szCs w:val="22"/>
      <w:lang w:eastAsia="en-US"/>
    </w:rPr>
  </w:style>
  <w:style w:type="paragraph" w:customStyle="1" w:styleId="titrenonnumrotcentr">
    <w:name w:val="titre non numéroté centré"/>
    <w:basedOn w:val="Titre1"/>
    <w:next w:val="Corpsdetexte"/>
    <w:qFormat/>
    <w:rsid w:val="00FF35D1"/>
    <w:pPr>
      <w:numPr>
        <w:numId w:val="0"/>
      </w:numPr>
      <w:jc w:val="center"/>
    </w:pPr>
  </w:style>
  <w:style w:type="paragraph" w:styleId="TM2">
    <w:name w:val="toc 2"/>
    <w:basedOn w:val="Normal"/>
    <w:next w:val="Normal"/>
    <w:autoRedefine/>
    <w:uiPriority w:val="39"/>
    <w:unhideWhenUsed/>
    <w:rsid w:val="002D50EB"/>
    <w:pPr>
      <w:tabs>
        <w:tab w:val="left" w:pos="880"/>
        <w:tab w:val="right" w:leader="dot" w:pos="8493"/>
      </w:tabs>
      <w:spacing w:before="120" w:after="60"/>
      <w:ind w:left="284"/>
    </w:pPr>
    <w:rPr>
      <w:b/>
    </w:rPr>
  </w:style>
  <w:style w:type="paragraph" w:styleId="TM1">
    <w:name w:val="toc 1"/>
    <w:basedOn w:val="Normal"/>
    <w:next w:val="Normal"/>
    <w:autoRedefine/>
    <w:uiPriority w:val="39"/>
    <w:unhideWhenUsed/>
    <w:rsid w:val="002D50EB"/>
    <w:pPr>
      <w:tabs>
        <w:tab w:val="left" w:pos="440"/>
        <w:tab w:val="right" w:leader="dot" w:pos="8493"/>
      </w:tabs>
      <w:spacing w:before="120" w:after="120"/>
    </w:pPr>
    <w:rPr>
      <w:b/>
      <w:sz w:val="24"/>
    </w:rPr>
  </w:style>
  <w:style w:type="paragraph" w:styleId="TM3">
    <w:name w:val="toc 3"/>
    <w:basedOn w:val="Normal"/>
    <w:next w:val="Normal"/>
    <w:autoRedefine/>
    <w:uiPriority w:val="39"/>
    <w:unhideWhenUsed/>
    <w:rsid w:val="002D50EB"/>
    <w:pPr>
      <w:spacing w:before="80" w:after="40"/>
      <w:ind w:left="567"/>
    </w:pPr>
  </w:style>
  <w:style w:type="paragraph" w:styleId="TM4">
    <w:name w:val="toc 4"/>
    <w:basedOn w:val="Normal"/>
    <w:next w:val="Normal"/>
    <w:autoRedefine/>
    <w:uiPriority w:val="39"/>
    <w:unhideWhenUsed/>
    <w:rsid w:val="002D50EB"/>
    <w:pPr>
      <w:spacing w:before="40" w:after="40"/>
      <w:ind w:left="851"/>
    </w:pPr>
    <w:rPr>
      <w:sz w:val="20"/>
    </w:rPr>
  </w:style>
  <w:style w:type="paragraph" w:styleId="TM5">
    <w:name w:val="toc 5"/>
    <w:basedOn w:val="Normal"/>
    <w:next w:val="Normal"/>
    <w:autoRedefine/>
    <w:uiPriority w:val="39"/>
    <w:unhideWhenUsed/>
    <w:rsid w:val="002D50EB"/>
    <w:pPr>
      <w:ind w:left="1134"/>
    </w:pPr>
    <w:rPr>
      <w:sz w:val="20"/>
    </w:rPr>
  </w:style>
  <w:style w:type="character" w:styleId="Lienhypertexte">
    <w:name w:val="Hyperlink"/>
    <w:uiPriority w:val="99"/>
    <w:unhideWhenUsed/>
    <w:rsid w:val="00B17D0C"/>
    <w:rPr>
      <w:color w:val="0000FF"/>
      <w:u w:val="single"/>
    </w:rPr>
  </w:style>
  <w:style w:type="paragraph" w:customStyle="1" w:styleId="titretabledesmatires">
    <w:name w:val="titre table des matières"/>
    <w:basedOn w:val="titrenonnumrotcentr"/>
    <w:next w:val="Corpsdetexte"/>
    <w:qFormat/>
    <w:rsid w:val="00B17D0C"/>
  </w:style>
  <w:style w:type="paragraph" w:customStyle="1" w:styleId="puceTB">
    <w:name w:val="puce TB"/>
    <w:basedOn w:val="Corpsdetexte"/>
    <w:qFormat/>
    <w:rsid w:val="001572B0"/>
    <w:pPr>
      <w:numPr>
        <w:numId w:val="3"/>
      </w:numPr>
      <w:spacing w:before="0" w:line="240" w:lineRule="auto"/>
      <w:ind w:left="851" w:hanging="284"/>
    </w:pPr>
  </w:style>
  <w:style w:type="paragraph" w:customStyle="1" w:styleId="source">
    <w:name w:val="source"/>
    <w:basedOn w:val="Corpsdetexte"/>
    <w:next w:val="Corpsdetexte"/>
    <w:qFormat/>
    <w:rsid w:val="008E0758"/>
    <w:pPr>
      <w:jc w:val="right"/>
    </w:pPr>
    <w:rPr>
      <w:sz w:val="18"/>
    </w:rPr>
  </w:style>
  <w:style w:type="paragraph" w:styleId="Lgende">
    <w:name w:val="caption"/>
    <w:basedOn w:val="Corpsdetexte"/>
    <w:uiPriority w:val="35"/>
    <w:unhideWhenUsed/>
    <w:qFormat/>
    <w:rsid w:val="00846CBA"/>
    <w:pPr>
      <w:spacing w:before="0" w:line="240" w:lineRule="auto"/>
      <w:jc w:val="center"/>
    </w:pPr>
    <w:rPr>
      <w:bCs/>
      <w:sz w:val="24"/>
      <w:szCs w:val="20"/>
    </w:rPr>
  </w:style>
  <w:style w:type="paragraph" w:styleId="Tabledesillustrations">
    <w:name w:val="table of figures"/>
    <w:basedOn w:val="Normal"/>
    <w:next w:val="Normal"/>
    <w:uiPriority w:val="99"/>
    <w:unhideWhenUsed/>
    <w:rsid w:val="00C66D0A"/>
  </w:style>
  <w:style w:type="paragraph" w:customStyle="1" w:styleId="CorpsdetexteTableau">
    <w:name w:val="Corps de texte Tableau"/>
    <w:basedOn w:val="Corpsdetexte"/>
    <w:rsid w:val="00844534"/>
    <w:pPr>
      <w:spacing w:before="80" w:after="80" w:line="240" w:lineRule="auto"/>
      <w:jc w:val="left"/>
    </w:pPr>
    <w:rPr>
      <w:rFonts w:eastAsia="Times New Roman"/>
      <w:szCs w:val="20"/>
      <w:lang w:val="fr-FR" w:eastAsia="fr-FR"/>
    </w:rPr>
  </w:style>
  <w:style w:type="table" w:styleId="Grilledutableau">
    <w:name w:val="Table Grid"/>
    <w:basedOn w:val="TableauNormal"/>
    <w:uiPriority w:val="59"/>
    <w:rsid w:val="0084453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tedebasdepage">
    <w:name w:val="footnote text"/>
    <w:basedOn w:val="Normal"/>
    <w:link w:val="NotedebasdepageCar"/>
    <w:uiPriority w:val="99"/>
    <w:unhideWhenUsed/>
    <w:rsid w:val="001F4C4E"/>
    <w:pPr>
      <w:ind w:left="426" w:hanging="142"/>
    </w:pPr>
    <w:rPr>
      <w:sz w:val="20"/>
      <w:szCs w:val="20"/>
    </w:rPr>
  </w:style>
  <w:style w:type="character" w:customStyle="1" w:styleId="NotedebasdepageCar">
    <w:name w:val="Note de bas de page Car"/>
    <w:link w:val="Notedebasdepage"/>
    <w:uiPriority w:val="99"/>
    <w:rsid w:val="001F4C4E"/>
    <w:rPr>
      <w:rFonts w:ascii="Arial" w:hAnsi="Arial"/>
      <w:lang w:eastAsia="en-US"/>
    </w:rPr>
  </w:style>
  <w:style w:type="character" w:styleId="Appelnotedebasdep">
    <w:name w:val="footnote reference"/>
    <w:uiPriority w:val="99"/>
    <w:semiHidden/>
    <w:unhideWhenUsed/>
    <w:rsid w:val="00E756DF"/>
    <w:rPr>
      <w:vertAlign w:val="superscript"/>
    </w:rPr>
  </w:style>
  <w:style w:type="paragraph" w:customStyle="1" w:styleId="rfrencesbibliographiques">
    <w:name w:val="références bibliographiques"/>
    <w:basedOn w:val="Corpsdetexte"/>
    <w:qFormat/>
    <w:rsid w:val="0055250E"/>
    <w:pPr>
      <w:spacing w:before="120" w:line="240" w:lineRule="auto"/>
    </w:pPr>
  </w:style>
  <w:style w:type="paragraph" w:styleId="Textebrut">
    <w:name w:val="Plain Text"/>
    <w:basedOn w:val="Normal"/>
    <w:link w:val="TextebrutCar"/>
    <w:uiPriority w:val="99"/>
    <w:semiHidden/>
    <w:unhideWhenUsed/>
    <w:rsid w:val="004F7656"/>
    <w:rPr>
      <w:rFonts w:ascii="Calibri" w:hAnsi="Calibri" w:cs="Consolas"/>
      <w:szCs w:val="21"/>
    </w:rPr>
  </w:style>
  <w:style w:type="character" w:customStyle="1" w:styleId="TextebrutCar">
    <w:name w:val="Texte brut Car"/>
    <w:basedOn w:val="Policepardfaut"/>
    <w:link w:val="Textebrut"/>
    <w:uiPriority w:val="99"/>
    <w:semiHidden/>
    <w:rsid w:val="004F7656"/>
    <w:rPr>
      <w:rFonts w:cs="Consolas"/>
      <w:sz w:val="22"/>
      <w:szCs w:val="21"/>
      <w:lang w:eastAsia="en-US"/>
    </w:rPr>
  </w:style>
  <w:style w:type="character" w:styleId="Lienhypertextesuivivisit">
    <w:name w:val="FollowedHyperlink"/>
    <w:basedOn w:val="Policepardfaut"/>
    <w:uiPriority w:val="99"/>
    <w:semiHidden/>
    <w:unhideWhenUsed/>
    <w:rsid w:val="004F7656"/>
    <w:rPr>
      <w:color w:val="954F72" w:themeColor="followedHyperlink"/>
      <w:u w:val="single"/>
    </w:rPr>
  </w:style>
  <w:style w:type="paragraph" w:styleId="En-tte">
    <w:name w:val="header"/>
    <w:basedOn w:val="Normal"/>
    <w:link w:val="En-tteCar"/>
    <w:uiPriority w:val="99"/>
    <w:unhideWhenUsed/>
    <w:rsid w:val="009479AD"/>
    <w:pPr>
      <w:tabs>
        <w:tab w:val="center" w:pos="4536"/>
        <w:tab w:val="right" w:pos="9072"/>
      </w:tabs>
    </w:pPr>
  </w:style>
  <w:style w:type="character" w:customStyle="1" w:styleId="En-tteCar">
    <w:name w:val="En-tête Car"/>
    <w:basedOn w:val="Policepardfaut"/>
    <w:link w:val="En-tte"/>
    <w:uiPriority w:val="99"/>
    <w:rsid w:val="009479AD"/>
    <w:rPr>
      <w:rFonts w:ascii="Arial" w:hAnsi="Arial"/>
      <w:sz w:val="22"/>
      <w:szCs w:val="22"/>
      <w:lang w:eastAsia="en-US"/>
    </w:rPr>
  </w:style>
  <w:style w:type="paragraph" w:styleId="Notedefin">
    <w:name w:val="endnote text"/>
    <w:basedOn w:val="Normal"/>
    <w:link w:val="NotedefinCar"/>
    <w:uiPriority w:val="99"/>
    <w:semiHidden/>
    <w:unhideWhenUsed/>
    <w:rsid w:val="00E11329"/>
    <w:rPr>
      <w:sz w:val="20"/>
      <w:szCs w:val="20"/>
    </w:rPr>
  </w:style>
  <w:style w:type="character" w:customStyle="1" w:styleId="NotedefinCar">
    <w:name w:val="Note de fin Car"/>
    <w:basedOn w:val="Policepardfaut"/>
    <w:link w:val="Notedefin"/>
    <w:uiPriority w:val="99"/>
    <w:semiHidden/>
    <w:rsid w:val="00E11329"/>
    <w:rPr>
      <w:rFonts w:ascii="Arial" w:hAnsi="Arial"/>
      <w:lang w:eastAsia="en-US"/>
    </w:rPr>
  </w:style>
  <w:style w:type="character" w:styleId="Appeldenotedefin">
    <w:name w:val="endnote reference"/>
    <w:basedOn w:val="Policepardfaut"/>
    <w:uiPriority w:val="99"/>
    <w:semiHidden/>
    <w:unhideWhenUsed/>
    <w:rsid w:val="00E11329"/>
    <w:rPr>
      <w:vertAlign w:val="superscript"/>
    </w:rPr>
  </w:style>
  <w:style w:type="paragraph" w:customStyle="1" w:styleId="CorpsdeText">
    <w:name w:val="Corps de Text"/>
    <w:basedOn w:val="Corpsdetexte"/>
    <w:link w:val="CorpsdeTextCar"/>
    <w:qFormat/>
    <w:rsid w:val="00CB7EC0"/>
  </w:style>
  <w:style w:type="character" w:customStyle="1" w:styleId="CorpsdeTextCar">
    <w:name w:val="Corps de Text Car"/>
    <w:basedOn w:val="Policepardfaut"/>
    <w:link w:val="CorpsdeText"/>
    <w:rsid w:val="00CB7EC0"/>
    <w:rPr>
      <w:rFonts w:ascii="Arial" w:hAnsi="Arial"/>
      <w:sz w:val="22"/>
      <w:szCs w:val="22"/>
      <w:lang w:eastAsia="en-US"/>
    </w:rPr>
  </w:style>
  <w:style w:type="paragraph" w:styleId="Bibliographie">
    <w:name w:val="Bibliography"/>
    <w:basedOn w:val="Normal"/>
    <w:next w:val="Normal"/>
    <w:uiPriority w:val="37"/>
    <w:unhideWhenUsed/>
    <w:rsid w:val="00CC26A6"/>
  </w:style>
  <w:style w:type="paragraph" w:customStyle="1" w:styleId="font-claude-response-body">
    <w:name w:val="font-claude-response-body"/>
    <w:basedOn w:val="Normal"/>
    <w:rsid w:val="00AD6835"/>
    <w:pPr>
      <w:spacing w:before="100" w:beforeAutospacing="1" w:after="100" w:afterAutospacing="1"/>
    </w:pPr>
    <w:rPr>
      <w:rFonts w:ascii="Times New Roman" w:eastAsia="Times New Roman" w:hAnsi="Times New Roman"/>
      <w:sz w:val="24"/>
      <w:szCs w:val="24"/>
      <w:lang w:eastAsia="fr-CH"/>
    </w:rPr>
  </w:style>
  <w:style w:type="character" w:styleId="lev">
    <w:name w:val="Strong"/>
    <w:basedOn w:val="Policepardfaut"/>
    <w:uiPriority w:val="22"/>
    <w:qFormat/>
    <w:rsid w:val="00AD6835"/>
    <w:rPr>
      <w:b/>
      <w:bCs/>
    </w:rPr>
  </w:style>
  <w:style w:type="character" w:styleId="CodeHTML">
    <w:name w:val="HTML Code"/>
    <w:basedOn w:val="Policepardfaut"/>
    <w:uiPriority w:val="99"/>
    <w:semiHidden/>
    <w:unhideWhenUsed/>
    <w:rsid w:val="00AD6835"/>
    <w:rPr>
      <w:rFonts w:ascii="Courier New" w:eastAsia="Times New Roman" w:hAnsi="Courier New" w:cs="Courier New"/>
      <w:sz w:val="20"/>
      <w:szCs w:val="20"/>
    </w:rPr>
  </w:style>
  <w:style w:type="character" w:styleId="Accentuation">
    <w:name w:val="Emphasis"/>
    <w:basedOn w:val="Policepardfaut"/>
    <w:uiPriority w:val="20"/>
    <w:qFormat/>
    <w:rsid w:val="00AD6835"/>
    <w:rPr>
      <w:i/>
      <w:iCs/>
    </w:rPr>
  </w:style>
  <w:style w:type="table" w:styleId="TableauGrille4">
    <w:name w:val="Grid Table 4"/>
    <w:basedOn w:val="TableauNormal"/>
    <w:uiPriority w:val="49"/>
    <w:rsid w:val="00C44261"/>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Grille4-Accentuation1">
    <w:name w:val="Grid Table 4 Accent 1"/>
    <w:basedOn w:val="TableauNormal"/>
    <w:uiPriority w:val="49"/>
    <w:rsid w:val="00C44261"/>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Grille4-Accentuation5">
    <w:name w:val="Grid Table 4 Accent 5"/>
    <w:basedOn w:val="TableauNormal"/>
    <w:uiPriority w:val="49"/>
    <w:rsid w:val="00C44261"/>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Paragraphedeliste">
    <w:name w:val="List Paragraph"/>
    <w:basedOn w:val="Normal"/>
    <w:uiPriority w:val="34"/>
    <w:qFormat/>
    <w:rsid w:val="00AC194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3354587">
      <w:bodyDiv w:val="1"/>
      <w:marLeft w:val="0"/>
      <w:marRight w:val="0"/>
      <w:marTop w:val="0"/>
      <w:marBottom w:val="0"/>
      <w:divBdr>
        <w:top w:val="none" w:sz="0" w:space="0" w:color="auto"/>
        <w:left w:val="none" w:sz="0" w:space="0" w:color="auto"/>
        <w:bottom w:val="none" w:sz="0" w:space="0" w:color="auto"/>
        <w:right w:val="none" w:sz="0" w:space="0" w:color="auto"/>
      </w:divBdr>
      <w:divsChild>
        <w:div w:id="65806814">
          <w:marLeft w:val="0"/>
          <w:marRight w:val="0"/>
          <w:marTop w:val="0"/>
          <w:marBottom w:val="0"/>
          <w:divBdr>
            <w:top w:val="none" w:sz="0" w:space="0" w:color="auto"/>
            <w:left w:val="none" w:sz="0" w:space="0" w:color="auto"/>
            <w:bottom w:val="none" w:sz="0" w:space="0" w:color="auto"/>
            <w:right w:val="none" w:sz="0" w:space="0" w:color="auto"/>
          </w:divBdr>
          <w:divsChild>
            <w:div w:id="1191262956">
              <w:marLeft w:val="0"/>
              <w:marRight w:val="0"/>
              <w:marTop w:val="0"/>
              <w:marBottom w:val="0"/>
              <w:divBdr>
                <w:top w:val="none" w:sz="0" w:space="0" w:color="auto"/>
                <w:left w:val="none" w:sz="0" w:space="0" w:color="auto"/>
                <w:bottom w:val="none" w:sz="0" w:space="0" w:color="auto"/>
                <w:right w:val="none" w:sz="0" w:space="0" w:color="auto"/>
              </w:divBdr>
            </w:div>
          </w:divsChild>
        </w:div>
        <w:div w:id="432288992">
          <w:blockQuote w:val="1"/>
          <w:marLeft w:val="284"/>
          <w:marRight w:val="284"/>
          <w:marTop w:val="57"/>
          <w:marBottom w:val="57"/>
          <w:divBdr>
            <w:top w:val="none" w:sz="0" w:space="0" w:color="auto"/>
            <w:left w:val="none" w:sz="0" w:space="0" w:color="auto"/>
            <w:bottom w:val="none" w:sz="0" w:space="0" w:color="auto"/>
            <w:right w:val="none" w:sz="0" w:space="0" w:color="auto"/>
          </w:divBdr>
        </w:div>
        <w:div w:id="680208283">
          <w:marLeft w:val="0"/>
          <w:marRight w:val="0"/>
          <w:marTop w:val="0"/>
          <w:marBottom w:val="0"/>
          <w:divBdr>
            <w:top w:val="none" w:sz="0" w:space="0" w:color="auto"/>
            <w:left w:val="none" w:sz="0" w:space="0" w:color="auto"/>
            <w:bottom w:val="none" w:sz="0" w:space="0" w:color="auto"/>
            <w:right w:val="none" w:sz="0" w:space="0" w:color="auto"/>
          </w:divBdr>
          <w:divsChild>
            <w:div w:id="1714846776">
              <w:marLeft w:val="0"/>
              <w:marRight w:val="0"/>
              <w:marTop w:val="0"/>
              <w:marBottom w:val="0"/>
              <w:divBdr>
                <w:top w:val="none" w:sz="0" w:space="0" w:color="auto"/>
                <w:left w:val="none" w:sz="0" w:space="0" w:color="auto"/>
                <w:bottom w:val="none" w:sz="0" w:space="0" w:color="auto"/>
                <w:right w:val="none" w:sz="0" w:space="0" w:color="auto"/>
              </w:divBdr>
            </w:div>
          </w:divsChild>
        </w:div>
        <w:div w:id="1324121862">
          <w:marLeft w:val="0"/>
          <w:marRight w:val="0"/>
          <w:marTop w:val="0"/>
          <w:marBottom w:val="0"/>
          <w:divBdr>
            <w:top w:val="none" w:sz="0" w:space="0" w:color="auto"/>
            <w:left w:val="none" w:sz="0" w:space="0" w:color="auto"/>
            <w:bottom w:val="none" w:sz="0" w:space="0" w:color="auto"/>
            <w:right w:val="none" w:sz="0" w:space="0" w:color="auto"/>
          </w:divBdr>
          <w:divsChild>
            <w:div w:id="1798641457">
              <w:marLeft w:val="0"/>
              <w:marRight w:val="0"/>
              <w:marTop w:val="0"/>
              <w:marBottom w:val="0"/>
              <w:divBdr>
                <w:top w:val="none" w:sz="0" w:space="0" w:color="auto"/>
                <w:left w:val="none" w:sz="0" w:space="0" w:color="auto"/>
                <w:bottom w:val="none" w:sz="0" w:space="0" w:color="auto"/>
                <w:right w:val="none" w:sz="0" w:space="0" w:color="auto"/>
              </w:divBdr>
            </w:div>
          </w:divsChild>
        </w:div>
        <w:div w:id="2064475047">
          <w:marLeft w:val="0"/>
          <w:marRight w:val="0"/>
          <w:marTop w:val="0"/>
          <w:marBottom w:val="0"/>
          <w:divBdr>
            <w:top w:val="none" w:sz="0" w:space="0" w:color="auto"/>
            <w:left w:val="none" w:sz="0" w:space="0" w:color="auto"/>
            <w:bottom w:val="none" w:sz="0" w:space="0" w:color="auto"/>
            <w:right w:val="none" w:sz="0" w:space="0" w:color="auto"/>
          </w:divBdr>
        </w:div>
      </w:divsChild>
    </w:div>
    <w:div w:id="1438672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svg"/><Relationship Id="rId26" Type="http://schemas.openxmlformats.org/officeDocument/2006/relationships/image" Target="media/image16.sv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emf"/><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svg"/><Relationship Id="rId20" Type="http://schemas.openxmlformats.org/officeDocument/2006/relationships/image" Target="media/image10.sv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4.sv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sv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svg"/><Relationship Id="rId22" Type="http://schemas.openxmlformats.org/officeDocument/2006/relationships/image" Target="media/image12.svg"/><Relationship Id="rId27" Type="http://schemas.openxmlformats.org/officeDocument/2006/relationships/image" Target="media/image17.png"/><Relationship Id="rId30"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arah.silvapir\Downloads\modeles_tdb_heg_2014_0%20(1).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ff3f30f-d827-4db2-90e2-f1791af4cee3" xsi:nil="true"/>
    <lcf76f155ced4ddcb4097134ff3c332f xmlns="2973953b-47a0-44b2-bc78-998c310f71a1">
      <Terms xmlns="http://schemas.microsoft.com/office/infopath/2007/PartnerControls"/>
    </lcf76f155ced4ddcb4097134ff3c332f>
    <SharedWithUsers xmlns="f7f97426-db29-47fc-b326-71b09afb6e04">
      <UserInfo>
        <DisplayName/>
        <AccountId xsi:nil="true"/>
        <AccountType/>
      </UserInfo>
    </SharedWithUsers>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7436039429CCDF4CA89D9F35E729D1B9" ma:contentTypeVersion="17" ma:contentTypeDescription="Crée un document." ma:contentTypeScope="" ma:versionID="f987ee97579f87efed98c505a55f9aca">
  <xsd:schema xmlns:xsd="http://www.w3.org/2001/XMLSchema" xmlns:xs="http://www.w3.org/2001/XMLSchema" xmlns:p="http://schemas.microsoft.com/office/2006/metadata/properties" xmlns:ns2="2973953b-47a0-44b2-bc78-998c310f71a1" xmlns:ns3="2ff3f30f-d827-4db2-90e2-f1791af4cee3" xmlns:ns4="f7f97426-db29-47fc-b326-71b09afb6e04" targetNamespace="http://schemas.microsoft.com/office/2006/metadata/properties" ma:root="true" ma:fieldsID="9eedf8a82af3efff578ed757b74669c4" ns2:_="" ns3:_="" ns4:_="">
    <xsd:import namespace="2973953b-47a0-44b2-bc78-998c310f71a1"/>
    <xsd:import namespace="2ff3f30f-d827-4db2-90e2-f1791af4cee3"/>
    <xsd:import namespace="f7f97426-db29-47fc-b326-71b09afb6e0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LengthInSeconds" minOccurs="0"/>
                <xsd:element ref="ns2:MediaServiceGenerationTime" minOccurs="0"/>
                <xsd:element ref="ns2:MediaServiceEventHashCode" minOccurs="0"/>
                <xsd:element ref="ns2:MediaServiceOCR" minOccurs="0"/>
                <xsd:element ref="ns2:MediaServiceDateTaken" minOccurs="0"/>
                <xsd:element ref="ns2:lcf76f155ced4ddcb4097134ff3c332f" minOccurs="0"/>
                <xsd:element ref="ns3:TaxCatchAll" minOccurs="0"/>
                <xsd:element ref="ns2:MediaServiceObjectDetectorVersions" minOccurs="0"/>
                <xsd:element ref="ns2:MediaServiceSearchProperties" minOccurs="0"/>
                <xsd:element ref="ns4:SharedWithUsers" minOccurs="0"/>
                <xsd:element ref="ns4: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73953b-47a0-44b2-bc78-998c310f71a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lcf76f155ced4ddcb4097134ff3c332f" ma:index="19" nillable="true" ma:taxonomy="true" ma:internalName="lcf76f155ced4ddcb4097134ff3c332f" ma:taxonomyFieldName="MediaServiceImageTags" ma:displayName="Balises d’images" ma:readOnly="false" ma:fieldId="{5cf76f15-5ced-4ddc-b409-7134ff3c332f}" ma:taxonomyMulti="true" ma:sspId="e5965820-1b97-4994-ad5a-2b1f2cea3fc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ff3f30f-d827-4db2-90e2-f1791af4cee3"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b9ebb32e-e61f-4786-93ba-818f8afb6fc8}" ma:internalName="TaxCatchAll" ma:showField="CatchAllData" ma:web="2ff3f30f-d827-4db2-90e2-f1791af4cee3">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7f97426-db29-47fc-b326-71b09afb6e04" elementFormDefault="qualified">
    <xsd:import namespace="http://schemas.microsoft.com/office/2006/documentManagement/types"/>
    <xsd:import namespace="http://schemas.microsoft.com/office/infopath/2007/PartnerControls"/>
    <xsd:element name="SharedWithUsers" ma:index="23"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3AF427C-BF46-45DF-BD4D-16D9D13F1E6E}">
  <ds:schemaRefs>
    <ds:schemaRef ds:uri="http://schemas.microsoft.com/office/2006/metadata/properties"/>
    <ds:schemaRef ds:uri="http://schemas.microsoft.com/office/infopath/2007/PartnerControls"/>
    <ds:schemaRef ds:uri="2ff3f30f-d827-4db2-90e2-f1791af4cee3"/>
    <ds:schemaRef ds:uri="2973953b-47a0-44b2-bc78-998c310f71a1"/>
    <ds:schemaRef ds:uri="f7f97426-db29-47fc-b326-71b09afb6e04"/>
  </ds:schemaRefs>
</ds:datastoreItem>
</file>

<file path=customXml/itemProps2.xml><?xml version="1.0" encoding="utf-8"?>
<ds:datastoreItem xmlns:ds="http://schemas.openxmlformats.org/officeDocument/2006/customXml" ds:itemID="{094037A2-5DC3-4F59-8ABE-6636A94D4E5B}">
  <ds:schemaRefs>
    <ds:schemaRef ds:uri="http://schemas.openxmlformats.org/officeDocument/2006/bibliography"/>
  </ds:schemaRefs>
</ds:datastoreItem>
</file>

<file path=customXml/itemProps3.xml><?xml version="1.0" encoding="utf-8"?>
<ds:datastoreItem xmlns:ds="http://schemas.openxmlformats.org/officeDocument/2006/customXml" ds:itemID="{2AEDD67D-8D1B-4F5D-B7EE-4660F0ABB5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73953b-47a0-44b2-bc78-998c310f71a1"/>
    <ds:schemaRef ds:uri="2ff3f30f-d827-4db2-90e2-f1791af4cee3"/>
    <ds:schemaRef ds:uri="f7f97426-db29-47fc-b326-71b09afb6e0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0D10EAF-2C13-4F31-8648-6FBA5A46ABF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modeles_tdb_heg_2014_0 (1).dotx</Template>
  <TotalTime>2096</TotalTime>
  <Pages>37</Pages>
  <Words>22181</Words>
  <Characters>122001</Characters>
  <Application>Microsoft Office Word</Application>
  <DocSecurity>0</DocSecurity>
  <Lines>1016</Lines>
  <Paragraphs>287</Paragraphs>
  <ScaleCrop>false</ScaleCrop>
  <HeadingPairs>
    <vt:vector size="2" baseType="variant">
      <vt:variant>
        <vt:lpstr>Titre</vt:lpstr>
      </vt:variant>
      <vt:variant>
        <vt:i4>1</vt:i4>
      </vt:variant>
    </vt:vector>
  </HeadingPairs>
  <TitlesOfParts>
    <vt:vector size="1" baseType="lpstr">
      <vt:lpstr/>
    </vt:vector>
  </TitlesOfParts>
  <Company>HEGGE</Company>
  <LinksUpToDate>false</LinksUpToDate>
  <CharactersWithSpaces>143895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Silva Pires Sarah (HES)</dc:creator>
  <cp:keywords/>
  <cp:lastModifiedBy>Daniel Garcia</cp:lastModifiedBy>
  <cp:revision>489</cp:revision>
  <cp:lastPrinted>2014-03-07T11:59:00Z</cp:lastPrinted>
  <dcterms:created xsi:type="dcterms:W3CDTF">2023-07-03T13:39:00Z</dcterms:created>
  <dcterms:modified xsi:type="dcterms:W3CDTF">2026-07-13T13:01:00Z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0x0101007436039429CCDF4CA89D9F35E729D1B9</vt:lpwstr>
  </property>
  <property fmtid="{D5CDD505-2E9C-101B-9397-08002B2CF9AE}" pid="3" name="MediaServiceImageTags">
    <vt:lpwstr/>
  </property>
  <property fmtid="{D5CDD505-2E9C-101B-9397-08002B2CF9AE}" pid="4" name="Order">
    <vt:r8>11400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y fmtid="{D5CDD505-2E9C-101B-9397-08002B2CF9AE}" pid="11" name="docLang">
    <vt:lpwstr>fr</vt:lpwstr>
  </property>
  <property fmtid="{D5CDD505-2E9C-101B-9397-08002B2CF9AE}" pid="12" name="ZOTERO_PREF_1">
    <vt:lpwstr>&lt;data data-version="3" zotero-version="9.0.6"&gt;&lt;session id="P5ZE31Ao"/&gt;&lt;style id="http://www.zotero.org/styles/haute-ecole-de-gestion-de-geneve-iso-690" locale="fr-FR" hasBibliography="1" bibliographyStyleHasBeenSet="1"/&gt;&lt;prefs&gt;&lt;pref name="fieldType" value</vt:lpwstr>
  </property>
  <property fmtid="{D5CDD505-2E9C-101B-9397-08002B2CF9AE}" pid="13" name="ZOTERO_PREF_2">
    <vt:lpwstr>="Field"/&gt;&lt;pref name="automaticJournalAbbreviations" value="true"/&gt;&lt;/prefs&gt;&lt;/data&gt;</vt:lpwstr>
  </property>
</Properties>
</file>