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0778C" w14:textId="77777777" w:rsidR="00266529" w:rsidRPr="00266529" w:rsidRDefault="00266529" w:rsidP="006027D1">
      <w:pPr>
        <w:pStyle w:val="Title"/>
        <w:rPr>
          <w:b w:val="0"/>
          <w:bCs w:val="0"/>
          <w:sz w:val="44"/>
          <w:szCs w:val="40"/>
        </w:rPr>
      </w:pPr>
    </w:p>
    <w:p w14:paraId="3BDC2BA1" w14:textId="1531211B" w:rsidR="00CB5A24" w:rsidRPr="0099602C" w:rsidRDefault="00BF2C10" w:rsidP="006027D1">
      <w:pPr>
        <w:pStyle w:val="Title"/>
      </w:pPr>
      <w:bookmarkStart w:id="0" w:name="_Toc235447851"/>
      <w:bookmarkStart w:id="1" w:name="_Toc236526500"/>
      <w:bookmarkStart w:id="2" w:name="_Toc236527275"/>
      <w:bookmarkStart w:id="3" w:name="_Toc236775862"/>
      <w:r w:rsidRPr="0099602C">
        <w:rPr>
          <w:noProof/>
          <w:color w:val="0070C0"/>
          <w:sz w:val="56"/>
          <w:szCs w:val="52"/>
          <w:lang w:eastAsia="fr-CH"/>
        </w:rPr>
        <w:drawing>
          <wp:anchor distT="0" distB="0" distL="114300" distR="114300" simplePos="0" relativeHeight="251663360" behindDoc="0" locked="0" layoutInCell="1" allowOverlap="1" wp14:anchorId="7C4018A7" wp14:editId="41FEB05F">
            <wp:simplePos x="0" y="0"/>
            <wp:positionH relativeFrom="column">
              <wp:posOffset>-411181</wp:posOffset>
            </wp:positionH>
            <wp:positionV relativeFrom="page">
              <wp:posOffset>644525</wp:posOffset>
            </wp:positionV>
            <wp:extent cx="1955165" cy="709295"/>
            <wp:effectExtent l="0" t="0" r="6985" b="0"/>
            <wp:wrapTopAndBottom/>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heg-web.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55165" cy="709295"/>
                    </a:xfrm>
                    <a:prstGeom prst="rect">
                      <a:avLst/>
                    </a:prstGeom>
                  </pic:spPr>
                </pic:pic>
              </a:graphicData>
            </a:graphic>
            <wp14:sizeRelH relativeFrom="margin">
              <wp14:pctWidth>0</wp14:pctWidth>
            </wp14:sizeRelH>
            <wp14:sizeRelV relativeFrom="margin">
              <wp14:pctHeight>0</wp14:pctHeight>
            </wp14:sizeRelV>
          </wp:anchor>
        </w:drawing>
      </w:r>
      <w:r w:rsidR="00EA31F2" w:rsidRPr="0099602C">
        <w:rPr>
          <w:color w:val="0070C0"/>
          <w:sz w:val="56"/>
          <w:szCs w:val="52"/>
        </w:rPr>
        <w:t>G</w:t>
      </w:r>
      <w:r w:rsidR="00CB5A24" w:rsidRPr="0099602C">
        <w:rPr>
          <w:color w:val="0070C0"/>
          <w:sz w:val="56"/>
          <w:szCs w:val="52"/>
        </w:rPr>
        <w:t>e-</w:t>
      </w:r>
      <w:r w:rsidR="00EA31F2" w:rsidRPr="0099602C">
        <w:rPr>
          <w:color w:val="0070C0"/>
          <w:sz w:val="56"/>
          <w:szCs w:val="52"/>
        </w:rPr>
        <w:t>T</w:t>
      </w:r>
      <w:r w:rsidR="00CB5A24" w:rsidRPr="0099602C">
        <w:rPr>
          <w:color w:val="0070C0"/>
          <w:sz w:val="56"/>
          <w:szCs w:val="52"/>
        </w:rPr>
        <w:t>rouve</w:t>
      </w:r>
      <w:bookmarkEnd w:id="0"/>
      <w:bookmarkEnd w:id="1"/>
      <w:bookmarkEnd w:id="2"/>
      <w:bookmarkEnd w:id="3"/>
    </w:p>
    <w:p w14:paraId="4E64649D" w14:textId="2C036C67" w:rsidR="00466B4A" w:rsidRPr="00306561" w:rsidRDefault="00E136A3" w:rsidP="006027D1">
      <w:pPr>
        <w:pStyle w:val="Title"/>
      </w:pPr>
      <w:bookmarkStart w:id="4" w:name="_Toc235447852"/>
      <w:bookmarkStart w:id="5" w:name="_Toc236526501"/>
      <w:bookmarkStart w:id="6" w:name="_Toc236527276"/>
      <w:bookmarkStart w:id="7" w:name="_Toc236775863"/>
      <w:r w:rsidRPr="00306561">
        <w:t>Conception, développement et évaluation d’un a</w:t>
      </w:r>
      <w:r w:rsidR="00CB5A24" w:rsidRPr="00306561">
        <w:t xml:space="preserve">ssistant conversationnel RAG </w:t>
      </w:r>
      <w:r w:rsidR="006408FA" w:rsidRPr="00306561">
        <w:t xml:space="preserve">en français </w:t>
      </w:r>
      <w:r w:rsidR="00CB5A24" w:rsidRPr="00306561">
        <w:t xml:space="preserve">pour les démarches administratives </w:t>
      </w:r>
      <w:r w:rsidR="00A55DB1" w:rsidRPr="00306561">
        <w:t>du canton de Genève</w:t>
      </w:r>
      <w:bookmarkEnd w:id="4"/>
      <w:bookmarkEnd w:id="5"/>
      <w:bookmarkEnd w:id="6"/>
      <w:bookmarkEnd w:id="7"/>
    </w:p>
    <w:p w14:paraId="7C74B732" w14:textId="77777777" w:rsidR="00466B4A" w:rsidRDefault="00466B4A" w:rsidP="000B78BF">
      <w:pPr>
        <w:pStyle w:val="BodyText"/>
      </w:pPr>
    </w:p>
    <w:p w14:paraId="24A4E30A" w14:textId="2C53F044" w:rsidR="00466B4A" w:rsidRDefault="00466B4A" w:rsidP="00266529">
      <w:pPr>
        <w:pStyle w:val="BodyText"/>
      </w:pPr>
    </w:p>
    <w:p w14:paraId="0DD4D349" w14:textId="77777777" w:rsidR="00466B4A" w:rsidRDefault="00466B4A" w:rsidP="000B78BF">
      <w:pPr>
        <w:pStyle w:val="BodyText"/>
      </w:pPr>
    </w:p>
    <w:p w14:paraId="38BA3D49" w14:textId="77777777" w:rsidR="00466B4A" w:rsidRDefault="00466B4A" w:rsidP="00AA47CF">
      <w:pPr>
        <w:pStyle w:val="pagedetitre-centrgras"/>
      </w:pPr>
      <w:r>
        <w:t xml:space="preserve">Travail de Bachelor réalisé en vue de l’obtention du Bachelor HES </w:t>
      </w:r>
    </w:p>
    <w:p w14:paraId="5BCDE1F9" w14:textId="23D53E33" w:rsidR="00466B4A" w:rsidRDefault="00466B4A" w:rsidP="00AA47CF">
      <w:pPr>
        <w:pStyle w:val="pagedetitre-centr"/>
      </w:pPr>
      <w:r>
        <w:t>par</w:t>
      </w:r>
      <w:r w:rsidR="00B878BA">
        <w:t> :</w:t>
      </w:r>
    </w:p>
    <w:p w14:paraId="0463001A" w14:textId="19A6F8E7" w:rsidR="00466B4A" w:rsidRDefault="00CB5A24" w:rsidP="00AA47CF">
      <w:pPr>
        <w:pStyle w:val="pagedetitre-centrgras"/>
      </w:pPr>
      <w:r>
        <w:t>Daniel GARCIA</w:t>
      </w:r>
    </w:p>
    <w:p w14:paraId="65079579" w14:textId="77777777" w:rsidR="00466B4A" w:rsidRDefault="00466B4A" w:rsidP="000B78BF">
      <w:pPr>
        <w:pStyle w:val="BodyText"/>
      </w:pPr>
    </w:p>
    <w:p w14:paraId="6EFE2D5A" w14:textId="4D0497E2" w:rsidR="00466B4A" w:rsidRDefault="00466B4A" w:rsidP="00AA47CF">
      <w:pPr>
        <w:pStyle w:val="pagedetitre-centr"/>
      </w:pPr>
      <w:r>
        <w:t>Conseiller au travail de Bachelor</w:t>
      </w:r>
      <w:r w:rsidR="00B878BA">
        <w:t> :</w:t>
      </w:r>
    </w:p>
    <w:p w14:paraId="281ED334" w14:textId="092F9D2D" w:rsidR="00466B4A" w:rsidRDefault="00CB5A24" w:rsidP="00AA47CF">
      <w:pPr>
        <w:pStyle w:val="pagedetitre-centrgras"/>
      </w:pPr>
      <w:r>
        <w:t>Frédéric Mencier</w:t>
      </w:r>
    </w:p>
    <w:p w14:paraId="41992EF5" w14:textId="77777777" w:rsidR="00466B4A" w:rsidRDefault="00466B4A" w:rsidP="00AA47CF">
      <w:pPr>
        <w:pStyle w:val="pagedetitre-centrgras"/>
      </w:pPr>
    </w:p>
    <w:p w14:paraId="2CAB4845" w14:textId="77777777" w:rsidR="00466B4A" w:rsidRDefault="00466B4A" w:rsidP="00AA47CF">
      <w:pPr>
        <w:pStyle w:val="pagedetitre-centrgras"/>
      </w:pPr>
    </w:p>
    <w:p w14:paraId="42003BAF" w14:textId="452CC075" w:rsidR="00466B4A" w:rsidRDefault="00CB5A24" w:rsidP="00AA47CF">
      <w:pPr>
        <w:pStyle w:val="pagedetitre-centrgras"/>
      </w:pPr>
      <w:r>
        <w:t xml:space="preserve">Genève, </w:t>
      </w:r>
      <w:r w:rsidR="005B6DF4">
        <w:t xml:space="preserve">le </w:t>
      </w:r>
      <w:r>
        <w:t>31 ao</w:t>
      </w:r>
      <w:r w:rsidR="005B6DF4">
        <w:t>û</w:t>
      </w:r>
      <w:r>
        <w:t>t 2026</w:t>
      </w:r>
    </w:p>
    <w:p w14:paraId="1DFE8065" w14:textId="77777777" w:rsidR="00466B4A" w:rsidRDefault="00466B4A" w:rsidP="00AA47CF">
      <w:pPr>
        <w:pStyle w:val="pagedetitre-centrgras"/>
      </w:pPr>
      <w:r>
        <w:t>Haute École de Gestion de Genève (HEG-GE)</w:t>
      </w:r>
    </w:p>
    <w:p w14:paraId="479051AC" w14:textId="772EC1BC" w:rsidR="00466B4A" w:rsidRDefault="00225200" w:rsidP="00AA47CF">
      <w:pPr>
        <w:pStyle w:val="pagedetitre-centrgras"/>
      </w:pPr>
      <w:r>
        <w:rPr>
          <w:noProof/>
          <w:lang w:eastAsia="fr-CH"/>
        </w:rPr>
        <w:drawing>
          <wp:anchor distT="0" distB="0" distL="114300" distR="114300" simplePos="0" relativeHeight="251652096" behindDoc="0" locked="0" layoutInCell="1" allowOverlap="1" wp14:anchorId="62C10BBE" wp14:editId="22EC730F">
            <wp:simplePos x="0" y="0"/>
            <wp:positionH relativeFrom="margin">
              <wp:posOffset>3907678</wp:posOffset>
            </wp:positionH>
            <wp:positionV relativeFrom="margin">
              <wp:posOffset>8676527</wp:posOffset>
            </wp:positionV>
            <wp:extent cx="1688465" cy="485775"/>
            <wp:effectExtent l="0" t="0" r="6985" b="9525"/>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88465" cy="485775"/>
                    </a:xfrm>
                    <a:prstGeom prst="rect">
                      <a:avLst/>
                    </a:prstGeom>
                    <a:noFill/>
                    <a:ln>
                      <a:noFill/>
                    </a:ln>
                  </pic:spPr>
                </pic:pic>
              </a:graphicData>
            </a:graphic>
            <wp14:sizeRelH relativeFrom="page">
              <wp14:pctWidth>0</wp14:pctWidth>
            </wp14:sizeRelH>
            <wp14:sizeRelV relativeFrom="page">
              <wp14:pctHeight>0</wp14:pctHeight>
            </wp14:sizeRelV>
          </wp:anchor>
        </w:drawing>
      </w:r>
      <w:r w:rsidR="00466B4A">
        <w:t xml:space="preserve">Filière </w:t>
      </w:r>
      <w:r w:rsidR="250481A8">
        <w:t>Informatique de gestion</w:t>
      </w:r>
    </w:p>
    <w:p w14:paraId="2541BFD2" w14:textId="77777777" w:rsidR="00BC3F99" w:rsidRDefault="00BC3F99" w:rsidP="000B78BF">
      <w:pPr>
        <w:pStyle w:val="BodyText"/>
      </w:pPr>
    </w:p>
    <w:p w14:paraId="069A090E" w14:textId="77777777" w:rsidR="00B01FCC" w:rsidRDefault="00B01FCC" w:rsidP="000B78BF">
      <w:pPr>
        <w:pStyle w:val="BodyText"/>
        <w:sectPr w:rsidR="00B01FCC" w:rsidSect="000B78BF">
          <w:headerReference w:type="even" r:id="rId13"/>
          <w:headerReference w:type="default" r:id="rId14"/>
          <w:footerReference w:type="even" r:id="rId15"/>
          <w:footerReference w:type="default" r:id="rId16"/>
          <w:headerReference w:type="first" r:id="rId17"/>
          <w:footerReference w:type="first" r:id="rId18"/>
          <w:pgSz w:w="11906" w:h="16838"/>
          <w:pgMar w:top="1418" w:right="1418" w:bottom="1418" w:left="1985" w:header="709" w:footer="709" w:gutter="0"/>
          <w:cols w:space="708"/>
          <w:docGrid w:linePitch="360"/>
        </w:sectPr>
      </w:pPr>
    </w:p>
    <w:p w14:paraId="5E5A2232" w14:textId="77777777" w:rsidR="00466B4A" w:rsidRPr="002435BD" w:rsidRDefault="00466B4A" w:rsidP="002435BD">
      <w:pPr>
        <w:pStyle w:val="titrenonnumrotcentr"/>
      </w:pPr>
      <w:bookmarkStart w:id="8" w:name="_Toc338746589"/>
      <w:bookmarkStart w:id="9" w:name="_Toc236775864"/>
      <w:r w:rsidRPr="002435BD">
        <w:lastRenderedPageBreak/>
        <w:t>Déclaration</w:t>
      </w:r>
      <w:bookmarkEnd w:id="8"/>
      <w:bookmarkEnd w:id="9"/>
    </w:p>
    <w:p w14:paraId="42DEB646" w14:textId="1A43F2D6" w:rsidR="004F7656" w:rsidRDefault="00466B4A" w:rsidP="00A258B3">
      <w:pPr>
        <w:pStyle w:val="CorpsdeText"/>
      </w:pPr>
      <w:r>
        <w:t>Ce travail de Bachelor est réalisé dans le cadre de l’examen final de la Haute école de gestion de Genève, en vue de l’obtention du titre</w:t>
      </w:r>
      <w:r w:rsidR="720D4B5D">
        <w:t xml:space="preserve"> de</w:t>
      </w:r>
      <w:r>
        <w:t xml:space="preserve"> </w:t>
      </w:r>
      <w:r w:rsidR="66A01AFA">
        <w:t>Bachelor of Science HES-SO en Informatique de gestion.</w:t>
      </w:r>
    </w:p>
    <w:p w14:paraId="21C3C0B3" w14:textId="64C571A0" w:rsidR="004F7656" w:rsidRDefault="00E65FD7" w:rsidP="00A258B3">
      <w:pPr>
        <w:pStyle w:val="CorpsdeText"/>
      </w:pPr>
      <w:r>
        <w:rPr>
          <w:rFonts w:eastAsia="Arial" w:cs="Arial"/>
        </w:rPr>
        <w:t>J’</w:t>
      </w:r>
      <w:r w:rsidR="61EC4CF9" w:rsidRPr="5A7BC508">
        <w:rPr>
          <w:rFonts w:eastAsia="Arial" w:cs="Arial"/>
        </w:rPr>
        <w:t>atteste avoir réalisé seul le présent travail, sans avoir utilisé des sources autres que celles citées dans la bibliographie.</w:t>
      </w:r>
    </w:p>
    <w:p w14:paraId="09CD7309" w14:textId="7120C56F" w:rsidR="00736360" w:rsidRPr="00736360" w:rsidRDefault="008825BD" w:rsidP="00A258B3">
      <w:pPr>
        <w:pStyle w:val="CorpsdeText"/>
      </w:pPr>
      <w:r>
        <w:t>Néanmoins, j</w:t>
      </w:r>
      <w:r w:rsidR="00736360" w:rsidRPr="00736360">
        <w:t>e déclare avoir eu recours à l'outil Claude (Anthropic, Claude Opus 4.8, 2026) comme assistant à la rédaction</w:t>
      </w:r>
      <w:r w:rsidR="00B878BA">
        <w:t> :</w:t>
      </w:r>
      <w:r w:rsidR="00736360" w:rsidRPr="00736360">
        <w:t xml:space="preserve"> correction orthographique et grammaticale, formulation et reformulation de phrases, mise en forme du texte et amélioration du style et de la fluidité du texte, ainsi que la vérification de la cohérence structurelle du document. L’ensemble du contenu, les idées, les analyses ainsi que l'ensemble des choix intellectuels sont le fruit d’un travail intellectuel </w:t>
      </w:r>
      <w:r w:rsidR="00DF60B6">
        <w:t xml:space="preserve">et </w:t>
      </w:r>
      <w:r w:rsidR="006400CA">
        <w:t xml:space="preserve">d’une réflexion </w:t>
      </w:r>
      <w:r w:rsidR="006400CA" w:rsidRPr="00736360">
        <w:t>personnelle</w:t>
      </w:r>
      <w:r w:rsidR="00736360" w:rsidRPr="00736360">
        <w:t>. Les sources citées ont été consultées directement et les données chiffrées ont été vérifiées dans les documents originaux. La responsabilité du contenu de ce document incombe entièrement à l’auteur.</w:t>
      </w:r>
    </w:p>
    <w:p w14:paraId="75037AA9" w14:textId="2248775D" w:rsidR="004F7656" w:rsidRDefault="00E65FD7" w:rsidP="00A258B3">
      <w:pPr>
        <w:pStyle w:val="CorpsdeText"/>
      </w:pPr>
      <w:r>
        <w:rPr>
          <w:rFonts w:eastAsia="Arial" w:cs="Arial"/>
        </w:rPr>
        <w:t>J’</w:t>
      </w:r>
      <w:r w:rsidR="004F7656" w:rsidRPr="5A7BC508">
        <w:t>a</w:t>
      </w:r>
      <w:r>
        <w:t>i</w:t>
      </w:r>
      <w:r w:rsidR="004F7656" w:rsidRPr="5A7BC508">
        <w:t xml:space="preserve"> envoyé ce document par email à l'adresse remise par </w:t>
      </w:r>
      <w:r>
        <w:t>mon</w:t>
      </w:r>
      <w:r w:rsidR="004F7656" w:rsidRPr="5A7BC508">
        <w:t xml:space="preserve"> </w:t>
      </w:r>
      <w:r w:rsidR="00AA52AE" w:rsidRPr="5A7BC508">
        <w:t xml:space="preserve">directeur de mémoire afin qu’il l’analyse à l’aide du </w:t>
      </w:r>
      <w:r w:rsidR="004F7656" w:rsidRPr="5A7BC508">
        <w:t xml:space="preserve">logiciel de détection de plagiat </w:t>
      </w:r>
      <w:r w:rsidR="00AA52AE" w:rsidRPr="5A7BC508">
        <w:t>COMPILATIO.</w:t>
      </w:r>
    </w:p>
    <w:p w14:paraId="67F5AD85" w14:textId="15D20233" w:rsidR="00466B4A" w:rsidRDefault="00E65FD7" w:rsidP="00A258B3">
      <w:pPr>
        <w:pStyle w:val="CorpsdeText"/>
        <w:rPr>
          <w:rFonts w:eastAsia="Arial" w:cs="Arial"/>
        </w:rPr>
      </w:pPr>
      <w:r>
        <w:rPr>
          <w:rFonts w:eastAsia="Arial" w:cs="Arial"/>
        </w:rPr>
        <w:t>J’</w:t>
      </w:r>
      <w:r w:rsidR="00466B4A">
        <w:t xml:space="preserve">accepte, le cas échéant, la clause de confidentialité. L'utilisation des conclusions et </w:t>
      </w:r>
      <w:r w:rsidR="006654DD">
        <w:t xml:space="preserve">des </w:t>
      </w:r>
      <w:r w:rsidR="00466B4A">
        <w:t xml:space="preserve">recommandations formulées dans le travail de Bachelor, sans préjuger de leur valeur, n'engage ni la responsabilité de l'auteur, ni celle du </w:t>
      </w:r>
      <w:r w:rsidR="4448ECC6" w:rsidRPr="5A7BC508">
        <w:rPr>
          <w:rFonts w:eastAsia="Arial" w:cs="Arial"/>
        </w:rPr>
        <w:t>ou de la conseiller-ère au travail de Bachelor, celle du juré ou celle de la HEG.</w:t>
      </w:r>
    </w:p>
    <w:p w14:paraId="570EC352" w14:textId="77777777" w:rsidR="00466B4A" w:rsidRPr="002435BD" w:rsidRDefault="00BC3F99" w:rsidP="002435BD">
      <w:pPr>
        <w:pStyle w:val="titrenonnumrotcentr"/>
      </w:pPr>
      <w:r>
        <w:br w:type="page"/>
      </w:r>
      <w:bookmarkStart w:id="10" w:name="_Toc338746590"/>
      <w:bookmarkStart w:id="11" w:name="_Toc236775865"/>
      <w:r w:rsidR="00466B4A" w:rsidRPr="002435BD">
        <w:lastRenderedPageBreak/>
        <w:t>Remerciements</w:t>
      </w:r>
      <w:bookmarkEnd w:id="10"/>
      <w:bookmarkEnd w:id="11"/>
    </w:p>
    <w:p w14:paraId="2FA7CA35" w14:textId="77777777" w:rsidR="007C2A3C" w:rsidRDefault="007C2A3C" w:rsidP="007C2A3C">
      <w:pPr>
        <w:pStyle w:val="CorpsdeText"/>
      </w:pPr>
    </w:p>
    <w:p w14:paraId="0B447DEC" w14:textId="2C2CF882" w:rsidR="00466B4A" w:rsidRPr="002435BD" w:rsidRDefault="00BC3F99" w:rsidP="002435BD">
      <w:pPr>
        <w:pStyle w:val="titrenonnumrotcentr"/>
      </w:pPr>
      <w:r>
        <w:br w:type="page"/>
      </w:r>
      <w:bookmarkStart w:id="12" w:name="_Toc338746591"/>
      <w:bookmarkStart w:id="13" w:name="_Toc236775866"/>
      <w:r w:rsidR="00466B4A" w:rsidRPr="002435BD">
        <w:lastRenderedPageBreak/>
        <w:t>Résumé</w:t>
      </w:r>
      <w:bookmarkEnd w:id="12"/>
      <w:bookmarkEnd w:id="13"/>
    </w:p>
    <w:p w14:paraId="5D9F788F" w14:textId="0F86870F" w:rsidR="00466B4A" w:rsidRDefault="00466B4A" w:rsidP="00A258B3">
      <w:pPr>
        <w:pStyle w:val="CorpsdeText"/>
      </w:pPr>
    </w:p>
    <w:p w14:paraId="574A303E" w14:textId="77777777" w:rsidR="00B912C5" w:rsidRDefault="00B17D0C" w:rsidP="002435BD">
      <w:pPr>
        <w:pStyle w:val="titretabledesmatires"/>
        <w:rPr>
          <w:noProof/>
        </w:rPr>
      </w:pPr>
      <w:r>
        <w:br w:type="page"/>
      </w:r>
      <w:bookmarkStart w:id="14" w:name="_Toc236775867"/>
      <w:r w:rsidRPr="002435BD">
        <w:lastRenderedPageBreak/>
        <w:t>Table des matières</w:t>
      </w:r>
      <w:bookmarkEnd w:id="14"/>
      <w:r>
        <w:fldChar w:fldCharType="begin"/>
      </w:r>
      <w:r w:rsidR="00B5433E">
        <w:instrText xml:space="preserve"> TOC \o "1-5" \h \z \t "titre non numéroté centré;1" </w:instrText>
      </w:r>
      <w:r>
        <w:fldChar w:fldCharType="separate"/>
      </w:r>
    </w:p>
    <w:p w14:paraId="004A33DB" w14:textId="7BD53E27" w:rsidR="00B912C5" w:rsidRDefault="00B912C5">
      <w:pPr>
        <w:pStyle w:val="TOC1"/>
        <w:rPr>
          <w:rFonts w:asciiTheme="minorHAnsi" w:eastAsiaTheme="minorEastAsia" w:hAnsiTheme="minorHAnsi" w:cstheme="minorBidi"/>
          <w:b w:val="0"/>
          <w:noProof/>
          <w:kern w:val="2"/>
          <w:szCs w:val="24"/>
          <w:lang w:val="en-US"/>
          <w14:ligatures w14:val="standardContextual"/>
        </w:rPr>
      </w:pPr>
      <w:hyperlink w:anchor="_Toc236775864" w:history="1">
        <w:r w:rsidRPr="00C0682A">
          <w:rPr>
            <w:rStyle w:val="Hyperlink"/>
            <w:noProof/>
          </w:rPr>
          <w:t>Déclaration</w:t>
        </w:r>
        <w:r>
          <w:rPr>
            <w:noProof/>
            <w:webHidden/>
          </w:rPr>
          <w:tab/>
        </w:r>
        <w:r>
          <w:rPr>
            <w:noProof/>
            <w:webHidden/>
          </w:rPr>
          <w:fldChar w:fldCharType="begin"/>
        </w:r>
        <w:r>
          <w:rPr>
            <w:noProof/>
            <w:webHidden/>
          </w:rPr>
          <w:instrText xml:space="preserve"> PAGEREF _Toc236775864 \h </w:instrText>
        </w:r>
        <w:r>
          <w:rPr>
            <w:noProof/>
            <w:webHidden/>
          </w:rPr>
        </w:r>
        <w:r>
          <w:rPr>
            <w:noProof/>
            <w:webHidden/>
          </w:rPr>
          <w:fldChar w:fldCharType="separate"/>
        </w:r>
        <w:r>
          <w:rPr>
            <w:noProof/>
            <w:webHidden/>
          </w:rPr>
          <w:t>i</w:t>
        </w:r>
        <w:r>
          <w:rPr>
            <w:noProof/>
            <w:webHidden/>
          </w:rPr>
          <w:fldChar w:fldCharType="end"/>
        </w:r>
      </w:hyperlink>
    </w:p>
    <w:p w14:paraId="39B40345" w14:textId="2A145ECB" w:rsidR="00B912C5" w:rsidRDefault="00B912C5">
      <w:pPr>
        <w:pStyle w:val="TOC1"/>
        <w:rPr>
          <w:rFonts w:asciiTheme="minorHAnsi" w:eastAsiaTheme="minorEastAsia" w:hAnsiTheme="minorHAnsi" w:cstheme="minorBidi"/>
          <w:b w:val="0"/>
          <w:noProof/>
          <w:kern w:val="2"/>
          <w:szCs w:val="24"/>
          <w:lang w:val="en-US"/>
          <w14:ligatures w14:val="standardContextual"/>
        </w:rPr>
      </w:pPr>
      <w:hyperlink w:anchor="_Toc236775865" w:history="1">
        <w:r w:rsidRPr="00C0682A">
          <w:rPr>
            <w:rStyle w:val="Hyperlink"/>
            <w:noProof/>
          </w:rPr>
          <w:t>Remerciements</w:t>
        </w:r>
        <w:r>
          <w:rPr>
            <w:noProof/>
            <w:webHidden/>
          </w:rPr>
          <w:tab/>
        </w:r>
        <w:r>
          <w:rPr>
            <w:noProof/>
            <w:webHidden/>
          </w:rPr>
          <w:fldChar w:fldCharType="begin"/>
        </w:r>
        <w:r>
          <w:rPr>
            <w:noProof/>
            <w:webHidden/>
          </w:rPr>
          <w:instrText xml:space="preserve"> PAGEREF _Toc236775865 \h </w:instrText>
        </w:r>
        <w:r>
          <w:rPr>
            <w:noProof/>
            <w:webHidden/>
          </w:rPr>
        </w:r>
        <w:r>
          <w:rPr>
            <w:noProof/>
            <w:webHidden/>
          </w:rPr>
          <w:fldChar w:fldCharType="separate"/>
        </w:r>
        <w:r>
          <w:rPr>
            <w:noProof/>
            <w:webHidden/>
          </w:rPr>
          <w:t>ii</w:t>
        </w:r>
        <w:r>
          <w:rPr>
            <w:noProof/>
            <w:webHidden/>
          </w:rPr>
          <w:fldChar w:fldCharType="end"/>
        </w:r>
      </w:hyperlink>
    </w:p>
    <w:p w14:paraId="49EE3613" w14:textId="17AEB702" w:rsidR="00B912C5" w:rsidRDefault="00B912C5">
      <w:pPr>
        <w:pStyle w:val="TOC1"/>
        <w:rPr>
          <w:rFonts w:asciiTheme="minorHAnsi" w:eastAsiaTheme="minorEastAsia" w:hAnsiTheme="minorHAnsi" w:cstheme="minorBidi"/>
          <w:b w:val="0"/>
          <w:noProof/>
          <w:kern w:val="2"/>
          <w:szCs w:val="24"/>
          <w:lang w:val="en-US"/>
          <w14:ligatures w14:val="standardContextual"/>
        </w:rPr>
      </w:pPr>
      <w:hyperlink w:anchor="_Toc236775866" w:history="1">
        <w:r w:rsidRPr="00C0682A">
          <w:rPr>
            <w:rStyle w:val="Hyperlink"/>
            <w:noProof/>
          </w:rPr>
          <w:t>Résumé</w:t>
        </w:r>
        <w:r>
          <w:rPr>
            <w:noProof/>
            <w:webHidden/>
          </w:rPr>
          <w:tab/>
        </w:r>
        <w:r>
          <w:rPr>
            <w:noProof/>
            <w:webHidden/>
          </w:rPr>
          <w:fldChar w:fldCharType="begin"/>
        </w:r>
        <w:r>
          <w:rPr>
            <w:noProof/>
            <w:webHidden/>
          </w:rPr>
          <w:instrText xml:space="preserve"> PAGEREF _Toc236775866 \h </w:instrText>
        </w:r>
        <w:r>
          <w:rPr>
            <w:noProof/>
            <w:webHidden/>
          </w:rPr>
        </w:r>
        <w:r>
          <w:rPr>
            <w:noProof/>
            <w:webHidden/>
          </w:rPr>
          <w:fldChar w:fldCharType="separate"/>
        </w:r>
        <w:r>
          <w:rPr>
            <w:noProof/>
            <w:webHidden/>
          </w:rPr>
          <w:t>iii</w:t>
        </w:r>
        <w:r>
          <w:rPr>
            <w:noProof/>
            <w:webHidden/>
          </w:rPr>
          <w:fldChar w:fldCharType="end"/>
        </w:r>
      </w:hyperlink>
    </w:p>
    <w:p w14:paraId="529D4E1E" w14:textId="7D6950CA" w:rsidR="00B912C5" w:rsidRDefault="00B912C5">
      <w:pPr>
        <w:pStyle w:val="TOC1"/>
        <w:rPr>
          <w:rFonts w:asciiTheme="minorHAnsi" w:eastAsiaTheme="minorEastAsia" w:hAnsiTheme="minorHAnsi" w:cstheme="minorBidi"/>
          <w:b w:val="0"/>
          <w:noProof/>
          <w:kern w:val="2"/>
          <w:szCs w:val="24"/>
          <w:lang w:val="en-US"/>
          <w14:ligatures w14:val="standardContextual"/>
        </w:rPr>
      </w:pPr>
      <w:hyperlink w:anchor="_Toc236775867" w:history="1">
        <w:r w:rsidRPr="00C0682A">
          <w:rPr>
            <w:rStyle w:val="Hyperlink"/>
            <w:noProof/>
          </w:rPr>
          <w:t>Table des matières</w:t>
        </w:r>
        <w:r>
          <w:rPr>
            <w:noProof/>
            <w:webHidden/>
          </w:rPr>
          <w:tab/>
        </w:r>
        <w:r>
          <w:rPr>
            <w:noProof/>
            <w:webHidden/>
          </w:rPr>
          <w:fldChar w:fldCharType="begin"/>
        </w:r>
        <w:r>
          <w:rPr>
            <w:noProof/>
            <w:webHidden/>
          </w:rPr>
          <w:instrText xml:space="preserve"> PAGEREF _Toc236775867 \h </w:instrText>
        </w:r>
        <w:r>
          <w:rPr>
            <w:noProof/>
            <w:webHidden/>
          </w:rPr>
        </w:r>
        <w:r>
          <w:rPr>
            <w:noProof/>
            <w:webHidden/>
          </w:rPr>
          <w:fldChar w:fldCharType="separate"/>
        </w:r>
        <w:r>
          <w:rPr>
            <w:noProof/>
            <w:webHidden/>
          </w:rPr>
          <w:t>iv</w:t>
        </w:r>
        <w:r>
          <w:rPr>
            <w:noProof/>
            <w:webHidden/>
          </w:rPr>
          <w:fldChar w:fldCharType="end"/>
        </w:r>
      </w:hyperlink>
    </w:p>
    <w:p w14:paraId="77CABF38" w14:textId="4C6C1D97" w:rsidR="00B912C5" w:rsidRDefault="00B912C5">
      <w:pPr>
        <w:pStyle w:val="TOC1"/>
        <w:rPr>
          <w:rFonts w:asciiTheme="minorHAnsi" w:eastAsiaTheme="minorEastAsia" w:hAnsiTheme="minorHAnsi" w:cstheme="minorBidi"/>
          <w:b w:val="0"/>
          <w:noProof/>
          <w:kern w:val="2"/>
          <w:szCs w:val="24"/>
          <w:lang w:val="en-US"/>
          <w14:ligatures w14:val="standardContextual"/>
        </w:rPr>
      </w:pPr>
      <w:hyperlink w:anchor="_Toc236775868" w:history="1">
        <w:r w:rsidRPr="00C0682A">
          <w:rPr>
            <w:rStyle w:val="Hyperlink"/>
            <w:noProof/>
          </w:rPr>
          <w:t>Liste des tableaux</w:t>
        </w:r>
        <w:r>
          <w:rPr>
            <w:noProof/>
            <w:webHidden/>
          </w:rPr>
          <w:tab/>
        </w:r>
        <w:r>
          <w:rPr>
            <w:noProof/>
            <w:webHidden/>
          </w:rPr>
          <w:fldChar w:fldCharType="begin"/>
        </w:r>
        <w:r>
          <w:rPr>
            <w:noProof/>
            <w:webHidden/>
          </w:rPr>
          <w:instrText xml:space="preserve"> PAGEREF _Toc236775868 \h </w:instrText>
        </w:r>
        <w:r>
          <w:rPr>
            <w:noProof/>
            <w:webHidden/>
          </w:rPr>
        </w:r>
        <w:r>
          <w:rPr>
            <w:noProof/>
            <w:webHidden/>
          </w:rPr>
          <w:fldChar w:fldCharType="separate"/>
        </w:r>
        <w:r>
          <w:rPr>
            <w:noProof/>
            <w:webHidden/>
          </w:rPr>
          <w:t>vi</w:t>
        </w:r>
        <w:r>
          <w:rPr>
            <w:noProof/>
            <w:webHidden/>
          </w:rPr>
          <w:fldChar w:fldCharType="end"/>
        </w:r>
      </w:hyperlink>
    </w:p>
    <w:p w14:paraId="3816BDE2" w14:textId="2E534DC8" w:rsidR="00B912C5" w:rsidRDefault="00B912C5">
      <w:pPr>
        <w:pStyle w:val="TOC1"/>
        <w:rPr>
          <w:rFonts w:asciiTheme="minorHAnsi" w:eastAsiaTheme="minorEastAsia" w:hAnsiTheme="minorHAnsi" w:cstheme="minorBidi"/>
          <w:b w:val="0"/>
          <w:noProof/>
          <w:kern w:val="2"/>
          <w:szCs w:val="24"/>
          <w:lang w:val="en-US"/>
          <w14:ligatures w14:val="standardContextual"/>
        </w:rPr>
      </w:pPr>
      <w:hyperlink w:anchor="_Toc236775869" w:history="1">
        <w:r w:rsidRPr="00C0682A">
          <w:rPr>
            <w:rStyle w:val="Hyperlink"/>
            <w:noProof/>
          </w:rPr>
          <w:t>Liste des figures</w:t>
        </w:r>
        <w:r>
          <w:rPr>
            <w:noProof/>
            <w:webHidden/>
          </w:rPr>
          <w:tab/>
        </w:r>
        <w:r>
          <w:rPr>
            <w:noProof/>
            <w:webHidden/>
          </w:rPr>
          <w:fldChar w:fldCharType="begin"/>
        </w:r>
        <w:r>
          <w:rPr>
            <w:noProof/>
            <w:webHidden/>
          </w:rPr>
          <w:instrText xml:space="preserve"> PAGEREF _Toc236775869 \h </w:instrText>
        </w:r>
        <w:r>
          <w:rPr>
            <w:noProof/>
            <w:webHidden/>
          </w:rPr>
        </w:r>
        <w:r>
          <w:rPr>
            <w:noProof/>
            <w:webHidden/>
          </w:rPr>
          <w:fldChar w:fldCharType="separate"/>
        </w:r>
        <w:r>
          <w:rPr>
            <w:noProof/>
            <w:webHidden/>
          </w:rPr>
          <w:t>vi</w:t>
        </w:r>
        <w:r>
          <w:rPr>
            <w:noProof/>
            <w:webHidden/>
          </w:rPr>
          <w:fldChar w:fldCharType="end"/>
        </w:r>
      </w:hyperlink>
    </w:p>
    <w:p w14:paraId="5B7F485D" w14:textId="230727C2" w:rsidR="00B912C5" w:rsidRDefault="00B912C5">
      <w:pPr>
        <w:pStyle w:val="TOC1"/>
        <w:rPr>
          <w:rFonts w:asciiTheme="minorHAnsi" w:eastAsiaTheme="minorEastAsia" w:hAnsiTheme="minorHAnsi" w:cstheme="minorBidi"/>
          <w:b w:val="0"/>
          <w:noProof/>
          <w:kern w:val="2"/>
          <w:szCs w:val="24"/>
          <w:lang w:val="en-US"/>
          <w14:ligatures w14:val="standardContextual"/>
        </w:rPr>
      </w:pPr>
      <w:hyperlink w:anchor="_Toc236775870" w:history="1">
        <w:r w:rsidRPr="00C0682A">
          <w:rPr>
            <w:rStyle w:val="Hyperlink"/>
            <w:noProof/>
          </w:rPr>
          <w:t>1.</w:t>
        </w:r>
        <w:r>
          <w:rPr>
            <w:rFonts w:asciiTheme="minorHAnsi" w:eastAsiaTheme="minorEastAsia" w:hAnsiTheme="minorHAnsi" w:cstheme="minorBidi"/>
            <w:b w:val="0"/>
            <w:noProof/>
            <w:kern w:val="2"/>
            <w:szCs w:val="24"/>
            <w:lang w:val="en-US"/>
            <w14:ligatures w14:val="standardContextual"/>
          </w:rPr>
          <w:tab/>
        </w:r>
        <w:r w:rsidRPr="00C0682A">
          <w:rPr>
            <w:rStyle w:val="Hyperlink"/>
            <w:noProof/>
          </w:rPr>
          <w:t>Introduction</w:t>
        </w:r>
        <w:r>
          <w:rPr>
            <w:noProof/>
            <w:webHidden/>
          </w:rPr>
          <w:tab/>
        </w:r>
        <w:r>
          <w:rPr>
            <w:noProof/>
            <w:webHidden/>
          </w:rPr>
          <w:fldChar w:fldCharType="begin"/>
        </w:r>
        <w:r>
          <w:rPr>
            <w:noProof/>
            <w:webHidden/>
          </w:rPr>
          <w:instrText xml:space="preserve"> PAGEREF _Toc236775870 \h </w:instrText>
        </w:r>
        <w:r>
          <w:rPr>
            <w:noProof/>
            <w:webHidden/>
          </w:rPr>
        </w:r>
        <w:r>
          <w:rPr>
            <w:noProof/>
            <w:webHidden/>
          </w:rPr>
          <w:fldChar w:fldCharType="separate"/>
        </w:r>
        <w:r>
          <w:rPr>
            <w:noProof/>
            <w:webHidden/>
          </w:rPr>
          <w:t>1</w:t>
        </w:r>
        <w:r>
          <w:rPr>
            <w:noProof/>
            <w:webHidden/>
          </w:rPr>
          <w:fldChar w:fldCharType="end"/>
        </w:r>
      </w:hyperlink>
    </w:p>
    <w:p w14:paraId="3D07F9A4" w14:textId="0DEAB37B" w:rsidR="00B912C5" w:rsidRDefault="00B912C5">
      <w:pPr>
        <w:pStyle w:val="TOC1"/>
        <w:rPr>
          <w:rFonts w:asciiTheme="minorHAnsi" w:eastAsiaTheme="minorEastAsia" w:hAnsiTheme="minorHAnsi" w:cstheme="minorBidi"/>
          <w:b w:val="0"/>
          <w:noProof/>
          <w:kern w:val="2"/>
          <w:szCs w:val="24"/>
          <w:lang w:val="en-US"/>
          <w14:ligatures w14:val="standardContextual"/>
        </w:rPr>
      </w:pPr>
      <w:hyperlink w:anchor="_Toc236775871" w:history="1">
        <w:r w:rsidRPr="00C0682A">
          <w:rPr>
            <w:rStyle w:val="Hyperlink"/>
            <w:noProof/>
          </w:rPr>
          <w:t>2.</w:t>
        </w:r>
        <w:r>
          <w:rPr>
            <w:rFonts w:asciiTheme="minorHAnsi" w:eastAsiaTheme="minorEastAsia" w:hAnsiTheme="minorHAnsi" w:cstheme="minorBidi"/>
            <w:b w:val="0"/>
            <w:noProof/>
            <w:kern w:val="2"/>
            <w:szCs w:val="24"/>
            <w:lang w:val="en-US"/>
            <w14:ligatures w14:val="standardContextual"/>
          </w:rPr>
          <w:tab/>
        </w:r>
        <w:r w:rsidRPr="00C0682A">
          <w:rPr>
            <w:rStyle w:val="Hyperlink"/>
            <w:noProof/>
          </w:rPr>
          <w:t>Comprendre le RAG</w:t>
        </w:r>
        <w:r>
          <w:rPr>
            <w:noProof/>
            <w:webHidden/>
          </w:rPr>
          <w:tab/>
        </w:r>
        <w:r>
          <w:rPr>
            <w:noProof/>
            <w:webHidden/>
          </w:rPr>
          <w:fldChar w:fldCharType="begin"/>
        </w:r>
        <w:r>
          <w:rPr>
            <w:noProof/>
            <w:webHidden/>
          </w:rPr>
          <w:instrText xml:space="preserve"> PAGEREF _Toc236775871 \h </w:instrText>
        </w:r>
        <w:r>
          <w:rPr>
            <w:noProof/>
            <w:webHidden/>
          </w:rPr>
        </w:r>
        <w:r>
          <w:rPr>
            <w:noProof/>
            <w:webHidden/>
          </w:rPr>
          <w:fldChar w:fldCharType="separate"/>
        </w:r>
        <w:r>
          <w:rPr>
            <w:noProof/>
            <w:webHidden/>
          </w:rPr>
          <w:t>2</w:t>
        </w:r>
        <w:r>
          <w:rPr>
            <w:noProof/>
            <w:webHidden/>
          </w:rPr>
          <w:fldChar w:fldCharType="end"/>
        </w:r>
      </w:hyperlink>
    </w:p>
    <w:p w14:paraId="7600EAF5" w14:textId="5499BE8A" w:rsidR="00B912C5" w:rsidRDefault="00B912C5">
      <w:pPr>
        <w:pStyle w:val="TOC2"/>
        <w:rPr>
          <w:rFonts w:asciiTheme="minorHAnsi" w:eastAsiaTheme="minorEastAsia" w:hAnsiTheme="minorHAnsi" w:cstheme="minorBidi"/>
          <w:b w:val="0"/>
          <w:noProof/>
          <w:kern w:val="2"/>
          <w:sz w:val="24"/>
          <w:szCs w:val="24"/>
          <w:lang w:val="en-US"/>
          <w14:ligatures w14:val="standardContextual"/>
        </w:rPr>
      </w:pPr>
      <w:hyperlink w:anchor="_Toc236775872" w:history="1">
        <w:r w:rsidRPr="00C0682A">
          <w:rPr>
            <w:rStyle w:val="Hyperlink"/>
            <w:noProof/>
          </w:rPr>
          <w:t>2.1</w:t>
        </w:r>
        <w:r>
          <w:rPr>
            <w:rFonts w:asciiTheme="minorHAnsi" w:eastAsiaTheme="minorEastAsia" w:hAnsiTheme="minorHAnsi" w:cstheme="minorBidi"/>
            <w:b w:val="0"/>
            <w:noProof/>
            <w:kern w:val="2"/>
            <w:sz w:val="24"/>
            <w:szCs w:val="24"/>
            <w:lang w:val="en-US"/>
            <w14:ligatures w14:val="standardContextual"/>
          </w:rPr>
          <w:tab/>
        </w:r>
        <w:r w:rsidRPr="00C0682A">
          <w:rPr>
            <w:rStyle w:val="Hyperlink"/>
            <w:noProof/>
          </w:rPr>
          <w:t>Du Transformer aux grands modèles de langage</w:t>
        </w:r>
        <w:r>
          <w:rPr>
            <w:noProof/>
            <w:webHidden/>
          </w:rPr>
          <w:tab/>
        </w:r>
        <w:r>
          <w:rPr>
            <w:noProof/>
            <w:webHidden/>
          </w:rPr>
          <w:fldChar w:fldCharType="begin"/>
        </w:r>
        <w:r>
          <w:rPr>
            <w:noProof/>
            <w:webHidden/>
          </w:rPr>
          <w:instrText xml:space="preserve"> PAGEREF _Toc236775872 \h </w:instrText>
        </w:r>
        <w:r>
          <w:rPr>
            <w:noProof/>
            <w:webHidden/>
          </w:rPr>
        </w:r>
        <w:r>
          <w:rPr>
            <w:noProof/>
            <w:webHidden/>
          </w:rPr>
          <w:fldChar w:fldCharType="separate"/>
        </w:r>
        <w:r>
          <w:rPr>
            <w:noProof/>
            <w:webHidden/>
          </w:rPr>
          <w:t>2</w:t>
        </w:r>
        <w:r>
          <w:rPr>
            <w:noProof/>
            <w:webHidden/>
          </w:rPr>
          <w:fldChar w:fldCharType="end"/>
        </w:r>
      </w:hyperlink>
    </w:p>
    <w:p w14:paraId="1C42A5CD" w14:textId="230CBC9C" w:rsidR="00B912C5" w:rsidRDefault="00B912C5">
      <w:pPr>
        <w:pStyle w:val="TOC2"/>
        <w:rPr>
          <w:rFonts w:asciiTheme="minorHAnsi" w:eastAsiaTheme="minorEastAsia" w:hAnsiTheme="minorHAnsi" w:cstheme="minorBidi"/>
          <w:b w:val="0"/>
          <w:noProof/>
          <w:kern w:val="2"/>
          <w:sz w:val="24"/>
          <w:szCs w:val="24"/>
          <w:lang w:val="en-US"/>
          <w14:ligatures w14:val="standardContextual"/>
        </w:rPr>
      </w:pPr>
      <w:hyperlink w:anchor="_Toc236775873" w:history="1">
        <w:r w:rsidRPr="00C0682A">
          <w:rPr>
            <w:rStyle w:val="Hyperlink"/>
            <w:noProof/>
          </w:rPr>
          <w:t>2.2</w:t>
        </w:r>
        <w:r>
          <w:rPr>
            <w:rFonts w:asciiTheme="minorHAnsi" w:eastAsiaTheme="minorEastAsia" w:hAnsiTheme="minorHAnsi" w:cstheme="minorBidi"/>
            <w:b w:val="0"/>
            <w:noProof/>
            <w:kern w:val="2"/>
            <w:sz w:val="24"/>
            <w:szCs w:val="24"/>
            <w:lang w:val="en-US"/>
            <w14:ligatures w14:val="standardContextual"/>
          </w:rPr>
          <w:tab/>
        </w:r>
        <w:r w:rsidRPr="00C0682A">
          <w:rPr>
            <w:rStyle w:val="Hyperlink"/>
            <w:noProof/>
          </w:rPr>
          <w:t>Les limites des LLM sans mémoire externe</w:t>
        </w:r>
        <w:r>
          <w:rPr>
            <w:noProof/>
            <w:webHidden/>
          </w:rPr>
          <w:tab/>
        </w:r>
        <w:r>
          <w:rPr>
            <w:noProof/>
            <w:webHidden/>
          </w:rPr>
          <w:fldChar w:fldCharType="begin"/>
        </w:r>
        <w:r>
          <w:rPr>
            <w:noProof/>
            <w:webHidden/>
          </w:rPr>
          <w:instrText xml:space="preserve"> PAGEREF _Toc236775873 \h </w:instrText>
        </w:r>
        <w:r>
          <w:rPr>
            <w:noProof/>
            <w:webHidden/>
          </w:rPr>
        </w:r>
        <w:r>
          <w:rPr>
            <w:noProof/>
            <w:webHidden/>
          </w:rPr>
          <w:fldChar w:fldCharType="separate"/>
        </w:r>
        <w:r>
          <w:rPr>
            <w:noProof/>
            <w:webHidden/>
          </w:rPr>
          <w:t>5</w:t>
        </w:r>
        <w:r>
          <w:rPr>
            <w:noProof/>
            <w:webHidden/>
          </w:rPr>
          <w:fldChar w:fldCharType="end"/>
        </w:r>
      </w:hyperlink>
    </w:p>
    <w:p w14:paraId="43DF796C" w14:textId="059A7952" w:rsidR="00B912C5" w:rsidRDefault="00B912C5">
      <w:pPr>
        <w:pStyle w:val="TOC2"/>
        <w:rPr>
          <w:rFonts w:asciiTheme="minorHAnsi" w:eastAsiaTheme="minorEastAsia" w:hAnsiTheme="minorHAnsi" w:cstheme="minorBidi"/>
          <w:b w:val="0"/>
          <w:noProof/>
          <w:kern w:val="2"/>
          <w:sz w:val="24"/>
          <w:szCs w:val="24"/>
          <w:lang w:val="en-US"/>
          <w14:ligatures w14:val="standardContextual"/>
        </w:rPr>
      </w:pPr>
      <w:hyperlink w:anchor="_Toc236775874" w:history="1">
        <w:r w:rsidRPr="00C0682A">
          <w:rPr>
            <w:rStyle w:val="Hyperlink"/>
            <w:noProof/>
          </w:rPr>
          <w:t>2.3</w:t>
        </w:r>
        <w:r>
          <w:rPr>
            <w:rFonts w:asciiTheme="minorHAnsi" w:eastAsiaTheme="minorEastAsia" w:hAnsiTheme="minorHAnsi" w:cstheme="minorBidi"/>
            <w:b w:val="0"/>
            <w:noProof/>
            <w:kern w:val="2"/>
            <w:sz w:val="24"/>
            <w:szCs w:val="24"/>
            <w:lang w:val="en-US"/>
            <w14:ligatures w14:val="standardContextual"/>
          </w:rPr>
          <w:tab/>
        </w:r>
        <w:r w:rsidRPr="00C0682A">
          <w:rPr>
            <w:rStyle w:val="Hyperlink"/>
            <w:noProof/>
          </w:rPr>
          <w:t>L’origine du RAG</w:t>
        </w:r>
        <w:r>
          <w:rPr>
            <w:noProof/>
            <w:webHidden/>
          </w:rPr>
          <w:tab/>
        </w:r>
        <w:r>
          <w:rPr>
            <w:noProof/>
            <w:webHidden/>
          </w:rPr>
          <w:fldChar w:fldCharType="begin"/>
        </w:r>
        <w:r>
          <w:rPr>
            <w:noProof/>
            <w:webHidden/>
          </w:rPr>
          <w:instrText xml:space="preserve"> PAGEREF _Toc236775874 \h </w:instrText>
        </w:r>
        <w:r>
          <w:rPr>
            <w:noProof/>
            <w:webHidden/>
          </w:rPr>
        </w:r>
        <w:r>
          <w:rPr>
            <w:noProof/>
            <w:webHidden/>
          </w:rPr>
          <w:fldChar w:fldCharType="separate"/>
        </w:r>
        <w:r>
          <w:rPr>
            <w:noProof/>
            <w:webHidden/>
          </w:rPr>
          <w:t>8</w:t>
        </w:r>
        <w:r>
          <w:rPr>
            <w:noProof/>
            <w:webHidden/>
          </w:rPr>
          <w:fldChar w:fldCharType="end"/>
        </w:r>
      </w:hyperlink>
    </w:p>
    <w:p w14:paraId="6F41F6CE" w14:textId="6128EE71" w:rsidR="00B912C5" w:rsidRDefault="00B912C5">
      <w:pPr>
        <w:pStyle w:val="TOC2"/>
        <w:rPr>
          <w:rFonts w:asciiTheme="minorHAnsi" w:eastAsiaTheme="minorEastAsia" w:hAnsiTheme="minorHAnsi" w:cstheme="minorBidi"/>
          <w:b w:val="0"/>
          <w:noProof/>
          <w:kern w:val="2"/>
          <w:sz w:val="24"/>
          <w:szCs w:val="24"/>
          <w:lang w:val="en-US"/>
          <w14:ligatures w14:val="standardContextual"/>
        </w:rPr>
      </w:pPr>
      <w:hyperlink w:anchor="_Toc236775875" w:history="1">
        <w:r w:rsidRPr="00C0682A">
          <w:rPr>
            <w:rStyle w:val="Hyperlink"/>
            <w:noProof/>
          </w:rPr>
          <w:t>2.4</w:t>
        </w:r>
        <w:r>
          <w:rPr>
            <w:rFonts w:asciiTheme="minorHAnsi" w:eastAsiaTheme="minorEastAsia" w:hAnsiTheme="minorHAnsi" w:cstheme="minorBidi"/>
            <w:b w:val="0"/>
            <w:noProof/>
            <w:kern w:val="2"/>
            <w:sz w:val="24"/>
            <w:szCs w:val="24"/>
            <w:lang w:val="en-US"/>
            <w14:ligatures w14:val="standardContextual"/>
          </w:rPr>
          <w:tab/>
        </w:r>
        <w:r w:rsidRPr="00C0682A">
          <w:rPr>
            <w:rStyle w:val="Hyperlink"/>
            <w:noProof/>
          </w:rPr>
          <w:t>Le pipeline RAG classique</w:t>
        </w:r>
        <w:r>
          <w:rPr>
            <w:noProof/>
            <w:webHidden/>
          </w:rPr>
          <w:tab/>
        </w:r>
        <w:r>
          <w:rPr>
            <w:noProof/>
            <w:webHidden/>
          </w:rPr>
          <w:fldChar w:fldCharType="begin"/>
        </w:r>
        <w:r>
          <w:rPr>
            <w:noProof/>
            <w:webHidden/>
          </w:rPr>
          <w:instrText xml:space="preserve"> PAGEREF _Toc236775875 \h </w:instrText>
        </w:r>
        <w:r>
          <w:rPr>
            <w:noProof/>
            <w:webHidden/>
          </w:rPr>
        </w:r>
        <w:r>
          <w:rPr>
            <w:noProof/>
            <w:webHidden/>
          </w:rPr>
          <w:fldChar w:fldCharType="separate"/>
        </w:r>
        <w:r>
          <w:rPr>
            <w:noProof/>
            <w:webHidden/>
          </w:rPr>
          <w:t>11</w:t>
        </w:r>
        <w:r>
          <w:rPr>
            <w:noProof/>
            <w:webHidden/>
          </w:rPr>
          <w:fldChar w:fldCharType="end"/>
        </w:r>
      </w:hyperlink>
    </w:p>
    <w:p w14:paraId="50A61D1E" w14:textId="779A13AE" w:rsidR="00B912C5" w:rsidRDefault="00B912C5">
      <w:pPr>
        <w:pStyle w:val="TOC2"/>
        <w:rPr>
          <w:rFonts w:asciiTheme="minorHAnsi" w:eastAsiaTheme="minorEastAsia" w:hAnsiTheme="minorHAnsi" w:cstheme="minorBidi"/>
          <w:b w:val="0"/>
          <w:noProof/>
          <w:kern w:val="2"/>
          <w:sz w:val="24"/>
          <w:szCs w:val="24"/>
          <w:lang w:val="en-US"/>
          <w14:ligatures w14:val="standardContextual"/>
        </w:rPr>
      </w:pPr>
      <w:hyperlink w:anchor="_Toc236775876" w:history="1">
        <w:r w:rsidRPr="00C0682A">
          <w:rPr>
            <w:rStyle w:val="Hyperlink"/>
            <w:noProof/>
          </w:rPr>
          <w:t>2.5</w:t>
        </w:r>
        <w:r>
          <w:rPr>
            <w:rFonts w:asciiTheme="minorHAnsi" w:eastAsiaTheme="minorEastAsia" w:hAnsiTheme="minorHAnsi" w:cstheme="minorBidi"/>
            <w:b w:val="0"/>
            <w:noProof/>
            <w:kern w:val="2"/>
            <w:sz w:val="24"/>
            <w:szCs w:val="24"/>
            <w:lang w:val="en-US"/>
            <w14:ligatures w14:val="standardContextual"/>
          </w:rPr>
          <w:tab/>
        </w:r>
        <w:r w:rsidRPr="00C0682A">
          <w:rPr>
            <w:rStyle w:val="Hyperlink"/>
            <w:noProof/>
          </w:rPr>
          <w:t>L'évolution du RAG : Naive, Advanced, Modular</w:t>
        </w:r>
        <w:r>
          <w:rPr>
            <w:noProof/>
            <w:webHidden/>
          </w:rPr>
          <w:tab/>
        </w:r>
        <w:r>
          <w:rPr>
            <w:noProof/>
            <w:webHidden/>
          </w:rPr>
          <w:fldChar w:fldCharType="begin"/>
        </w:r>
        <w:r>
          <w:rPr>
            <w:noProof/>
            <w:webHidden/>
          </w:rPr>
          <w:instrText xml:space="preserve"> PAGEREF _Toc236775876 \h </w:instrText>
        </w:r>
        <w:r>
          <w:rPr>
            <w:noProof/>
            <w:webHidden/>
          </w:rPr>
        </w:r>
        <w:r>
          <w:rPr>
            <w:noProof/>
            <w:webHidden/>
          </w:rPr>
          <w:fldChar w:fldCharType="separate"/>
        </w:r>
        <w:r>
          <w:rPr>
            <w:noProof/>
            <w:webHidden/>
          </w:rPr>
          <w:t>14</w:t>
        </w:r>
        <w:r>
          <w:rPr>
            <w:noProof/>
            <w:webHidden/>
          </w:rPr>
          <w:fldChar w:fldCharType="end"/>
        </w:r>
      </w:hyperlink>
    </w:p>
    <w:p w14:paraId="0FB7F17A" w14:textId="1AB5FF88" w:rsidR="00B912C5" w:rsidRDefault="00B912C5">
      <w:pPr>
        <w:pStyle w:val="TOC2"/>
        <w:rPr>
          <w:rFonts w:asciiTheme="minorHAnsi" w:eastAsiaTheme="minorEastAsia" w:hAnsiTheme="minorHAnsi" w:cstheme="minorBidi"/>
          <w:b w:val="0"/>
          <w:noProof/>
          <w:kern w:val="2"/>
          <w:sz w:val="24"/>
          <w:szCs w:val="24"/>
          <w:lang w:val="en-US"/>
          <w14:ligatures w14:val="standardContextual"/>
        </w:rPr>
      </w:pPr>
      <w:hyperlink w:anchor="_Toc236775877" w:history="1">
        <w:r w:rsidRPr="00C0682A">
          <w:rPr>
            <w:rStyle w:val="Hyperlink"/>
            <w:noProof/>
          </w:rPr>
          <w:t>2.6</w:t>
        </w:r>
        <w:r>
          <w:rPr>
            <w:rFonts w:asciiTheme="minorHAnsi" w:eastAsiaTheme="minorEastAsia" w:hAnsiTheme="minorHAnsi" w:cstheme="minorBidi"/>
            <w:b w:val="0"/>
            <w:noProof/>
            <w:kern w:val="2"/>
            <w:sz w:val="24"/>
            <w:szCs w:val="24"/>
            <w:lang w:val="en-US"/>
            <w14:ligatures w14:val="standardContextual"/>
          </w:rPr>
          <w:tab/>
        </w:r>
        <w:r w:rsidRPr="00C0682A">
          <w:rPr>
            <w:rStyle w:val="Hyperlink"/>
            <w:noProof/>
          </w:rPr>
          <w:t>Pourquoi le RAG est pertinent pour Ge-Trouve</w:t>
        </w:r>
        <w:r>
          <w:rPr>
            <w:noProof/>
            <w:webHidden/>
          </w:rPr>
          <w:tab/>
        </w:r>
        <w:r>
          <w:rPr>
            <w:noProof/>
            <w:webHidden/>
          </w:rPr>
          <w:fldChar w:fldCharType="begin"/>
        </w:r>
        <w:r>
          <w:rPr>
            <w:noProof/>
            <w:webHidden/>
          </w:rPr>
          <w:instrText xml:space="preserve"> PAGEREF _Toc236775877 \h </w:instrText>
        </w:r>
        <w:r>
          <w:rPr>
            <w:noProof/>
            <w:webHidden/>
          </w:rPr>
        </w:r>
        <w:r>
          <w:rPr>
            <w:noProof/>
            <w:webHidden/>
          </w:rPr>
          <w:fldChar w:fldCharType="separate"/>
        </w:r>
        <w:r>
          <w:rPr>
            <w:noProof/>
            <w:webHidden/>
          </w:rPr>
          <w:t>16</w:t>
        </w:r>
        <w:r>
          <w:rPr>
            <w:noProof/>
            <w:webHidden/>
          </w:rPr>
          <w:fldChar w:fldCharType="end"/>
        </w:r>
      </w:hyperlink>
    </w:p>
    <w:p w14:paraId="1EB7862D" w14:textId="79B183F9" w:rsidR="00B912C5" w:rsidRDefault="00B912C5">
      <w:pPr>
        <w:pStyle w:val="TOC1"/>
        <w:rPr>
          <w:rFonts w:asciiTheme="minorHAnsi" w:eastAsiaTheme="minorEastAsia" w:hAnsiTheme="minorHAnsi" w:cstheme="minorBidi"/>
          <w:b w:val="0"/>
          <w:noProof/>
          <w:kern w:val="2"/>
          <w:szCs w:val="24"/>
          <w:lang w:val="en-US"/>
          <w14:ligatures w14:val="standardContextual"/>
        </w:rPr>
      </w:pPr>
      <w:hyperlink w:anchor="_Toc236775878" w:history="1">
        <w:r w:rsidRPr="00C0682A">
          <w:rPr>
            <w:rStyle w:val="Hyperlink"/>
            <w:noProof/>
          </w:rPr>
          <w:t>3.</w:t>
        </w:r>
        <w:r>
          <w:rPr>
            <w:rFonts w:asciiTheme="minorHAnsi" w:eastAsiaTheme="minorEastAsia" w:hAnsiTheme="minorHAnsi" w:cstheme="minorBidi"/>
            <w:b w:val="0"/>
            <w:noProof/>
            <w:kern w:val="2"/>
            <w:szCs w:val="24"/>
            <w:lang w:val="en-US"/>
            <w14:ligatures w14:val="standardContextual"/>
          </w:rPr>
          <w:tab/>
        </w:r>
        <w:r w:rsidRPr="00C0682A">
          <w:rPr>
            <w:rStyle w:val="Hyperlink"/>
            <w:noProof/>
          </w:rPr>
          <w:t>Choix du framework RAG</w:t>
        </w:r>
        <w:r>
          <w:rPr>
            <w:noProof/>
            <w:webHidden/>
          </w:rPr>
          <w:tab/>
        </w:r>
        <w:r>
          <w:rPr>
            <w:noProof/>
            <w:webHidden/>
          </w:rPr>
          <w:fldChar w:fldCharType="begin"/>
        </w:r>
        <w:r>
          <w:rPr>
            <w:noProof/>
            <w:webHidden/>
          </w:rPr>
          <w:instrText xml:space="preserve"> PAGEREF _Toc236775878 \h </w:instrText>
        </w:r>
        <w:r>
          <w:rPr>
            <w:noProof/>
            <w:webHidden/>
          </w:rPr>
        </w:r>
        <w:r>
          <w:rPr>
            <w:noProof/>
            <w:webHidden/>
          </w:rPr>
          <w:fldChar w:fldCharType="separate"/>
        </w:r>
        <w:r>
          <w:rPr>
            <w:noProof/>
            <w:webHidden/>
          </w:rPr>
          <w:t>21</w:t>
        </w:r>
        <w:r>
          <w:rPr>
            <w:noProof/>
            <w:webHidden/>
          </w:rPr>
          <w:fldChar w:fldCharType="end"/>
        </w:r>
      </w:hyperlink>
    </w:p>
    <w:p w14:paraId="01A33050" w14:textId="4A055FEB" w:rsidR="00B912C5" w:rsidRDefault="00B912C5">
      <w:pPr>
        <w:pStyle w:val="TOC2"/>
        <w:rPr>
          <w:rFonts w:asciiTheme="minorHAnsi" w:eastAsiaTheme="minorEastAsia" w:hAnsiTheme="minorHAnsi" w:cstheme="minorBidi"/>
          <w:b w:val="0"/>
          <w:noProof/>
          <w:kern w:val="2"/>
          <w:sz w:val="24"/>
          <w:szCs w:val="24"/>
          <w:lang w:val="en-US"/>
          <w14:ligatures w14:val="standardContextual"/>
        </w:rPr>
      </w:pPr>
      <w:hyperlink w:anchor="_Toc236775879" w:history="1">
        <w:r w:rsidRPr="00C0682A">
          <w:rPr>
            <w:rStyle w:val="Hyperlink"/>
            <w:noProof/>
          </w:rPr>
          <w:t>3.1</w:t>
        </w:r>
        <w:r>
          <w:rPr>
            <w:rFonts w:asciiTheme="minorHAnsi" w:eastAsiaTheme="minorEastAsia" w:hAnsiTheme="minorHAnsi" w:cstheme="minorBidi"/>
            <w:b w:val="0"/>
            <w:noProof/>
            <w:kern w:val="2"/>
            <w:sz w:val="24"/>
            <w:szCs w:val="24"/>
            <w:lang w:val="en-US"/>
            <w14:ligatures w14:val="standardContextual"/>
          </w:rPr>
          <w:tab/>
        </w:r>
        <w:r w:rsidRPr="00C0682A">
          <w:rPr>
            <w:rStyle w:val="Hyperlink"/>
            <w:noProof/>
          </w:rPr>
          <w:t>Le rôle du framework dans le pipeline</w:t>
        </w:r>
        <w:r>
          <w:rPr>
            <w:noProof/>
            <w:webHidden/>
          </w:rPr>
          <w:tab/>
        </w:r>
        <w:r>
          <w:rPr>
            <w:noProof/>
            <w:webHidden/>
          </w:rPr>
          <w:fldChar w:fldCharType="begin"/>
        </w:r>
        <w:r>
          <w:rPr>
            <w:noProof/>
            <w:webHidden/>
          </w:rPr>
          <w:instrText xml:space="preserve"> PAGEREF _Toc236775879 \h </w:instrText>
        </w:r>
        <w:r>
          <w:rPr>
            <w:noProof/>
            <w:webHidden/>
          </w:rPr>
        </w:r>
        <w:r>
          <w:rPr>
            <w:noProof/>
            <w:webHidden/>
          </w:rPr>
          <w:fldChar w:fldCharType="separate"/>
        </w:r>
        <w:r>
          <w:rPr>
            <w:noProof/>
            <w:webHidden/>
          </w:rPr>
          <w:t>21</w:t>
        </w:r>
        <w:r>
          <w:rPr>
            <w:noProof/>
            <w:webHidden/>
          </w:rPr>
          <w:fldChar w:fldCharType="end"/>
        </w:r>
      </w:hyperlink>
    </w:p>
    <w:p w14:paraId="6C8116DF" w14:textId="1600FB0F" w:rsidR="00B912C5" w:rsidRDefault="00B912C5">
      <w:pPr>
        <w:pStyle w:val="TOC2"/>
        <w:rPr>
          <w:rFonts w:asciiTheme="minorHAnsi" w:eastAsiaTheme="minorEastAsia" w:hAnsiTheme="minorHAnsi" w:cstheme="minorBidi"/>
          <w:b w:val="0"/>
          <w:noProof/>
          <w:kern w:val="2"/>
          <w:sz w:val="24"/>
          <w:szCs w:val="24"/>
          <w:lang w:val="en-US"/>
          <w14:ligatures w14:val="standardContextual"/>
        </w:rPr>
      </w:pPr>
      <w:hyperlink w:anchor="_Toc236775880" w:history="1">
        <w:r w:rsidRPr="00C0682A">
          <w:rPr>
            <w:rStyle w:val="Hyperlink"/>
            <w:noProof/>
          </w:rPr>
          <w:t>3.2</w:t>
        </w:r>
        <w:r>
          <w:rPr>
            <w:rFonts w:asciiTheme="minorHAnsi" w:eastAsiaTheme="minorEastAsia" w:hAnsiTheme="minorHAnsi" w:cstheme="minorBidi"/>
            <w:b w:val="0"/>
            <w:noProof/>
            <w:kern w:val="2"/>
            <w:sz w:val="24"/>
            <w:szCs w:val="24"/>
            <w:lang w:val="en-US"/>
            <w14:ligatures w14:val="standardContextual"/>
          </w:rPr>
          <w:tab/>
        </w:r>
        <w:r w:rsidRPr="00C0682A">
          <w:rPr>
            <w:rStyle w:val="Hyperlink"/>
            <w:noProof/>
          </w:rPr>
          <w:t>Les critères de choix</w:t>
        </w:r>
        <w:r>
          <w:rPr>
            <w:noProof/>
            <w:webHidden/>
          </w:rPr>
          <w:tab/>
        </w:r>
        <w:r>
          <w:rPr>
            <w:noProof/>
            <w:webHidden/>
          </w:rPr>
          <w:fldChar w:fldCharType="begin"/>
        </w:r>
        <w:r>
          <w:rPr>
            <w:noProof/>
            <w:webHidden/>
          </w:rPr>
          <w:instrText xml:space="preserve"> PAGEREF _Toc236775880 \h </w:instrText>
        </w:r>
        <w:r>
          <w:rPr>
            <w:noProof/>
            <w:webHidden/>
          </w:rPr>
        </w:r>
        <w:r>
          <w:rPr>
            <w:noProof/>
            <w:webHidden/>
          </w:rPr>
          <w:fldChar w:fldCharType="separate"/>
        </w:r>
        <w:r>
          <w:rPr>
            <w:noProof/>
            <w:webHidden/>
          </w:rPr>
          <w:t>23</w:t>
        </w:r>
        <w:r>
          <w:rPr>
            <w:noProof/>
            <w:webHidden/>
          </w:rPr>
          <w:fldChar w:fldCharType="end"/>
        </w:r>
      </w:hyperlink>
    </w:p>
    <w:p w14:paraId="2F57507D" w14:textId="6BB57D3E" w:rsidR="00B912C5" w:rsidRDefault="00B912C5">
      <w:pPr>
        <w:pStyle w:val="TOC2"/>
        <w:rPr>
          <w:rFonts w:asciiTheme="minorHAnsi" w:eastAsiaTheme="minorEastAsia" w:hAnsiTheme="minorHAnsi" w:cstheme="minorBidi"/>
          <w:b w:val="0"/>
          <w:noProof/>
          <w:kern w:val="2"/>
          <w:sz w:val="24"/>
          <w:szCs w:val="24"/>
          <w:lang w:val="en-US"/>
          <w14:ligatures w14:val="standardContextual"/>
        </w:rPr>
      </w:pPr>
      <w:hyperlink w:anchor="_Toc236775881" w:history="1">
        <w:r w:rsidRPr="00C0682A">
          <w:rPr>
            <w:rStyle w:val="Hyperlink"/>
            <w:noProof/>
          </w:rPr>
          <w:t>3.3</w:t>
        </w:r>
        <w:r>
          <w:rPr>
            <w:rFonts w:asciiTheme="minorHAnsi" w:eastAsiaTheme="minorEastAsia" w:hAnsiTheme="minorHAnsi" w:cstheme="minorBidi"/>
            <w:b w:val="0"/>
            <w:noProof/>
            <w:kern w:val="2"/>
            <w:sz w:val="24"/>
            <w:szCs w:val="24"/>
            <w:lang w:val="en-US"/>
            <w14:ligatures w14:val="standardContextual"/>
          </w:rPr>
          <w:tab/>
        </w:r>
        <w:r w:rsidRPr="00C0682A">
          <w:rPr>
            <w:rStyle w:val="Hyperlink"/>
            <w:noProof/>
          </w:rPr>
          <w:t>Les candidats</w:t>
        </w:r>
        <w:r>
          <w:rPr>
            <w:noProof/>
            <w:webHidden/>
          </w:rPr>
          <w:tab/>
        </w:r>
        <w:r>
          <w:rPr>
            <w:noProof/>
            <w:webHidden/>
          </w:rPr>
          <w:fldChar w:fldCharType="begin"/>
        </w:r>
        <w:r>
          <w:rPr>
            <w:noProof/>
            <w:webHidden/>
          </w:rPr>
          <w:instrText xml:space="preserve"> PAGEREF _Toc236775881 \h </w:instrText>
        </w:r>
        <w:r>
          <w:rPr>
            <w:noProof/>
            <w:webHidden/>
          </w:rPr>
        </w:r>
        <w:r>
          <w:rPr>
            <w:noProof/>
            <w:webHidden/>
          </w:rPr>
          <w:fldChar w:fldCharType="separate"/>
        </w:r>
        <w:r>
          <w:rPr>
            <w:noProof/>
            <w:webHidden/>
          </w:rPr>
          <w:t>26</w:t>
        </w:r>
        <w:r>
          <w:rPr>
            <w:noProof/>
            <w:webHidden/>
          </w:rPr>
          <w:fldChar w:fldCharType="end"/>
        </w:r>
      </w:hyperlink>
    </w:p>
    <w:p w14:paraId="43B7AAF2" w14:textId="113CACCF" w:rsidR="00B912C5" w:rsidRDefault="00B912C5">
      <w:pPr>
        <w:pStyle w:val="TOC2"/>
        <w:rPr>
          <w:rFonts w:asciiTheme="minorHAnsi" w:eastAsiaTheme="minorEastAsia" w:hAnsiTheme="minorHAnsi" w:cstheme="minorBidi"/>
          <w:b w:val="0"/>
          <w:noProof/>
          <w:kern w:val="2"/>
          <w:sz w:val="24"/>
          <w:szCs w:val="24"/>
          <w:lang w:val="en-US"/>
          <w14:ligatures w14:val="standardContextual"/>
        </w:rPr>
      </w:pPr>
      <w:hyperlink w:anchor="_Toc236775882" w:history="1">
        <w:r w:rsidRPr="00C0682A">
          <w:rPr>
            <w:rStyle w:val="Hyperlink"/>
            <w:noProof/>
          </w:rPr>
          <w:t>3.4</w:t>
        </w:r>
        <w:r>
          <w:rPr>
            <w:rFonts w:asciiTheme="minorHAnsi" w:eastAsiaTheme="minorEastAsia" w:hAnsiTheme="minorHAnsi" w:cstheme="minorBidi"/>
            <w:b w:val="0"/>
            <w:noProof/>
            <w:kern w:val="2"/>
            <w:sz w:val="24"/>
            <w:szCs w:val="24"/>
            <w:lang w:val="en-US"/>
            <w14:ligatures w14:val="standardContextual"/>
          </w:rPr>
          <w:tab/>
        </w:r>
        <w:r w:rsidRPr="00C0682A">
          <w:rPr>
            <w:rStyle w:val="Hyperlink"/>
            <w:noProof/>
          </w:rPr>
          <w:t>La comparaison et la décision</w:t>
        </w:r>
        <w:r>
          <w:rPr>
            <w:noProof/>
            <w:webHidden/>
          </w:rPr>
          <w:tab/>
        </w:r>
        <w:r>
          <w:rPr>
            <w:noProof/>
            <w:webHidden/>
          </w:rPr>
          <w:fldChar w:fldCharType="begin"/>
        </w:r>
        <w:r>
          <w:rPr>
            <w:noProof/>
            <w:webHidden/>
          </w:rPr>
          <w:instrText xml:space="preserve"> PAGEREF _Toc236775882 \h </w:instrText>
        </w:r>
        <w:r>
          <w:rPr>
            <w:noProof/>
            <w:webHidden/>
          </w:rPr>
        </w:r>
        <w:r>
          <w:rPr>
            <w:noProof/>
            <w:webHidden/>
          </w:rPr>
          <w:fldChar w:fldCharType="separate"/>
        </w:r>
        <w:r>
          <w:rPr>
            <w:noProof/>
            <w:webHidden/>
          </w:rPr>
          <w:t>28</w:t>
        </w:r>
        <w:r>
          <w:rPr>
            <w:noProof/>
            <w:webHidden/>
          </w:rPr>
          <w:fldChar w:fldCharType="end"/>
        </w:r>
      </w:hyperlink>
    </w:p>
    <w:p w14:paraId="7825D017" w14:textId="1F5C3DFF" w:rsidR="00B912C5" w:rsidRDefault="00B912C5">
      <w:pPr>
        <w:pStyle w:val="TOC1"/>
        <w:rPr>
          <w:rFonts w:asciiTheme="minorHAnsi" w:eastAsiaTheme="minorEastAsia" w:hAnsiTheme="minorHAnsi" w:cstheme="minorBidi"/>
          <w:b w:val="0"/>
          <w:noProof/>
          <w:kern w:val="2"/>
          <w:szCs w:val="24"/>
          <w:lang w:val="en-US"/>
          <w14:ligatures w14:val="standardContextual"/>
        </w:rPr>
      </w:pPr>
      <w:hyperlink w:anchor="_Toc236775883" w:history="1">
        <w:r w:rsidRPr="00C0682A">
          <w:rPr>
            <w:rStyle w:val="Hyperlink"/>
            <w:noProof/>
          </w:rPr>
          <w:t>4.</w:t>
        </w:r>
        <w:r>
          <w:rPr>
            <w:rFonts w:asciiTheme="minorHAnsi" w:eastAsiaTheme="minorEastAsia" w:hAnsiTheme="minorHAnsi" w:cstheme="minorBidi"/>
            <w:b w:val="0"/>
            <w:noProof/>
            <w:kern w:val="2"/>
            <w:szCs w:val="24"/>
            <w:lang w:val="en-US"/>
            <w14:ligatures w14:val="standardContextual"/>
          </w:rPr>
          <w:tab/>
        </w:r>
        <w:r w:rsidRPr="00C0682A">
          <w:rPr>
            <w:rStyle w:val="Hyperlink"/>
            <w:noProof/>
          </w:rPr>
          <w:t>Choix du LLM</w:t>
        </w:r>
        <w:r>
          <w:rPr>
            <w:noProof/>
            <w:webHidden/>
          </w:rPr>
          <w:tab/>
        </w:r>
        <w:r>
          <w:rPr>
            <w:noProof/>
            <w:webHidden/>
          </w:rPr>
          <w:fldChar w:fldCharType="begin"/>
        </w:r>
        <w:r>
          <w:rPr>
            <w:noProof/>
            <w:webHidden/>
          </w:rPr>
          <w:instrText xml:space="preserve"> PAGEREF _Toc236775883 \h </w:instrText>
        </w:r>
        <w:r>
          <w:rPr>
            <w:noProof/>
            <w:webHidden/>
          </w:rPr>
        </w:r>
        <w:r>
          <w:rPr>
            <w:noProof/>
            <w:webHidden/>
          </w:rPr>
          <w:fldChar w:fldCharType="separate"/>
        </w:r>
        <w:r>
          <w:rPr>
            <w:noProof/>
            <w:webHidden/>
          </w:rPr>
          <w:t>31</w:t>
        </w:r>
        <w:r>
          <w:rPr>
            <w:noProof/>
            <w:webHidden/>
          </w:rPr>
          <w:fldChar w:fldCharType="end"/>
        </w:r>
      </w:hyperlink>
    </w:p>
    <w:p w14:paraId="5DACFBD0" w14:textId="48116213" w:rsidR="00B912C5" w:rsidRDefault="00B912C5">
      <w:pPr>
        <w:pStyle w:val="TOC2"/>
        <w:rPr>
          <w:rFonts w:asciiTheme="minorHAnsi" w:eastAsiaTheme="minorEastAsia" w:hAnsiTheme="minorHAnsi" w:cstheme="minorBidi"/>
          <w:b w:val="0"/>
          <w:noProof/>
          <w:kern w:val="2"/>
          <w:sz w:val="24"/>
          <w:szCs w:val="24"/>
          <w:lang w:val="en-US"/>
          <w14:ligatures w14:val="standardContextual"/>
        </w:rPr>
      </w:pPr>
      <w:hyperlink w:anchor="_Toc236775884" w:history="1">
        <w:r w:rsidRPr="00C0682A">
          <w:rPr>
            <w:rStyle w:val="Hyperlink"/>
            <w:noProof/>
          </w:rPr>
          <w:t>4.1</w:t>
        </w:r>
        <w:r>
          <w:rPr>
            <w:rFonts w:asciiTheme="minorHAnsi" w:eastAsiaTheme="minorEastAsia" w:hAnsiTheme="minorHAnsi" w:cstheme="minorBidi"/>
            <w:b w:val="0"/>
            <w:noProof/>
            <w:kern w:val="2"/>
            <w:sz w:val="24"/>
            <w:szCs w:val="24"/>
            <w:lang w:val="en-US"/>
            <w14:ligatures w14:val="standardContextual"/>
          </w:rPr>
          <w:tab/>
        </w:r>
        <w:r w:rsidRPr="00C0682A">
          <w:rPr>
            <w:rStyle w:val="Hyperlink"/>
            <w:noProof/>
          </w:rPr>
          <w:t>Le rôle du modèle et les contraintes d'exécution</w:t>
        </w:r>
        <w:r>
          <w:rPr>
            <w:noProof/>
            <w:webHidden/>
          </w:rPr>
          <w:tab/>
        </w:r>
        <w:r>
          <w:rPr>
            <w:noProof/>
            <w:webHidden/>
          </w:rPr>
          <w:fldChar w:fldCharType="begin"/>
        </w:r>
        <w:r>
          <w:rPr>
            <w:noProof/>
            <w:webHidden/>
          </w:rPr>
          <w:instrText xml:space="preserve"> PAGEREF _Toc236775884 \h </w:instrText>
        </w:r>
        <w:r>
          <w:rPr>
            <w:noProof/>
            <w:webHidden/>
          </w:rPr>
        </w:r>
        <w:r>
          <w:rPr>
            <w:noProof/>
            <w:webHidden/>
          </w:rPr>
          <w:fldChar w:fldCharType="separate"/>
        </w:r>
        <w:r>
          <w:rPr>
            <w:noProof/>
            <w:webHidden/>
          </w:rPr>
          <w:t>32</w:t>
        </w:r>
        <w:r>
          <w:rPr>
            <w:noProof/>
            <w:webHidden/>
          </w:rPr>
          <w:fldChar w:fldCharType="end"/>
        </w:r>
      </w:hyperlink>
    </w:p>
    <w:p w14:paraId="50454556" w14:textId="4FB2EAE4" w:rsidR="00B912C5" w:rsidRDefault="00B912C5">
      <w:pPr>
        <w:pStyle w:val="TOC2"/>
        <w:rPr>
          <w:rFonts w:asciiTheme="minorHAnsi" w:eastAsiaTheme="minorEastAsia" w:hAnsiTheme="minorHAnsi" w:cstheme="minorBidi"/>
          <w:b w:val="0"/>
          <w:noProof/>
          <w:kern w:val="2"/>
          <w:sz w:val="24"/>
          <w:szCs w:val="24"/>
          <w:lang w:val="en-US"/>
          <w14:ligatures w14:val="standardContextual"/>
        </w:rPr>
      </w:pPr>
      <w:hyperlink w:anchor="_Toc236775885" w:history="1">
        <w:r w:rsidRPr="00C0682A">
          <w:rPr>
            <w:rStyle w:val="Hyperlink"/>
            <w:noProof/>
          </w:rPr>
          <w:t>4.2</w:t>
        </w:r>
        <w:r>
          <w:rPr>
            <w:rFonts w:asciiTheme="minorHAnsi" w:eastAsiaTheme="minorEastAsia" w:hAnsiTheme="minorHAnsi" w:cstheme="minorBidi"/>
            <w:b w:val="0"/>
            <w:noProof/>
            <w:kern w:val="2"/>
            <w:sz w:val="24"/>
            <w:szCs w:val="24"/>
            <w:lang w:val="en-US"/>
            <w14:ligatures w14:val="standardContextual"/>
          </w:rPr>
          <w:tab/>
        </w:r>
        <w:r w:rsidRPr="00C0682A">
          <w:rPr>
            <w:rStyle w:val="Hyperlink"/>
            <w:noProof/>
          </w:rPr>
          <w:t>Les critères de choix</w:t>
        </w:r>
        <w:r>
          <w:rPr>
            <w:noProof/>
            <w:webHidden/>
          </w:rPr>
          <w:tab/>
        </w:r>
        <w:r>
          <w:rPr>
            <w:noProof/>
            <w:webHidden/>
          </w:rPr>
          <w:fldChar w:fldCharType="begin"/>
        </w:r>
        <w:r>
          <w:rPr>
            <w:noProof/>
            <w:webHidden/>
          </w:rPr>
          <w:instrText xml:space="preserve"> PAGEREF _Toc236775885 \h </w:instrText>
        </w:r>
        <w:r>
          <w:rPr>
            <w:noProof/>
            <w:webHidden/>
          </w:rPr>
        </w:r>
        <w:r>
          <w:rPr>
            <w:noProof/>
            <w:webHidden/>
          </w:rPr>
          <w:fldChar w:fldCharType="separate"/>
        </w:r>
        <w:r>
          <w:rPr>
            <w:noProof/>
            <w:webHidden/>
          </w:rPr>
          <w:t>36</w:t>
        </w:r>
        <w:r>
          <w:rPr>
            <w:noProof/>
            <w:webHidden/>
          </w:rPr>
          <w:fldChar w:fldCharType="end"/>
        </w:r>
      </w:hyperlink>
    </w:p>
    <w:p w14:paraId="0C81C7DE" w14:textId="357086E8" w:rsidR="00B912C5" w:rsidRDefault="00B912C5">
      <w:pPr>
        <w:pStyle w:val="TOC2"/>
        <w:rPr>
          <w:rFonts w:asciiTheme="minorHAnsi" w:eastAsiaTheme="minorEastAsia" w:hAnsiTheme="minorHAnsi" w:cstheme="minorBidi"/>
          <w:b w:val="0"/>
          <w:noProof/>
          <w:kern w:val="2"/>
          <w:sz w:val="24"/>
          <w:szCs w:val="24"/>
          <w:lang w:val="en-US"/>
          <w14:ligatures w14:val="standardContextual"/>
        </w:rPr>
      </w:pPr>
      <w:hyperlink w:anchor="_Toc236775886" w:history="1">
        <w:r w:rsidRPr="00C0682A">
          <w:rPr>
            <w:rStyle w:val="Hyperlink"/>
            <w:noProof/>
          </w:rPr>
          <w:t>4.3</w:t>
        </w:r>
        <w:r>
          <w:rPr>
            <w:rFonts w:asciiTheme="minorHAnsi" w:eastAsiaTheme="minorEastAsia" w:hAnsiTheme="minorHAnsi" w:cstheme="minorBidi"/>
            <w:b w:val="0"/>
            <w:noProof/>
            <w:kern w:val="2"/>
            <w:sz w:val="24"/>
            <w:szCs w:val="24"/>
            <w:lang w:val="en-US"/>
            <w14:ligatures w14:val="standardContextual"/>
          </w:rPr>
          <w:tab/>
        </w:r>
        <w:r w:rsidRPr="00C0682A">
          <w:rPr>
            <w:rStyle w:val="Hyperlink"/>
            <w:noProof/>
          </w:rPr>
          <w:t>Les candidats</w:t>
        </w:r>
        <w:r>
          <w:rPr>
            <w:noProof/>
            <w:webHidden/>
          </w:rPr>
          <w:tab/>
        </w:r>
        <w:r>
          <w:rPr>
            <w:noProof/>
            <w:webHidden/>
          </w:rPr>
          <w:fldChar w:fldCharType="begin"/>
        </w:r>
        <w:r>
          <w:rPr>
            <w:noProof/>
            <w:webHidden/>
          </w:rPr>
          <w:instrText xml:space="preserve"> PAGEREF _Toc236775886 \h </w:instrText>
        </w:r>
        <w:r>
          <w:rPr>
            <w:noProof/>
            <w:webHidden/>
          </w:rPr>
        </w:r>
        <w:r>
          <w:rPr>
            <w:noProof/>
            <w:webHidden/>
          </w:rPr>
          <w:fldChar w:fldCharType="separate"/>
        </w:r>
        <w:r>
          <w:rPr>
            <w:noProof/>
            <w:webHidden/>
          </w:rPr>
          <w:t>39</w:t>
        </w:r>
        <w:r>
          <w:rPr>
            <w:noProof/>
            <w:webHidden/>
          </w:rPr>
          <w:fldChar w:fldCharType="end"/>
        </w:r>
      </w:hyperlink>
    </w:p>
    <w:p w14:paraId="69DD3808" w14:textId="0E80B9CB" w:rsidR="00B912C5" w:rsidRDefault="00B912C5">
      <w:pPr>
        <w:pStyle w:val="TOC2"/>
        <w:rPr>
          <w:rFonts w:asciiTheme="minorHAnsi" w:eastAsiaTheme="minorEastAsia" w:hAnsiTheme="minorHAnsi" w:cstheme="minorBidi"/>
          <w:b w:val="0"/>
          <w:noProof/>
          <w:kern w:val="2"/>
          <w:sz w:val="24"/>
          <w:szCs w:val="24"/>
          <w:lang w:val="en-US"/>
          <w14:ligatures w14:val="standardContextual"/>
        </w:rPr>
      </w:pPr>
      <w:hyperlink w:anchor="_Toc236775887" w:history="1">
        <w:r w:rsidRPr="00C0682A">
          <w:rPr>
            <w:rStyle w:val="Hyperlink"/>
            <w:noProof/>
          </w:rPr>
          <w:t>4.4</w:t>
        </w:r>
        <w:r>
          <w:rPr>
            <w:rFonts w:asciiTheme="minorHAnsi" w:eastAsiaTheme="minorEastAsia" w:hAnsiTheme="minorHAnsi" w:cstheme="minorBidi"/>
            <w:b w:val="0"/>
            <w:noProof/>
            <w:kern w:val="2"/>
            <w:sz w:val="24"/>
            <w:szCs w:val="24"/>
            <w:lang w:val="en-US"/>
            <w14:ligatures w14:val="standardContextual"/>
          </w:rPr>
          <w:tab/>
        </w:r>
        <w:r w:rsidRPr="00C0682A">
          <w:rPr>
            <w:rStyle w:val="Hyperlink"/>
            <w:noProof/>
          </w:rPr>
          <w:t>La comparaison et la décision</w:t>
        </w:r>
        <w:r>
          <w:rPr>
            <w:noProof/>
            <w:webHidden/>
          </w:rPr>
          <w:tab/>
        </w:r>
        <w:r>
          <w:rPr>
            <w:noProof/>
            <w:webHidden/>
          </w:rPr>
          <w:fldChar w:fldCharType="begin"/>
        </w:r>
        <w:r>
          <w:rPr>
            <w:noProof/>
            <w:webHidden/>
          </w:rPr>
          <w:instrText xml:space="preserve"> PAGEREF _Toc236775887 \h </w:instrText>
        </w:r>
        <w:r>
          <w:rPr>
            <w:noProof/>
            <w:webHidden/>
          </w:rPr>
        </w:r>
        <w:r>
          <w:rPr>
            <w:noProof/>
            <w:webHidden/>
          </w:rPr>
          <w:fldChar w:fldCharType="separate"/>
        </w:r>
        <w:r>
          <w:rPr>
            <w:noProof/>
            <w:webHidden/>
          </w:rPr>
          <w:t>44</w:t>
        </w:r>
        <w:r>
          <w:rPr>
            <w:noProof/>
            <w:webHidden/>
          </w:rPr>
          <w:fldChar w:fldCharType="end"/>
        </w:r>
      </w:hyperlink>
    </w:p>
    <w:p w14:paraId="66BB876F" w14:textId="512B5575" w:rsidR="00B912C5" w:rsidRDefault="00B912C5">
      <w:pPr>
        <w:pStyle w:val="TOC1"/>
        <w:rPr>
          <w:rFonts w:asciiTheme="minorHAnsi" w:eastAsiaTheme="minorEastAsia" w:hAnsiTheme="minorHAnsi" w:cstheme="minorBidi"/>
          <w:b w:val="0"/>
          <w:noProof/>
          <w:kern w:val="2"/>
          <w:szCs w:val="24"/>
          <w:lang w:val="en-US"/>
          <w14:ligatures w14:val="standardContextual"/>
        </w:rPr>
      </w:pPr>
      <w:hyperlink w:anchor="_Toc236775888" w:history="1">
        <w:r w:rsidRPr="00C0682A">
          <w:rPr>
            <w:rStyle w:val="Hyperlink"/>
            <w:noProof/>
          </w:rPr>
          <w:t>5.</w:t>
        </w:r>
        <w:r>
          <w:rPr>
            <w:rFonts w:asciiTheme="minorHAnsi" w:eastAsiaTheme="minorEastAsia" w:hAnsiTheme="minorHAnsi" w:cstheme="minorBidi"/>
            <w:b w:val="0"/>
            <w:noProof/>
            <w:kern w:val="2"/>
            <w:szCs w:val="24"/>
            <w:lang w:val="en-US"/>
            <w14:ligatures w14:val="standardContextual"/>
          </w:rPr>
          <w:tab/>
        </w:r>
        <w:r w:rsidRPr="00C0682A">
          <w:rPr>
            <w:rStyle w:val="Hyperlink"/>
            <w:noProof/>
          </w:rPr>
          <w:t>Choix des embeddings</w:t>
        </w:r>
        <w:r>
          <w:rPr>
            <w:noProof/>
            <w:webHidden/>
          </w:rPr>
          <w:tab/>
        </w:r>
        <w:r>
          <w:rPr>
            <w:noProof/>
            <w:webHidden/>
          </w:rPr>
          <w:fldChar w:fldCharType="begin"/>
        </w:r>
        <w:r>
          <w:rPr>
            <w:noProof/>
            <w:webHidden/>
          </w:rPr>
          <w:instrText xml:space="preserve"> PAGEREF _Toc236775888 \h </w:instrText>
        </w:r>
        <w:r>
          <w:rPr>
            <w:noProof/>
            <w:webHidden/>
          </w:rPr>
        </w:r>
        <w:r>
          <w:rPr>
            <w:noProof/>
            <w:webHidden/>
          </w:rPr>
          <w:fldChar w:fldCharType="separate"/>
        </w:r>
        <w:r>
          <w:rPr>
            <w:noProof/>
            <w:webHidden/>
          </w:rPr>
          <w:t>48</w:t>
        </w:r>
        <w:r>
          <w:rPr>
            <w:noProof/>
            <w:webHidden/>
          </w:rPr>
          <w:fldChar w:fldCharType="end"/>
        </w:r>
      </w:hyperlink>
    </w:p>
    <w:p w14:paraId="4347A92E" w14:textId="1E563789" w:rsidR="00B912C5" w:rsidRDefault="00B912C5">
      <w:pPr>
        <w:pStyle w:val="TOC2"/>
        <w:rPr>
          <w:rFonts w:asciiTheme="minorHAnsi" w:eastAsiaTheme="minorEastAsia" w:hAnsiTheme="minorHAnsi" w:cstheme="minorBidi"/>
          <w:b w:val="0"/>
          <w:noProof/>
          <w:kern w:val="2"/>
          <w:sz w:val="24"/>
          <w:szCs w:val="24"/>
          <w:lang w:val="en-US"/>
          <w14:ligatures w14:val="standardContextual"/>
        </w:rPr>
      </w:pPr>
      <w:hyperlink w:anchor="_Toc236775889" w:history="1">
        <w:r w:rsidRPr="00C0682A">
          <w:rPr>
            <w:rStyle w:val="Hyperlink"/>
            <w:noProof/>
          </w:rPr>
          <w:t>5.1</w:t>
        </w:r>
        <w:r>
          <w:rPr>
            <w:rFonts w:asciiTheme="minorHAnsi" w:eastAsiaTheme="minorEastAsia" w:hAnsiTheme="minorHAnsi" w:cstheme="minorBidi"/>
            <w:b w:val="0"/>
            <w:noProof/>
            <w:kern w:val="2"/>
            <w:sz w:val="24"/>
            <w:szCs w:val="24"/>
            <w:lang w:val="en-US"/>
            <w14:ligatures w14:val="standardContextual"/>
          </w:rPr>
          <w:tab/>
        </w:r>
        <w:r w:rsidRPr="00C0682A">
          <w:rPr>
            <w:rStyle w:val="Hyperlink"/>
            <w:noProof/>
          </w:rPr>
          <w:t>Le rôle du modèle d'embeddings et les contraintes du projet</w:t>
        </w:r>
        <w:r>
          <w:rPr>
            <w:noProof/>
            <w:webHidden/>
          </w:rPr>
          <w:tab/>
        </w:r>
        <w:r>
          <w:rPr>
            <w:noProof/>
            <w:webHidden/>
          </w:rPr>
          <w:fldChar w:fldCharType="begin"/>
        </w:r>
        <w:r>
          <w:rPr>
            <w:noProof/>
            <w:webHidden/>
          </w:rPr>
          <w:instrText xml:space="preserve"> PAGEREF _Toc236775889 \h </w:instrText>
        </w:r>
        <w:r>
          <w:rPr>
            <w:noProof/>
            <w:webHidden/>
          </w:rPr>
        </w:r>
        <w:r>
          <w:rPr>
            <w:noProof/>
            <w:webHidden/>
          </w:rPr>
          <w:fldChar w:fldCharType="separate"/>
        </w:r>
        <w:r>
          <w:rPr>
            <w:noProof/>
            <w:webHidden/>
          </w:rPr>
          <w:t>48</w:t>
        </w:r>
        <w:r>
          <w:rPr>
            <w:noProof/>
            <w:webHidden/>
          </w:rPr>
          <w:fldChar w:fldCharType="end"/>
        </w:r>
      </w:hyperlink>
    </w:p>
    <w:p w14:paraId="2F322D38" w14:textId="6905803A" w:rsidR="00B912C5" w:rsidRDefault="00B912C5">
      <w:pPr>
        <w:pStyle w:val="TOC2"/>
        <w:rPr>
          <w:rFonts w:asciiTheme="minorHAnsi" w:eastAsiaTheme="minorEastAsia" w:hAnsiTheme="minorHAnsi" w:cstheme="minorBidi"/>
          <w:b w:val="0"/>
          <w:noProof/>
          <w:kern w:val="2"/>
          <w:sz w:val="24"/>
          <w:szCs w:val="24"/>
          <w:lang w:val="en-US"/>
          <w14:ligatures w14:val="standardContextual"/>
        </w:rPr>
      </w:pPr>
      <w:hyperlink w:anchor="_Toc236775890" w:history="1">
        <w:r w:rsidRPr="00C0682A">
          <w:rPr>
            <w:rStyle w:val="Hyperlink"/>
            <w:noProof/>
          </w:rPr>
          <w:t>5.2</w:t>
        </w:r>
        <w:r>
          <w:rPr>
            <w:rFonts w:asciiTheme="minorHAnsi" w:eastAsiaTheme="minorEastAsia" w:hAnsiTheme="minorHAnsi" w:cstheme="minorBidi"/>
            <w:b w:val="0"/>
            <w:noProof/>
            <w:kern w:val="2"/>
            <w:sz w:val="24"/>
            <w:szCs w:val="24"/>
            <w:lang w:val="en-US"/>
            <w14:ligatures w14:val="standardContextual"/>
          </w:rPr>
          <w:tab/>
        </w:r>
        <w:r w:rsidRPr="00C0682A">
          <w:rPr>
            <w:rStyle w:val="Hyperlink"/>
            <w:noProof/>
          </w:rPr>
          <w:t>Les critères de comparaison</w:t>
        </w:r>
        <w:r>
          <w:rPr>
            <w:noProof/>
            <w:webHidden/>
          </w:rPr>
          <w:tab/>
        </w:r>
        <w:r>
          <w:rPr>
            <w:noProof/>
            <w:webHidden/>
          </w:rPr>
          <w:fldChar w:fldCharType="begin"/>
        </w:r>
        <w:r>
          <w:rPr>
            <w:noProof/>
            <w:webHidden/>
          </w:rPr>
          <w:instrText xml:space="preserve"> PAGEREF _Toc236775890 \h </w:instrText>
        </w:r>
        <w:r>
          <w:rPr>
            <w:noProof/>
            <w:webHidden/>
          </w:rPr>
        </w:r>
        <w:r>
          <w:rPr>
            <w:noProof/>
            <w:webHidden/>
          </w:rPr>
          <w:fldChar w:fldCharType="separate"/>
        </w:r>
        <w:r>
          <w:rPr>
            <w:noProof/>
            <w:webHidden/>
          </w:rPr>
          <w:t>50</w:t>
        </w:r>
        <w:r>
          <w:rPr>
            <w:noProof/>
            <w:webHidden/>
          </w:rPr>
          <w:fldChar w:fldCharType="end"/>
        </w:r>
      </w:hyperlink>
    </w:p>
    <w:p w14:paraId="32FD7936" w14:textId="2A13D586" w:rsidR="00B912C5" w:rsidRDefault="00B912C5">
      <w:pPr>
        <w:pStyle w:val="TOC2"/>
        <w:rPr>
          <w:rFonts w:asciiTheme="minorHAnsi" w:eastAsiaTheme="minorEastAsia" w:hAnsiTheme="minorHAnsi" w:cstheme="minorBidi"/>
          <w:b w:val="0"/>
          <w:noProof/>
          <w:kern w:val="2"/>
          <w:sz w:val="24"/>
          <w:szCs w:val="24"/>
          <w:lang w:val="en-US"/>
          <w14:ligatures w14:val="standardContextual"/>
        </w:rPr>
      </w:pPr>
      <w:hyperlink w:anchor="_Toc236775891" w:history="1">
        <w:r w:rsidRPr="00C0682A">
          <w:rPr>
            <w:rStyle w:val="Hyperlink"/>
            <w:noProof/>
          </w:rPr>
          <w:t>5.3</w:t>
        </w:r>
        <w:r>
          <w:rPr>
            <w:rFonts w:asciiTheme="minorHAnsi" w:eastAsiaTheme="minorEastAsia" w:hAnsiTheme="minorHAnsi" w:cstheme="minorBidi"/>
            <w:b w:val="0"/>
            <w:noProof/>
            <w:kern w:val="2"/>
            <w:sz w:val="24"/>
            <w:szCs w:val="24"/>
            <w:lang w:val="en-US"/>
            <w14:ligatures w14:val="standardContextual"/>
          </w:rPr>
          <w:tab/>
        </w:r>
        <w:r w:rsidRPr="00C0682A">
          <w:rPr>
            <w:rStyle w:val="Hyperlink"/>
            <w:noProof/>
          </w:rPr>
          <w:t>Les candidats</w:t>
        </w:r>
        <w:r>
          <w:rPr>
            <w:noProof/>
            <w:webHidden/>
          </w:rPr>
          <w:tab/>
        </w:r>
        <w:r>
          <w:rPr>
            <w:noProof/>
            <w:webHidden/>
          </w:rPr>
          <w:fldChar w:fldCharType="begin"/>
        </w:r>
        <w:r>
          <w:rPr>
            <w:noProof/>
            <w:webHidden/>
          </w:rPr>
          <w:instrText xml:space="preserve"> PAGEREF _Toc236775891 \h </w:instrText>
        </w:r>
        <w:r>
          <w:rPr>
            <w:noProof/>
            <w:webHidden/>
          </w:rPr>
        </w:r>
        <w:r>
          <w:rPr>
            <w:noProof/>
            <w:webHidden/>
          </w:rPr>
          <w:fldChar w:fldCharType="separate"/>
        </w:r>
        <w:r>
          <w:rPr>
            <w:noProof/>
            <w:webHidden/>
          </w:rPr>
          <w:t>52</w:t>
        </w:r>
        <w:r>
          <w:rPr>
            <w:noProof/>
            <w:webHidden/>
          </w:rPr>
          <w:fldChar w:fldCharType="end"/>
        </w:r>
      </w:hyperlink>
    </w:p>
    <w:p w14:paraId="411FEB7A" w14:textId="706CC7F0" w:rsidR="00B912C5" w:rsidRDefault="00B912C5">
      <w:pPr>
        <w:pStyle w:val="TOC2"/>
        <w:rPr>
          <w:rFonts w:asciiTheme="minorHAnsi" w:eastAsiaTheme="minorEastAsia" w:hAnsiTheme="minorHAnsi" w:cstheme="minorBidi"/>
          <w:b w:val="0"/>
          <w:noProof/>
          <w:kern w:val="2"/>
          <w:sz w:val="24"/>
          <w:szCs w:val="24"/>
          <w:lang w:val="en-US"/>
          <w14:ligatures w14:val="standardContextual"/>
        </w:rPr>
      </w:pPr>
      <w:hyperlink w:anchor="_Toc236775892" w:history="1">
        <w:r w:rsidRPr="00C0682A">
          <w:rPr>
            <w:rStyle w:val="Hyperlink"/>
            <w:noProof/>
          </w:rPr>
          <w:t>5.4</w:t>
        </w:r>
        <w:r>
          <w:rPr>
            <w:rFonts w:asciiTheme="minorHAnsi" w:eastAsiaTheme="minorEastAsia" w:hAnsiTheme="minorHAnsi" w:cstheme="minorBidi"/>
            <w:b w:val="0"/>
            <w:noProof/>
            <w:kern w:val="2"/>
            <w:sz w:val="24"/>
            <w:szCs w:val="24"/>
            <w:lang w:val="en-US"/>
            <w14:ligatures w14:val="standardContextual"/>
          </w:rPr>
          <w:tab/>
        </w:r>
        <w:r w:rsidRPr="00C0682A">
          <w:rPr>
            <w:rStyle w:val="Hyperlink"/>
            <w:noProof/>
          </w:rPr>
          <w:t>La comparaison et la décision</w:t>
        </w:r>
        <w:r>
          <w:rPr>
            <w:noProof/>
            <w:webHidden/>
          </w:rPr>
          <w:tab/>
        </w:r>
        <w:r>
          <w:rPr>
            <w:noProof/>
            <w:webHidden/>
          </w:rPr>
          <w:fldChar w:fldCharType="begin"/>
        </w:r>
        <w:r>
          <w:rPr>
            <w:noProof/>
            <w:webHidden/>
          </w:rPr>
          <w:instrText xml:space="preserve"> PAGEREF _Toc236775892 \h </w:instrText>
        </w:r>
        <w:r>
          <w:rPr>
            <w:noProof/>
            <w:webHidden/>
          </w:rPr>
        </w:r>
        <w:r>
          <w:rPr>
            <w:noProof/>
            <w:webHidden/>
          </w:rPr>
          <w:fldChar w:fldCharType="separate"/>
        </w:r>
        <w:r>
          <w:rPr>
            <w:noProof/>
            <w:webHidden/>
          </w:rPr>
          <w:t>54</w:t>
        </w:r>
        <w:r>
          <w:rPr>
            <w:noProof/>
            <w:webHidden/>
          </w:rPr>
          <w:fldChar w:fldCharType="end"/>
        </w:r>
      </w:hyperlink>
    </w:p>
    <w:p w14:paraId="00997F84" w14:textId="4A61F06D" w:rsidR="00B912C5" w:rsidRDefault="00B912C5">
      <w:pPr>
        <w:pStyle w:val="TOC1"/>
        <w:rPr>
          <w:rFonts w:asciiTheme="minorHAnsi" w:eastAsiaTheme="minorEastAsia" w:hAnsiTheme="minorHAnsi" w:cstheme="minorBidi"/>
          <w:b w:val="0"/>
          <w:noProof/>
          <w:kern w:val="2"/>
          <w:szCs w:val="24"/>
          <w:lang w:val="en-US"/>
          <w14:ligatures w14:val="standardContextual"/>
        </w:rPr>
      </w:pPr>
      <w:hyperlink w:anchor="_Toc236775893" w:history="1">
        <w:r w:rsidRPr="00C0682A">
          <w:rPr>
            <w:rStyle w:val="Hyperlink"/>
            <w:noProof/>
          </w:rPr>
          <w:t>6.</w:t>
        </w:r>
        <w:r>
          <w:rPr>
            <w:rFonts w:asciiTheme="minorHAnsi" w:eastAsiaTheme="minorEastAsia" w:hAnsiTheme="minorHAnsi" w:cstheme="minorBidi"/>
            <w:b w:val="0"/>
            <w:noProof/>
            <w:kern w:val="2"/>
            <w:szCs w:val="24"/>
            <w:lang w:val="en-US"/>
            <w14:ligatures w14:val="standardContextual"/>
          </w:rPr>
          <w:tab/>
        </w:r>
        <w:r w:rsidRPr="00C0682A">
          <w:rPr>
            <w:rStyle w:val="Hyperlink"/>
            <w:noProof/>
          </w:rPr>
          <w:t>Choix de la base vectorielle</w:t>
        </w:r>
        <w:r>
          <w:rPr>
            <w:noProof/>
            <w:webHidden/>
          </w:rPr>
          <w:tab/>
        </w:r>
        <w:r>
          <w:rPr>
            <w:noProof/>
            <w:webHidden/>
          </w:rPr>
          <w:fldChar w:fldCharType="begin"/>
        </w:r>
        <w:r>
          <w:rPr>
            <w:noProof/>
            <w:webHidden/>
          </w:rPr>
          <w:instrText xml:space="preserve"> PAGEREF _Toc236775893 \h </w:instrText>
        </w:r>
        <w:r>
          <w:rPr>
            <w:noProof/>
            <w:webHidden/>
          </w:rPr>
        </w:r>
        <w:r>
          <w:rPr>
            <w:noProof/>
            <w:webHidden/>
          </w:rPr>
          <w:fldChar w:fldCharType="separate"/>
        </w:r>
        <w:r>
          <w:rPr>
            <w:noProof/>
            <w:webHidden/>
          </w:rPr>
          <w:t>57</w:t>
        </w:r>
        <w:r>
          <w:rPr>
            <w:noProof/>
            <w:webHidden/>
          </w:rPr>
          <w:fldChar w:fldCharType="end"/>
        </w:r>
      </w:hyperlink>
    </w:p>
    <w:p w14:paraId="1BBD966A" w14:textId="0CF8522F" w:rsidR="00B912C5" w:rsidRDefault="00B912C5">
      <w:pPr>
        <w:pStyle w:val="TOC2"/>
        <w:rPr>
          <w:rFonts w:asciiTheme="minorHAnsi" w:eastAsiaTheme="minorEastAsia" w:hAnsiTheme="minorHAnsi" w:cstheme="minorBidi"/>
          <w:b w:val="0"/>
          <w:noProof/>
          <w:kern w:val="2"/>
          <w:sz w:val="24"/>
          <w:szCs w:val="24"/>
          <w:lang w:val="en-US"/>
          <w14:ligatures w14:val="standardContextual"/>
        </w:rPr>
      </w:pPr>
      <w:hyperlink w:anchor="_Toc236775894" w:history="1">
        <w:r w:rsidRPr="00C0682A">
          <w:rPr>
            <w:rStyle w:val="Hyperlink"/>
            <w:noProof/>
          </w:rPr>
          <w:t>6.1</w:t>
        </w:r>
        <w:r>
          <w:rPr>
            <w:rFonts w:asciiTheme="minorHAnsi" w:eastAsiaTheme="minorEastAsia" w:hAnsiTheme="minorHAnsi" w:cstheme="minorBidi"/>
            <w:b w:val="0"/>
            <w:noProof/>
            <w:kern w:val="2"/>
            <w:sz w:val="24"/>
            <w:szCs w:val="24"/>
            <w:lang w:val="en-US"/>
            <w14:ligatures w14:val="standardContextual"/>
          </w:rPr>
          <w:tab/>
        </w:r>
        <w:r w:rsidRPr="00C0682A">
          <w:rPr>
            <w:rStyle w:val="Hyperlink"/>
            <w:noProof/>
          </w:rPr>
          <w:t>Le rôle de la base vectorielle et les contraintes du projet</w:t>
        </w:r>
        <w:r>
          <w:rPr>
            <w:noProof/>
            <w:webHidden/>
          </w:rPr>
          <w:tab/>
        </w:r>
        <w:r>
          <w:rPr>
            <w:noProof/>
            <w:webHidden/>
          </w:rPr>
          <w:fldChar w:fldCharType="begin"/>
        </w:r>
        <w:r>
          <w:rPr>
            <w:noProof/>
            <w:webHidden/>
          </w:rPr>
          <w:instrText xml:space="preserve"> PAGEREF _Toc236775894 \h </w:instrText>
        </w:r>
        <w:r>
          <w:rPr>
            <w:noProof/>
            <w:webHidden/>
          </w:rPr>
        </w:r>
        <w:r>
          <w:rPr>
            <w:noProof/>
            <w:webHidden/>
          </w:rPr>
          <w:fldChar w:fldCharType="separate"/>
        </w:r>
        <w:r>
          <w:rPr>
            <w:noProof/>
            <w:webHidden/>
          </w:rPr>
          <w:t>57</w:t>
        </w:r>
        <w:r>
          <w:rPr>
            <w:noProof/>
            <w:webHidden/>
          </w:rPr>
          <w:fldChar w:fldCharType="end"/>
        </w:r>
      </w:hyperlink>
    </w:p>
    <w:p w14:paraId="53402179" w14:textId="12A52825" w:rsidR="00B912C5" w:rsidRDefault="00B912C5">
      <w:pPr>
        <w:pStyle w:val="TOC2"/>
        <w:rPr>
          <w:rFonts w:asciiTheme="minorHAnsi" w:eastAsiaTheme="minorEastAsia" w:hAnsiTheme="minorHAnsi" w:cstheme="minorBidi"/>
          <w:b w:val="0"/>
          <w:noProof/>
          <w:kern w:val="2"/>
          <w:sz w:val="24"/>
          <w:szCs w:val="24"/>
          <w:lang w:val="en-US"/>
          <w14:ligatures w14:val="standardContextual"/>
        </w:rPr>
      </w:pPr>
      <w:hyperlink w:anchor="_Toc236775895" w:history="1">
        <w:r w:rsidRPr="00C0682A">
          <w:rPr>
            <w:rStyle w:val="Hyperlink"/>
            <w:noProof/>
          </w:rPr>
          <w:t>6.2</w:t>
        </w:r>
        <w:r>
          <w:rPr>
            <w:rFonts w:asciiTheme="minorHAnsi" w:eastAsiaTheme="minorEastAsia" w:hAnsiTheme="minorHAnsi" w:cstheme="minorBidi"/>
            <w:b w:val="0"/>
            <w:noProof/>
            <w:kern w:val="2"/>
            <w:sz w:val="24"/>
            <w:szCs w:val="24"/>
            <w:lang w:val="en-US"/>
            <w14:ligatures w14:val="standardContextual"/>
          </w:rPr>
          <w:tab/>
        </w:r>
        <w:r w:rsidRPr="00C0682A">
          <w:rPr>
            <w:rStyle w:val="Hyperlink"/>
            <w:noProof/>
          </w:rPr>
          <w:t>Les critères de comparaison</w:t>
        </w:r>
        <w:r>
          <w:rPr>
            <w:noProof/>
            <w:webHidden/>
          </w:rPr>
          <w:tab/>
        </w:r>
        <w:r>
          <w:rPr>
            <w:noProof/>
            <w:webHidden/>
          </w:rPr>
          <w:fldChar w:fldCharType="begin"/>
        </w:r>
        <w:r>
          <w:rPr>
            <w:noProof/>
            <w:webHidden/>
          </w:rPr>
          <w:instrText xml:space="preserve"> PAGEREF _Toc236775895 \h </w:instrText>
        </w:r>
        <w:r>
          <w:rPr>
            <w:noProof/>
            <w:webHidden/>
          </w:rPr>
        </w:r>
        <w:r>
          <w:rPr>
            <w:noProof/>
            <w:webHidden/>
          </w:rPr>
          <w:fldChar w:fldCharType="separate"/>
        </w:r>
        <w:r>
          <w:rPr>
            <w:noProof/>
            <w:webHidden/>
          </w:rPr>
          <w:t>59</w:t>
        </w:r>
        <w:r>
          <w:rPr>
            <w:noProof/>
            <w:webHidden/>
          </w:rPr>
          <w:fldChar w:fldCharType="end"/>
        </w:r>
      </w:hyperlink>
    </w:p>
    <w:p w14:paraId="5E50F071" w14:textId="12977BC2" w:rsidR="00B912C5" w:rsidRDefault="00B912C5">
      <w:pPr>
        <w:pStyle w:val="TOC2"/>
        <w:rPr>
          <w:rFonts w:asciiTheme="minorHAnsi" w:eastAsiaTheme="minorEastAsia" w:hAnsiTheme="minorHAnsi" w:cstheme="minorBidi"/>
          <w:b w:val="0"/>
          <w:noProof/>
          <w:kern w:val="2"/>
          <w:sz w:val="24"/>
          <w:szCs w:val="24"/>
          <w:lang w:val="en-US"/>
          <w14:ligatures w14:val="standardContextual"/>
        </w:rPr>
      </w:pPr>
      <w:hyperlink w:anchor="_Toc236775896" w:history="1">
        <w:r w:rsidRPr="00C0682A">
          <w:rPr>
            <w:rStyle w:val="Hyperlink"/>
            <w:noProof/>
          </w:rPr>
          <w:t>6.3</w:t>
        </w:r>
        <w:r>
          <w:rPr>
            <w:rFonts w:asciiTheme="minorHAnsi" w:eastAsiaTheme="minorEastAsia" w:hAnsiTheme="minorHAnsi" w:cstheme="minorBidi"/>
            <w:b w:val="0"/>
            <w:noProof/>
            <w:kern w:val="2"/>
            <w:sz w:val="24"/>
            <w:szCs w:val="24"/>
            <w:lang w:val="en-US"/>
            <w14:ligatures w14:val="standardContextual"/>
          </w:rPr>
          <w:tab/>
        </w:r>
        <w:r w:rsidRPr="00C0682A">
          <w:rPr>
            <w:rStyle w:val="Hyperlink"/>
            <w:noProof/>
          </w:rPr>
          <w:t>Les candidats</w:t>
        </w:r>
        <w:r>
          <w:rPr>
            <w:noProof/>
            <w:webHidden/>
          </w:rPr>
          <w:tab/>
        </w:r>
        <w:r>
          <w:rPr>
            <w:noProof/>
            <w:webHidden/>
          </w:rPr>
          <w:fldChar w:fldCharType="begin"/>
        </w:r>
        <w:r>
          <w:rPr>
            <w:noProof/>
            <w:webHidden/>
          </w:rPr>
          <w:instrText xml:space="preserve"> PAGEREF _Toc236775896 \h </w:instrText>
        </w:r>
        <w:r>
          <w:rPr>
            <w:noProof/>
            <w:webHidden/>
          </w:rPr>
        </w:r>
        <w:r>
          <w:rPr>
            <w:noProof/>
            <w:webHidden/>
          </w:rPr>
          <w:fldChar w:fldCharType="separate"/>
        </w:r>
        <w:r>
          <w:rPr>
            <w:noProof/>
            <w:webHidden/>
          </w:rPr>
          <w:t>60</w:t>
        </w:r>
        <w:r>
          <w:rPr>
            <w:noProof/>
            <w:webHidden/>
          </w:rPr>
          <w:fldChar w:fldCharType="end"/>
        </w:r>
      </w:hyperlink>
    </w:p>
    <w:p w14:paraId="6224FA29" w14:textId="6234D0F9" w:rsidR="00B912C5" w:rsidRDefault="00B912C5">
      <w:pPr>
        <w:pStyle w:val="TOC2"/>
        <w:rPr>
          <w:rFonts w:asciiTheme="minorHAnsi" w:eastAsiaTheme="minorEastAsia" w:hAnsiTheme="minorHAnsi" w:cstheme="minorBidi"/>
          <w:b w:val="0"/>
          <w:noProof/>
          <w:kern w:val="2"/>
          <w:sz w:val="24"/>
          <w:szCs w:val="24"/>
          <w:lang w:val="en-US"/>
          <w14:ligatures w14:val="standardContextual"/>
        </w:rPr>
      </w:pPr>
      <w:hyperlink w:anchor="_Toc236775897" w:history="1">
        <w:r w:rsidRPr="00C0682A">
          <w:rPr>
            <w:rStyle w:val="Hyperlink"/>
            <w:noProof/>
          </w:rPr>
          <w:t>6.4</w:t>
        </w:r>
        <w:r>
          <w:rPr>
            <w:rFonts w:asciiTheme="minorHAnsi" w:eastAsiaTheme="minorEastAsia" w:hAnsiTheme="minorHAnsi" w:cstheme="minorBidi"/>
            <w:b w:val="0"/>
            <w:noProof/>
            <w:kern w:val="2"/>
            <w:sz w:val="24"/>
            <w:szCs w:val="24"/>
            <w:lang w:val="en-US"/>
            <w14:ligatures w14:val="standardContextual"/>
          </w:rPr>
          <w:tab/>
        </w:r>
        <w:r w:rsidRPr="00C0682A">
          <w:rPr>
            <w:rStyle w:val="Hyperlink"/>
            <w:noProof/>
          </w:rPr>
          <w:t>La comparaison et la décision</w:t>
        </w:r>
        <w:r>
          <w:rPr>
            <w:noProof/>
            <w:webHidden/>
          </w:rPr>
          <w:tab/>
        </w:r>
        <w:r>
          <w:rPr>
            <w:noProof/>
            <w:webHidden/>
          </w:rPr>
          <w:fldChar w:fldCharType="begin"/>
        </w:r>
        <w:r>
          <w:rPr>
            <w:noProof/>
            <w:webHidden/>
          </w:rPr>
          <w:instrText xml:space="preserve"> PAGEREF _Toc236775897 \h </w:instrText>
        </w:r>
        <w:r>
          <w:rPr>
            <w:noProof/>
            <w:webHidden/>
          </w:rPr>
        </w:r>
        <w:r>
          <w:rPr>
            <w:noProof/>
            <w:webHidden/>
          </w:rPr>
          <w:fldChar w:fldCharType="separate"/>
        </w:r>
        <w:r>
          <w:rPr>
            <w:noProof/>
            <w:webHidden/>
          </w:rPr>
          <w:t>62</w:t>
        </w:r>
        <w:r>
          <w:rPr>
            <w:noProof/>
            <w:webHidden/>
          </w:rPr>
          <w:fldChar w:fldCharType="end"/>
        </w:r>
      </w:hyperlink>
    </w:p>
    <w:p w14:paraId="3F9DF24D" w14:textId="3918D5D3" w:rsidR="00B912C5" w:rsidRDefault="00B912C5">
      <w:pPr>
        <w:pStyle w:val="TOC1"/>
        <w:rPr>
          <w:rFonts w:asciiTheme="minorHAnsi" w:eastAsiaTheme="minorEastAsia" w:hAnsiTheme="minorHAnsi" w:cstheme="minorBidi"/>
          <w:b w:val="0"/>
          <w:noProof/>
          <w:kern w:val="2"/>
          <w:szCs w:val="24"/>
          <w:lang w:val="en-US"/>
          <w14:ligatures w14:val="standardContextual"/>
        </w:rPr>
      </w:pPr>
      <w:hyperlink w:anchor="_Toc236775898" w:history="1">
        <w:r w:rsidRPr="00C0682A">
          <w:rPr>
            <w:rStyle w:val="Hyperlink"/>
            <w:noProof/>
          </w:rPr>
          <w:t>7.</w:t>
        </w:r>
        <w:r>
          <w:rPr>
            <w:rFonts w:asciiTheme="minorHAnsi" w:eastAsiaTheme="minorEastAsia" w:hAnsiTheme="minorHAnsi" w:cstheme="minorBidi"/>
            <w:b w:val="0"/>
            <w:noProof/>
            <w:kern w:val="2"/>
            <w:szCs w:val="24"/>
            <w:lang w:val="en-US"/>
            <w14:ligatures w14:val="standardContextual"/>
          </w:rPr>
          <w:tab/>
        </w:r>
        <w:r w:rsidRPr="00C0682A">
          <w:rPr>
            <w:rStyle w:val="Hyperlink"/>
            <w:noProof/>
          </w:rPr>
          <w:t>Évaluation d’un système RAG</w:t>
        </w:r>
        <w:r>
          <w:rPr>
            <w:noProof/>
            <w:webHidden/>
          </w:rPr>
          <w:tab/>
        </w:r>
        <w:r>
          <w:rPr>
            <w:noProof/>
            <w:webHidden/>
          </w:rPr>
          <w:fldChar w:fldCharType="begin"/>
        </w:r>
        <w:r>
          <w:rPr>
            <w:noProof/>
            <w:webHidden/>
          </w:rPr>
          <w:instrText xml:space="preserve"> PAGEREF _Toc236775898 \h </w:instrText>
        </w:r>
        <w:r>
          <w:rPr>
            <w:noProof/>
            <w:webHidden/>
          </w:rPr>
        </w:r>
        <w:r>
          <w:rPr>
            <w:noProof/>
            <w:webHidden/>
          </w:rPr>
          <w:fldChar w:fldCharType="separate"/>
        </w:r>
        <w:r>
          <w:rPr>
            <w:noProof/>
            <w:webHidden/>
          </w:rPr>
          <w:t>65</w:t>
        </w:r>
        <w:r>
          <w:rPr>
            <w:noProof/>
            <w:webHidden/>
          </w:rPr>
          <w:fldChar w:fldCharType="end"/>
        </w:r>
      </w:hyperlink>
    </w:p>
    <w:p w14:paraId="29655408" w14:textId="25E38A76" w:rsidR="00B912C5" w:rsidRDefault="00B912C5">
      <w:pPr>
        <w:pStyle w:val="TOC2"/>
        <w:rPr>
          <w:rFonts w:asciiTheme="minorHAnsi" w:eastAsiaTheme="minorEastAsia" w:hAnsiTheme="minorHAnsi" w:cstheme="minorBidi"/>
          <w:b w:val="0"/>
          <w:noProof/>
          <w:kern w:val="2"/>
          <w:sz w:val="24"/>
          <w:szCs w:val="24"/>
          <w:lang w:val="en-US"/>
          <w14:ligatures w14:val="standardContextual"/>
        </w:rPr>
      </w:pPr>
      <w:hyperlink w:anchor="_Toc236775899" w:history="1">
        <w:r w:rsidRPr="00C0682A">
          <w:rPr>
            <w:rStyle w:val="Hyperlink"/>
            <w:noProof/>
          </w:rPr>
          <w:t>7.1</w:t>
        </w:r>
        <w:r>
          <w:rPr>
            <w:rFonts w:asciiTheme="minorHAnsi" w:eastAsiaTheme="minorEastAsia" w:hAnsiTheme="minorHAnsi" w:cstheme="minorBidi"/>
            <w:b w:val="0"/>
            <w:noProof/>
            <w:kern w:val="2"/>
            <w:sz w:val="24"/>
            <w:szCs w:val="24"/>
            <w:lang w:val="en-US"/>
            <w14:ligatures w14:val="standardContextual"/>
          </w:rPr>
          <w:tab/>
        </w:r>
        <w:r w:rsidRPr="00C0682A">
          <w:rPr>
            <w:rStyle w:val="Hyperlink"/>
            <w:noProof/>
          </w:rPr>
          <w:t>Ce qu'il faut évaluer dans un système RAG</w:t>
        </w:r>
        <w:r>
          <w:rPr>
            <w:noProof/>
            <w:webHidden/>
          </w:rPr>
          <w:tab/>
        </w:r>
        <w:r>
          <w:rPr>
            <w:noProof/>
            <w:webHidden/>
          </w:rPr>
          <w:fldChar w:fldCharType="begin"/>
        </w:r>
        <w:r>
          <w:rPr>
            <w:noProof/>
            <w:webHidden/>
          </w:rPr>
          <w:instrText xml:space="preserve"> PAGEREF _Toc236775899 \h </w:instrText>
        </w:r>
        <w:r>
          <w:rPr>
            <w:noProof/>
            <w:webHidden/>
          </w:rPr>
        </w:r>
        <w:r>
          <w:rPr>
            <w:noProof/>
            <w:webHidden/>
          </w:rPr>
          <w:fldChar w:fldCharType="separate"/>
        </w:r>
        <w:r>
          <w:rPr>
            <w:noProof/>
            <w:webHidden/>
          </w:rPr>
          <w:t>65</w:t>
        </w:r>
        <w:r>
          <w:rPr>
            <w:noProof/>
            <w:webHidden/>
          </w:rPr>
          <w:fldChar w:fldCharType="end"/>
        </w:r>
      </w:hyperlink>
    </w:p>
    <w:p w14:paraId="2F558B80" w14:textId="2B9A85BC" w:rsidR="00B912C5" w:rsidRDefault="00B912C5">
      <w:pPr>
        <w:pStyle w:val="TOC2"/>
        <w:rPr>
          <w:rFonts w:asciiTheme="minorHAnsi" w:eastAsiaTheme="minorEastAsia" w:hAnsiTheme="minorHAnsi" w:cstheme="minorBidi"/>
          <w:b w:val="0"/>
          <w:noProof/>
          <w:kern w:val="2"/>
          <w:sz w:val="24"/>
          <w:szCs w:val="24"/>
          <w:lang w:val="en-US"/>
          <w14:ligatures w14:val="standardContextual"/>
        </w:rPr>
      </w:pPr>
      <w:hyperlink w:anchor="_Toc236775900" w:history="1">
        <w:r w:rsidRPr="00C0682A">
          <w:rPr>
            <w:rStyle w:val="Hyperlink"/>
            <w:noProof/>
          </w:rPr>
          <w:t>7.2</w:t>
        </w:r>
        <w:r>
          <w:rPr>
            <w:rFonts w:asciiTheme="minorHAnsi" w:eastAsiaTheme="minorEastAsia" w:hAnsiTheme="minorHAnsi" w:cstheme="minorBidi"/>
            <w:b w:val="0"/>
            <w:noProof/>
            <w:kern w:val="2"/>
            <w:sz w:val="24"/>
            <w:szCs w:val="24"/>
            <w:lang w:val="en-US"/>
            <w14:ligatures w14:val="standardContextual"/>
          </w:rPr>
          <w:tab/>
        </w:r>
        <w:r w:rsidRPr="00C0682A">
          <w:rPr>
            <w:rStyle w:val="Hyperlink"/>
            <w:noProof/>
          </w:rPr>
          <w:t>Le cadre retenu : RAGAS et ses métriques</w:t>
        </w:r>
        <w:r>
          <w:rPr>
            <w:noProof/>
            <w:webHidden/>
          </w:rPr>
          <w:tab/>
        </w:r>
        <w:r>
          <w:rPr>
            <w:noProof/>
            <w:webHidden/>
          </w:rPr>
          <w:fldChar w:fldCharType="begin"/>
        </w:r>
        <w:r>
          <w:rPr>
            <w:noProof/>
            <w:webHidden/>
          </w:rPr>
          <w:instrText xml:space="preserve"> PAGEREF _Toc236775900 \h </w:instrText>
        </w:r>
        <w:r>
          <w:rPr>
            <w:noProof/>
            <w:webHidden/>
          </w:rPr>
        </w:r>
        <w:r>
          <w:rPr>
            <w:noProof/>
            <w:webHidden/>
          </w:rPr>
          <w:fldChar w:fldCharType="separate"/>
        </w:r>
        <w:r>
          <w:rPr>
            <w:noProof/>
            <w:webHidden/>
          </w:rPr>
          <w:t>66</w:t>
        </w:r>
        <w:r>
          <w:rPr>
            <w:noProof/>
            <w:webHidden/>
          </w:rPr>
          <w:fldChar w:fldCharType="end"/>
        </w:r>
      </w:hyperlink>
    </w:p>
    <w:p w14:paraId="7FD58A1C" w14:textId="1A161A43" w:rsidR="00B912C5" w:rsidRDefault="00B912C5">
      <w:pPr>
        <w:pStyle w:val="TOC2"/>
        <w:rPr>
          <w:rFonts w:asciiTheme="minorHAnsi" w:eastAsiaTheme="minorEastAsia" w:hAnsiTheme="minorHAnsi" w:cstheme="minorBidi"/>
          <w:b w:val="0"/>
          <w:noProof/>
          <w:kern w:val="2"/>
          <w:sz w:val="24"/>
          <w:szCs w:val="24"/>
          <w:lang w:val="en-US"/>
          <w14:ligatures w14:val="standardContextual"/>
        </w:rPr>
      </w:pPr>
      <w:hyperlink w:anchor="_Toc236775901" w:history="1">
        <w:r w:rsidRPr="00C0682A">
          <w:rPr>
            <w:rStyle w:val="Hyperlink"/>
            <w:noProof/>
          </w:rPr>
          <w:t>7.3</w:t>
        </w:r>
        <w:r>
          <w:rPr>
            <w:rFonts w:asciiTheme="minorHAnsi" w:eastAsiaTheme="minorEastAsia" w:hAnsiTheme="minorHAnsi" w:cstheme="minorBidi"/>
            <w:b w:val="0"/>
            <w:noProof/>
            <w:kern w:val="2"/>
            <w:sz w:val="24"/>
            <w:szCs w:val="24"/>
            <w:lang w:val="en-US"/>
            <w14:ligatures w14:val="standardContextual"/>
          </w:rPr>
          <w:tab/>
        </w:r>
        <w:r w:rsidRPr="00C0682A">
          <w:rPr>
            <w:rStyle w:val="Hyperlink"/>
            <w:noProof/>
          </w:rPr>
          <w:t>L'évaluation par modèle juge et ses limites</w:t>
        </w:r>
        <w:r>
          <w:rPr>
            <w:noProof/>
            <w:webHidden/>
          </w:rPr>
          <w:tab/>
        </w:r>
        <w:r>
          <w:rPr>
            <w:noProof/>
            <w:webHidden/>
          </w:rPr>
          <w:fldChar w:fldCharType="begin"/>
        </w:r>
        <w:r>
          <w:rPr>
            <w:noProof/>
            <w:webHidden/>
          </w:rPr>
          <w:instrText xml:space="preserve"> PAGEREF _Toc236775901 \h </w:instrText>
        </w:r>
        <w:r>
          <w:rPr>
            <w:noProof/>
            <w:webHidden/>
          </w:rPr>
        </w:r>
        <w:r>
          <w:rPr>
            <w:noProof/>
            <w:webHidden/>
          </w:rPr>
          <w:fldChar w:fldCharType="separate"/>
        </w:r>
        <w:r>
          <w:rPr>
            <w:noProof/>
            <w:webHidden/>
          </w:rPr>
          <w:t>68</w:t>
        </w:r>
        <w:r>
          <w:rPr>
            <w:noProof/>
            <w:webHidden/>
          </w:rPr>
          <w:fldChar w:fldCharType="end"/>
        </w:r>
      </w:hyperlink>
    </w:p>
    <w:p w14:paraId="3E20417E" w14:textId="07003FF8" w:rsidR="00B912C5" w:rsidRDefault="00B912C5">
      <w:pPr>
        <w:pStyle w:val="TOC2"/>
        <w:rPr>
          <w:rFonts w:asciiTheme="minorHAnsi" w:eastAsiaTheme="minorEastAsia" w:hAnsiTheme="minorHAnsi" w:cstheme="minorBidi"/>
          <w:b w:val="0"/>
          <w:noProof/>
          <w:kern w:val="2"/>
          <w:sz w:val="24"/>
          <w:szCs w:val="24"/>
          <w:lang w:val="en-US"/>
          <w14:ligatures w14:val="standardContextual"/>
        </w:rPr>
      </w:pPr>
      <w:hyperlink w:anchor="_Toc236775902" w:history="1">
        <w:r w:rsidRPr="00C0682A">
          <w:rPr>
            <w:rStyle w:val="Hyperlink"/>
            <w:noProof/>
          </w:rPr>
          <w:t>7.4</w:t>
        </w:r>
        <w:r>
          <w:rPr>
            <w:rFonts w:asciiTheme="minorHAnsi" w:eastAsiaTheme="minorEastAsia" w:hAnsiTheme="minorHAnsi" w:cstheme="minorBidi"/>
            <w:b w:val="0"/>
            <w:noProof/>
            <w:kern w:val="2"/>
            <w:sz w:val="24"/>
            <w:szCs w:val="24"/>
            <w:lang w:val="en-US"/>
            <w14:ligatures w14:val="standardContextual"/>
          </w:rPr>
          <w:tab/>
        </w:r>
        <w:r w:rsidRPr="00C0682A">
          <w:rPr>
            <w:rStyle w:val="Hyperlink"/>
            <w:noProof/>
          </w:rPr>
          <w:t>Le protocole d'évaluation prévu pour Ge-Trouve</w:t>
        </w:r>
        <w:r>
          <w:rPr>
            <w:noProof/>
            <w:webHidden/>
          </w:rPr>
          <w:tab/>
        </w:r>
        <w:r>
          <w:rPr>
            <w:noProof/>
            <w:webHidden/>
          </w:rPr>
          <w:fldChar w:fldCharType="begin"/>
        </w:r>
        <w:r>
          <w:rPr>
            <w:noProof/>
            <w:webHidden/>
          </w:rPr>
          <w:instrText xml:space="preserve"> PAGEREF _Toc236775902 \h </w:instrText>
        </w:r>
        <w:r>
          <w:rPr>
            <w:noProof/>
            <w:webHidden/>
          </w:rPr>
        </w:r>
        <w:r>
          <w:rPr>
            <w:noProof/>
            <w:webHidden/>
          </w:rPr>
          <w:fldChar w:fldCharType="separate"/>
        </w:r>
        <w:r>
          <w:rPr>
            <w:noProof/>
            <w:webHidden/>
          </w:rPr>
          <w:t>69</w:t>
        </w:r>
        <w:r>
          <w:rPr>
            <w:noProof/>
            <w:webHidden/>
          </w:rPr>
          <w:fldChar w:fldCharType="end"/>
        </w:r>
      </w:hyperlink>
    </w:p>
    <w:p w14:paraId="767D5935" w14:textId="12D9462B" w:rsidR="00B912C5" w:rsidRDefault="00B912C5">
      <w:pPr>
        <w:pStyle w:val="TOC1"/>
        <w:rPr>
          <w:rFonts w:asciiTheme="minorHAnsi" w:eastAsiaTheme="minorEastAsia" w:hAnsiTheme="minorHAnsi" w:cstheme="minorBidi"/>
          <w:b w:val="0"/>
          <w:noProof/>
          <w:kern w:val="2"/>
          <w:szCs w:val="24"/>
          <w:lang w:val="en-US"/>
          <w14:ligatures w14:val="standardContextual"/>
        </w:rPr>
      </w:pPr>
      <w:hyperlink w:anchor="_Toc236775903" w:history="1">
        <w:r w:rsidRPr="00C0682A">
          <w:rPr>
            <w:rStyle w:val="Hyperlink"/>
            <w:noProof/>
          </w:rPr>
          <w:t>8.</w:t>
        </w:r>
        <w:r>
          <w:rPr>
            <w:rFonts w:asciiTheme="minorHAnsi" w:eastAsiaTheme="minorEastAsia" w:hAnsiTheme="minorHAnsi" w:cstheme="minorBidi"/>
            <w:b w:val="0"/>
            <w:noProof/>
            <w:kern w:val="2"/>
            <w:szCs w:val="24"/>
            <w:lang w:val="en-US"/>
            <w14:ligatures w14:val="standardContextual"/>
          </w:rPr>
          <w:tab/>
        </w:r>
        <w:r w:rsidRPr="00C0682A">
          <w:rPr>
            <w:rStyle w:val="Hyperlink"/>
            <w:noProof/>
          </w:rPr>
          <w:t>RAG en contexte francophone</w:t>
        </w:r>
        <w:r>
          <w:rPr>
            <w:noProof/>
            <w:webHidden/>
          </w:rPr>
          <w:tab/>
        </w:r>
        <w:r>
          <w:rPr>
            <w:noProof/>
            <w:webHidden/>
          </w:rPr>
          <w:fldChar w:fldCharType="begin"/>
        </w:r>
        <w:r>
          <w:rPr>
            <w:noProof/>
            <w:webHidden/>
          </w:rPr>
          <w:instrText xml:space="preserve"> PAGEREF _Toc236775903 \h </w:instrText>
        </w:r>
        <w:r>
          <w:rPr>
            <w:noProof/>
            <w:webHidden/>
          </w:rPr>
        </w:r>
        <w:r>
          <w:rPr>
            <w:noProof/>
            <w:webHidden/>
          </w:rPr>
          <w:fldChar w:fldCharType="separate"/>
        </w:r>
        <w:r>
          <w:rPr>
            <w:noProof/>
            <w:webHidden/>
          </w:rPr>
          <w:t>71</w:t>
        </w:r>
        <w:r>
          <w:rPr>
            <w:noProof/>
            <w:webHidden/>
          </w:rPr>
          <w:fldChar w:fldCharType="end"/>
        </w:r>
      </w:hyperlink>
    </w:p>
    <w:p w14:paraId="41D44FAC" w14:textId="3B0D721F" w:rsidR="00B912C5" w:rsidRDefault="00B912C5">
      <w:pPr>
        <w:pStyle w:val="TOC1"/>
        <w:rPr>
          <w:rFonts w:asciiTheme="minorHAnsi" w:eastAsiaTheme="minorEastAsia" w:hAnsiTheme="minorHAnsi" w:cstheme="minorBidi"/>
          <w:b w:val="0"/>
          <w:noProof/>
          <w:kern w:val="2"/>
          <w:szCs w:val="24"/>
          <w:lang w:val="en-US"/>
          <w14:ligatures w14:val="standardContextual"/>
        </w:rPr>
      </w:pPr>
      <w:hyperlink w:anchor="_Toc236775904" w:history="1">
        <w:r w:rsidRPr="00C0682A">
          <w:rPr>
            <w:rStyle w:val="Hyperlink"/>
            <w:noProof/>
          </w:rPr>
          <w:t>9.</w:t>
        </w:r>
        <w:r>
          <w:rPr>
            <w:rFonts w:asciiTheme="minorHAnsi" w:eastAsiaTheme="minorEastAsia" w:hAnsiTheme="minorHAnsi" w:cstheme="minorBidi"/>
            <w:b w:val="0"/>
            <w:noProof/>
            <w:kern w:val="2"/>
            <w:szCs w:val="24"/>
            <w:lang w:val="en-US"/>
            <w14:ligatures w14:val="standardContextual"/>
          </w:rPr>
          <w:tab/>
        </w:r>
        <w:r w:rsidRPr="00C0682A">
          <w:rPr>
            <w:rStyle w:val="Hyperlink"/>
            <w:noProof/>
          </w:rPr>
          <w:t>Conclusion</w:t>
        </w:r>
        <w:r>
          <w:rPr>
            <w:noProof/>
            <w:webHidden/>
          </w:rPr>
          <w:tab/>
        </w:r>
        <w:r>
          <w:rPr>
            <w:noProof/>
            <w:webHidden/>
          </w:rPr>
          <w:fldChar w:fldCharType="begin"/>
        </w:r>
        <w:r>
          <w:rPr>
            <w:noProof/>
            <w:webHidden/>
          </w:rPr>
          <w:instrText xml:space="preserve"> PAGEREF _Toc236775904 \h </w:instrText>
        </w:r>
        <w:r>
          <w:rPr>
            <w:noProof/>
            <w:webHidden/>
          </w:rPr>
        </w:r>
        <w:r>
          <w:rPr>
            <w:noProof/>
            <w:webHidden/>
          </w:rPr>
          <w:fldChar w:fldCharType="separate"/>
        </w:r>
        <w:r>
          <w:rPr>
            <w:noProof/>
            <w:webHidden/>
          </w:rPr>
          <w:t>72</w:t>
        </w:r>
        <w:r>
          <w:rPr>
            <w:noProof/>
            <w:webHidden/>
          </w:rPr>
          <w:fldChar w:fldCharType="end"/>
        </w:r>
      </w:hyperlink>
    </w:p>
    <w:p w14:paraId="0901586C" w14:textId="606ECE17" w:rsidR="00B912C5" w:rsidRDefault="00B912C5">
      <w:pPr>
        <w:pStyle w:val="TOC1"/>
        <w:rPr>
          <w:rFonts w:asciiTheme="minorHAnsi" w:eastAsiaTheme="minorEastAsia" w:hAnsiTheme="minorHAnsi" w:cstheme="minorBidi"/>
          <w:b w:val="0"/>
          <w:noProof/>
          <w:kern w:val="2"/>
          <w:szCs w:val="24"/>
          <w:lang w:val="en-US"/>
          <w14:ligatures w14:val="standardContextual"/>
        </w:rPr>
      </w:pPr>
      <w:hyperlink w:anchor="_Toc236775905" w:history="1">
        <w:r w:rsidRPr="00C0682A">
          <w:rPr>
            <w:rStyle w:val="Hyperlink"/>
            <w:noProof/>
          </w:rPr>
          <w:t>Bibliographie</w:t>
        </w:r>
        <w:r>
          <w:rPr>
            <w:noProof/>
            <w:webHidden/>
          </w:rPr>
          <w:tab/>
        </w:r>
        <w:r>
          <w:rPr>
            <w:noProof/>
            <w:webHidden/>
          </w:rPr>
          <w:fldChar w:fldCharType="begin"/>
        </w:r>
        <w:r>
          <w:rPr>
            <w:noProof/>
            <w:webHidden/>
          </w:rPr>
          <w:instrText xml:space="preserve"> PAGEREF _Toc236775905 \h </w:instrText>
        </w:r>
        <w:r>
          <w:rPr>
            <w:noProof/>
            <w:webHidden/>
          </w:rPr>
        </w:r>
        <w:r>
          <w:rPr>
            <w:noProof/>
            <w:webHidden/>
          </w:rPr>
          <w:fldChar w:fldCharType="separate"/>
        </w:r>
        <w:r>
          <w:rPr>
            <w:noProof/>
            <w:webHidden/>
          </w:rPr>
          <w:t>73</w:t>
        </w:r>
        <w:r>
          <w:rPr>
            <w:noProof/>
            <w:webHidden/>
          </w:rPr>
          <w:fldChar w:fldCharType="end"/>
        </w:r>
      </w:hyperlink>
    </w:p>
    <w:p w14:paraId="13A9E008" w14:textId="17A78CED" w:rsidR="00B912C5" w:rsidRDefault="00B912C5">
      <w:pPr>
        <w:pStyle w:val="TOC1"/>
        <w:rPr>
          <w:rFonts w:asciiTheme="minorHAnsi" w:eastAsiaTheme="minorEastAsia" w:hAnsiTheme="minorHAnsi" w:cstheme="minorBidi"/>
          <w:b w:val="0"/>
          <w:noProof/>
          <w:kern w:val="2"/>
          <w:szCs w:val="24"/>
          <w:lang w:val="en-US"/>
          <w14:ligatures w14:val="standardContextual"/>
        </w:rPr>
      </w:pPr>
      <w:hyperlink w:anchor="_Toc236775906" w:history="1">
        <w:r w:rsidRPr="00C0682A">
          <w:rPr>
            <w:rStyle w:val="Hyperlink"/>
            <w:noProof/>
          </w:rPr>
          <w:t>Annexe 1 : Le Transformer – vue d’ensemble et mécanisme d’attention</w:t>
        </w:r>
        <w:r>
          <w:rPr>
            <w:noProof/>
            <w:webHidden/>
          </w:rPr>
          <w:tab/>
        </w:r>
        <w:r>
          <w:rPr>
            <w:noProof/>
            <w:webHidden/>
          </w:rPr>
          <w:fldChar w:fldCharType="begin"/>
        </w:r>
        <w:r>
          <w:rPr>
            <w:noProof/>
            <w:webHidden/>
          </w:rPr>
          <w:instrText xml:space="preserve"> PAGEREF _Toc236775906 \h </w:instrText>
        </w:r>
        <w:r>
          <w:rPr>
            <w:noProof/>
            <w:webHidden/>
          </w:rPr>
        </w:r>
        <w:r>
          <w:rPr>
            <w:noProof/>
            <w:webHidden/>
          </w:rPr>
          <w:fldChar w:fldCharType="separate"/>
        </w:r>
        <w:r>
          <w:rPr>
            <w:noProof/>
            <w:webHidden/>
          </w:rPr>
          <w:t>77</w:t>
        </w:r>
        <w:r>
          <w:rPr>
            <w:noProof/>
            <w:webHidden/>
          </w:rPr>
          <w:fldChar w:fldCharType="end"/>
        </w:r>
      </w:hyperlink>
    </w:p>
    <w:p w14:paraId="7704609B" w14:textId="5EFB8614" w:rsidR="00B912C5" w:rsidRDefault="00B912C5">
      <w:pPr>
        <w:pStyle w:val="TOC1"/>
        <w:rPr>
          <w:rFonts w:asciiTheme="minorHAnsi" w:eastAsiaTheme="minorEastAsia" w:hAnsiTheme="minorHAnsi" w:cstheme="minorBidi"/>
          <w:b w:val="0"/>
          <w:noProof/>
          <w:kern w:val="2"/>
          <w:szCs w:val="24"/>
          <w:lang w:val="en-US"/>
          <w14:ligatures w14:val="standardContextual"/>
        </w:rPr>
      </w:pPr>
      <w:hyperlink w:anchor="_Toc236775907" w:history="1">
        <w:r w:rsidRPr="00C0682A">
          <w:rPr>
            <w:rStyle w:val="Hyperlink"/>
            <w:noProof/>
          </w:rPr>
          <w:t>Annexe 2 :</w:t>
        </w:r>
        <w:r>
          <w:rPr>
            <w:noProof/>
            <w:webHidden/>
          </w:rPr>
          <w:tab/>
        </w:r>
        <w:r>
          <w:rPr>
            <w:noProof/>
            <w:webHidden/>
          </w:rPr>
          <w:fldChar w:fldCharType="begin"/>
        </w:r>
        <w:r>
          <w:rPr>
            <w:noProof/>
            <w:webHidden/>
          </w:rPr>
          <w:instrText xml:space="preserve"> PAGEREF _Toc236775907 \h </w:instrText>
        </w:r>
        <w:r>
          <w:rPr>
            <w:noProof/>
            <w:webHidden/>
          </w:rPr>
        </w:r>
        <w:r>
          <w:rPr>
            <w:noProof/>
            <w:webHidden/>
          </w:rPr>
          <w:fldChar w:fldCharType="separate"/>
        </w:r>
        <w:r>
          <w:rPr>
            <w:noProof/>
            <w:webHidden/>
          </w:rPr>
          <w:t>78</w:t>
        </w:r>
        <w:r>
          <w:rPr>
            <w:noProof/>
            <w:webHidden/>
          </w:rPr>
          <w:fldChar w:fldCharType="end"/>
        </w:r>
      </w:hyperlink>
    </w:p>
    <w:p w14:paraId="7DFB0202" w14:textId="0BBA6E3B" w:rsidR="00B912C5" w:rsidRDefault="00B912C5">
      <w:pPr>
        <w:pStyle w:val="TOC1"/>
        <w:rPr>
          <w:rFonts w:asciiTheme="minorHAnsi" w:eastAsiaTheme="minorEastAsia" w:hAnsiTheme="minorHAnsi" w:cstheme="minorBidi"/>
          <w:b w:val="0"/>
          <w:noProof/>
          <w:kern w:val="2"/>
          <w:szCs w:val="24"/>
          <w:lang w:val="en-US"/>
          <w14:ligatures w14:val="standardContextual"/>
        </w:rPr>
      </w:pPr>
      <w:hyperlink w:anchor="_Toc236775908" w:history="1">
        <w:r w:rsidRPr="00C0682A">
          <w:rPr>
            <w:rStyle w:val="Hyperlink"/>
            <w:noProof/>
          </w:rPr>
          <w:t>Annexe 3 :</w:t>
        </w:r>
        <w:r>
          <w:rPr>
            <w:noProof/>
            <w:webHidden/>
          </w:rPr>
          <w:tab/>
        </w:r>
        <w:r>
          <w:rPr>
            <w:noProof/>
            <w:webHidden/>
          </w:rPr>
          <w:fldChar w:fldCharType="begin"/>
        </w:r>
        <w:r>
          <w:rPr>
            <w:noProof/>
            <w:webHidden/>
          </w:rPr>
          <w:instrText xml:space="preserve"> PAGEREF _Toc236775908 \h </w:instrText>
        </w:r>
        <w:r>
          <w:rPr>
            <w:noProof/>
            <w:webHidden/>
          </w:rPr>
        </w:r>
        <w:r>
          <w:rPr>
            <w:noProof/>
            <w:webHidden/>
          </w:rPr>
          <w:fldChar w:fldCharType="separate"/>
        </w:r>
        <w:r>
          <w:rPr>
            <w:noProof/>
            <w:webHidden/>
          </w:rPr>
          <w:t>79</w:t>
        </w:r>
        <w:r>
          <w:rPr>
            <w:noProof/>
            <w:webHidden/>
          </w:rPr>
          <w:fldChar w:fldCharType="end"/>
        </w:r>
      </w:hyperlink>
    </w:p>
    <w:p w14:paraId="7936B6DD" w14:textId="1E2444AB" w:rsidR="00B17D0C" w:rsidRPr="002435BD" w:rsidRDefault="00B17D0C" w:rsidP="002435BD">
      <w:pPr>
        <w:pStyle w:val="titrenonnumrotcentr"/>
      </w:pPr>
      <w:r>
        <w:fldChar w:fldCharType="end"/>
      </w:r>
      <w:r>
        <w:br w:type="page"/>
      </w:r>
      <w:bookmarkStart w:id="15" w:name="_Toc236775868"/>
      <w:r w:rsidRPr="002435BD">
        <w:lastRenderedPageBreak/>
        <w:t>Liste des tableaux</w:t>
      </w:r>
      <w:bookmarkEnd w:id="15"/>
      <w:r w:rsidR="000A7AFE">
        <w:t xml:space="preserve"> </w:t>
      </w:r>
    </w:p>
    <w:p w14:paraId="2A67E49D" w14:textId="4E7D1404" w:rsidR="00B10263" w:rsidRDefault="00E756D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"Tableau" </w:instrText>
      </w:r>
      <w:r>
        <w:fldChar w:fldCharType="separate"/>
      </w:r>
      <w:hyperlink w:anchor="_Toc236775909" w:history="1">
        <w:r w:rsidR="00B10263" w:rsidRPr="00C56BF5">
          <w:rPr>
            <w:rStyle w:val="Hyperlink"/>
            <w:noProof/>
          </w:rPr>
          <w:t>Tableau 2.1 : Les cinq dimensions et les quinze critères d'évaluation des chatbots de service public</w:t>
        </w:r>
        <w:r w:rsidR="00B10263">
          <w:rPr>
            <w:noProof/>
            <w:webHidden/>
          </w:rPr>
          <w:tab/>
        </w:r>
        <w:r w:rsidR="00B10263">
          <w:rPr>
            <w:noProof/>
            <w:webHidden/>
          </w:rPr>
          <w:fldChar w:fldCharType="begin"/>
        </w:r>
        <w:r w:rsidR="00B10263">
          <w:rPr>
            <w:noProof/>
            <w:webHidden/>
          </w:rPr>
          <w:instrText xml:space="preserve"> PAGEREF _Toc236775909 \h </w:instrText>
        </w:r>
        <w:r w:rsidR="00B10263">
          <w:rPr>
            <w:noProof/>
            <w:webHidden/>
          </w:rPr>
        </w:r>
        <w:r w:rsidR="00B10263">
          <w:rPr>
            <w:noProof/>
            <w:webHidden/>
          </w:rPr>
          <w:fldChar w:fldCharType="separate"/>
        </w:r>
        <w:r w:rsidR="00B10263">
          <w:rPr>
            <w:noProof/>
            <w:webHidden/>
          </w:rPr>
          <w:t>18</w:t>
        </w:r>
        <w:r w:rsidR="00B10263">
          <w:rPr>
            <w:noProof/>
            <w:webHidden/>
          </w:rPr>
          <w:fldChar w:fldCharType="end"/>
        </w:r>
      </w:hyperlink>
    </w:p>
    <w:p w14:paraId="6EBA3672" w14:textId="5011606C" w:rsidR="00B10263" w:rsidRDefault="00B10263">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75910" w:history="1">
        <w:r w:rsidRPr="00C56BF5">
          <w:rPr>
            <w:rStyle w:val="Hyperlink"/>
            <w:noProof/>
          </w:rPr>
          <w:t>Tableau 3.1 : La grille des sept critères de choix du framework</w:t>
        </w:r>
        <w:r>
          <w:rPr>
            <w:noProof/>
            <w:webHidden/>
          </w:rPr>
          <w:tab/>
        </w:r>
        <w:r>
          <w:rPr>
            <w:noProof/>
            <w:webHidden/>
          </w:rPr>
          <w:fldChar w:fldCharType="begin"/>
        </w:r>
        <w:r>
          <w:rPr>
            <w:noProof/>
            <w:webHidden/>
          </w:rPr>
          <w:instrText xml:space="preserve"> PAGEREF _Toc236775910 \h </w:instrText>
        </w:r>
        <w:r>
          <w:rPr>
            <w:noProof/>
            <w:webHidden/>
          </w:rPr>
        </w:r>
        <w:r>
          <w:rPr>
            <w:noProof/>
            <w:webHidden/>
          </w:rPr>
          <w:fldChar w:fldCharType="separate"/>
        </w:r>
        <w:r>
          <w:rPr>
            <w:noProof/>
            <w:webHidden/>
          </w:rPr>
          <w:t>25</w:t>
        </w:r>
        <w:r>
          <w:rPr>
            <w:noProof/>
            <w:webHidden/>
          </w:rPr>
          <w:fldChar w:fldCharType="end"/>
        </w:r>
      </w:hyperlink>
    </w:p>
    <w:p w14:paraId="78C7A454" w14:textId="139EE4C9" w:rsidR="00B10263" w:rsidRDefault="00B10263">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75911" w:history="1">
        <w:r w:rsidRPr="00C56BF5">
          <w:rPr>
            <w:rStyle w:val="Hyperlink"/>
            <w:noProof/>
          </w:rPr>
          <w:t>Tableau 3.2 : La confrontation des quatre candidats aux sept critères</w:t>
        </w:r>
        <w:r>
          <w:rPr>
            <w:noProof/>
            <w:webHidden/>
          </w:rPr>
          <w:tab/>
        </w:r>
        <w:r>
          <w:rPr>
            <w:noProof/>
            <w:webHidden/>
          </w:rPr>
          <w:fldChar w:fldCharType="begin"/>
        </w:r>
        <w:r>
          <w:rPr>
            <w:noProof/>
            <w:webHidden/>
          </w:rPr>
          <w:instrText xml:space="preserve"> PAGEREF _Toc236775911 \h </w:instrText>
        </w:r>
        <w:r>
          <w:rPr>
            <w:noProof/>
            <w:webHidden/>
          </w:rPr>
        </w:r>
        <w:r>
          <w:rPr>
            <w:noProof/>
            <w:webHidden/>
          </w:rPr>
          <w:fldChar w:fldCharType="separate"/>
        </w:r>
        <w:r>
          <w:rPr>
            <w:noProof/>
            <w:webHidden/>
          </w:rPr>
          <w:t>28</w:t>
        </w:r>
        <w:r>
          <w:rPr>
            <w:noProof/>
            <w:webHidden/>
          </w:rPr>
          <w:fldChar w:fldCharType="end"/>
        </w:r>
      </w:hyperlink>
    </w:p>
    <w:p w14:paraId="1DF82088" w14:textId="2A6A3FB8" w:rsidR="00B10263" w:rsidRDefault="00B10263">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75912" w:history="1">
        <w:r w:rsidRPr="00C56BF5">
          <w:rPr>
            <w:rStyle w:val="Hyperlink"/>
            <w:noProof/>
          </w:rPr>
          <w:t>Tableau 4.1 : Les sept critères de choix du modèle de langage</w:t>
        </w:r>
        <w:r>
          <w:rPr>
            <w:noProof/>
            <w:webHidden/>
          </w:rPr>
          <w:tab/>
        </w:r>
        <w:r>
          <w:rPr>
            <w:noProof/>
            <w:webHidden/>
          </w:rPr>
          <w:fldChar w:fldCharType="begin"/>
        </w:r>
        <w:r>
          <w:rPr>
            <w:noProof/>
            <w:webHidden/>
          </w:rPr>
          <w:instrText xml:space="preserve"> PAGEREF _Toc236775912 \h </w:instrText>
        </w:r>
        <w:r>
          <w:rPr>
            <w:noProof/>
            <w:webHidden/>
          </w:rPr>
        </w:r>
        <w:r>
          <w:rPr>
            <w:noProof/>
            <w:webHidden/>
          </w:rPr>
          <w:fldChar w:fldCharType="separate"/>
        </w:r>
        <w:r>
          <w:rPr>
            <w:noProof/>
            <w:webHidden/>
          </w:rPr>
          <w:t>38</w:t>
        </w:r>
        <w:r>
          <w:rPr>
            <w:noProof/>
            <w:webHidden/>
          </w:rPr>
          <w:fldChar w:fldCharType="end"/>
        </w:r>
      </w:hyperlink>
    </w:p>
    <w:p w14:paraId="5304B82E" w14:textId="3600D2F0" w:rsidR="00B10263" w:rsidRDefault="00B10263">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75913" w:history="1">
        <w:r w:rsidRPr="00C56BF5">
          <w:rPr>
            <w:rStyle w:val="Hyperlink"/>
            <w:noProof/>
          </w:rPr>
          <w:t>Tableau 4.2 : Fiche d'identité des cinq candidats</w:t>
        </w:r>
        <w:r>
          <w:rPr>
            <w:noProof/>
            <w:webHidden/>
          </w:rPr>
          <w:tab/>
        </w:r>
        <w:r>
          <w:rPr>
            <w:noProof/>
            <w:webHidden/>
          </w:rPr>
          <w:fldChar w:fldCharType="begin"/>
        </w:r>
        <w:r>
          <w:rPr>
            <w:noProof/>
            <w:webHidden/>
          </w:rPr>
          <w:instrText xml:space="preserve"> PAGEREF _Toc236775913 \h </w:instrText>
        </w:r>
        <w:r>
          <w:rPr>
            <w:noProof/>
            <w:webHidden/>
          </w:rPr>
        </w:r>
        <w:r>
          <w:rPr>
            <w:noProof/>
            <w:webHidden/>
          </w:rPr>
          <w:fldChar w:fldCharType="separate"/>
        </w:r>
        <w:r>
          <w:rPr>
            <w:noProof/>
            <w:webHidden/>
          </w:rPr>
          <w:t>43</w:t>
        </w:r>
        <w:r>
          <w:rPr>
            <w:noProof/>
            <w:webHidden/>
          </w:rPr>
          <w:fldChar w:fldCharType="end"/>
        </w:r>
      </w:hyperlink>
    </w:p>
    <w:p w14:paraId="771A8E14" w14:textId="6B816193" w:rsidR="00B10263" w:rsidRDefault="00B10263">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75914" w:history="1">
        <w:r w:rsidRPr="00C56BF5">
          <w:rPr>
            <w:rStyle w:val="Hyperlink"/>
            <w:noProof/>
          </w:rPr>
          <w:t>Tableau 4.3 : La confrontation des cinq candidats aux sept critères</w:t>
        </w:r>
        <w:r>
          <w:rPr>
            <w:noProof/>
            <w:webHidden/>
          </w:rPr>
          <w:tab/>
        </w:r>
        <w:r>
          <w:rPr>
            <w:noProof/>
            <w:webHidden/>
          </w:rPr>
          <w:fldChar w:fldCharType="begin"/>
        </w:r>
        <w:r>
          <w:rPr>
            <w:noProof/>
            <w:webHidden/>
          </w:rPr>
          <w:instrText xml:space="preserve"> PAGEREF _Toc236775914 \h </w:instrText>
        </w:r>
        <w:r>
          <w:rPr>
            <w:noProof/>
            <w:webHidden/>
          </w:rPr>
        </w:r>
        <w:r>
          <w:rPr>
            <w:noProof/>
            <w:webHidden/>
          </w:rPr>
          <w:fldChar w:fldCharType="separate"/>
        </w:r>
        <w:r>
          <w:rPr>
            <w:noProof/>
            <w:webHidden/>
          </w:rPr>
          <w:t>45</w:t>
        </w:r>
        <w:r>
          <w:rPr>
            <w:noProof/>
            <w:webHidden/>
          </w:rPr>
          <w:fldChar w:fldCharType="end"/>
        </w:r>
      </w:hyperlink>
    </w:p>
    <w:p w14:paraId="50C99F82" w14:textId="72316D0F" w:rsidR="00B10263" w:rsidRDefault="00B10263">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75915" w:history="1">
        <w:r w:rsidRPr="00C56BF5">
          <w:rPr>
            <w:rStyle w:val="Hyperlink"/>
            <w:noProof/>
          </w:rPr>
          <w:t>Tableau 5.1 : Les sept critères de comparaison du modèle d'embeddings</w:t>
        </w:r>
        <w:r>
          <w:rPr>
            <w:noProof/>
            <w:webHidden/>
          </w:rPr>
          <w:tab/>
        </w:r>
        <w:r>
          <w:rPr>
            <w:noProof/>
            <w:webHidden/>
          </w:rPr>
          <w:fldChar w:fldCharType="begin"/>
        </w:r>
        <w:r>
          <w:rPr>
            <w:noProof/>
            <w:webHidden/>
          </w:rPr>
          <w:instrText xml:space="preserve"> PAGEREF _Toc236775915 \h </w:instrText>
        </w:r>
        <w:r>
          <w:rPr>
            <w:noProof/>
            <w:webHidden/>
          </w:rPr>
        </w:r>
        <w:r>
          <w:rPr>
            <w:noProof/>
            <w:webHidden/>
          </w:rPr>
          <w:fldChar w:fldCharType="separate"/>
        </w:r>
        <w:r>
          <w:rPr>
            <w:noProof/>
            <w:webHidden/>
          </w:rPr>
          <w:t>51</w:t>
        </w:r>
        <w:r>
          <w:rPr>
            <w:noProof/>
            <w:webHidden/>
          </w:rPr>
          <w:fldChar w:fldCharType="end"/>
        </w:r>
      </w:hyperlink>
    </w:p>
    <w:p w14:paraId="61F91D02" w14:textId="29BF0E1B" w:rsidR="00B10263" w:rsidRDefault="00B10263">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75916" w:history="1">
        <w:r w:rsidRPr="00C56BF5">
          <w:rPr>
            <w:rStyle w:val="Hyperlink"/>
            <w:noProof/>
          </w:rPr>
          <w:t>Tableau 5.2 : Fiche d'identité des trois candidats</w:t>
        </w:r>
        <w:r>
          <w:rPr>
            <w:noProof/>
            <w:webHidden/>
          </w:rPr>
          <w:tab/>
        </w:r>
        <w:r>
          <w:rPr>
            <w:noProof/>
            <w:webHidden/>
          </w:rPr>
          <w:fldChar w:fldCharType="begin"/>
        </w:r>
        <w:r>
          <w:rPr>
            <w:noProof/>
            <w:webHidden/>
          </w:rPr>
          <w:instrText xml:space="preserve"> PAGEREF _Toc236775916 \h </w:instrText>
        </w:r>
        <w:r>
          <w:rPr>
            <w:noProof/>
            <w:webHidden/>
          </w:rPr>
        </w:r>
        <w:r>
          <w:rPr>
            <w:noProof/>
            <w:webHidden/>
          </w:rPr>
          <w:fldChar w:fldCharType="separate"/>
        </w:r>
        <w:r>
          <w:rPr>
            <w:noProof/>
            <w:webHidden/>
          </w:rPr>
          <w:t>53</w:t>
        </w:r>
        <w:r>
          <w:rPr>
            <w:noProof/>
            <w:webHidden/>
          </w:rPr>
          <w:fldChar w:fldCharType="end"/>
        </w:r>
      </w:hyperlink>
    </w:p>
    <w:p w14:paraId="2CDACD50" w14:textId="3859E415" w:rsidR="00B10263" w:rsidRDefault="00B10263">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75917" w:history="1">
        <w:r w:rsidRPr="00C56BF5">
          <w:rPr>
            <w:rStyle w:val="Hyperlink"/>
            <w:noProof/>
          </w:rPr>
          <w:t>Tableau 5.3 : La confrontation des trois candidats aux sept critères</w:t>
        </w:r>
        <w:r>
          <w:rPr>
            <w:noProof/>
            <w:webHidden/>
          </w:rPr>
          <w:tab/>
        </w:r>
        <w:r>
          <w:rPr>
            <w:noProof/>
            <w:webHidden/>
          </w:rPr>
          <w:fldChar w:fldCharType="begin"/>
        </w:r>
        <w:r>
          <w:rPr>
            <w:noProof/>
            <w:webHidden/>
          </w:rPr>
          <w:instrText xml:space="preserve"> PAGEREF _Toc236775917 \h </w:instrText>
        </w:r>
        <w:r>
          <w:rPr>
            <w:noProof/>
            <w:webHidden/>
          </w:rPr>
        </w:r>
        <w:r>
          <w:rPr>
            <w:noProof/>
            <w:webHidden/>
          </w:rPr>
          <w:fldChar w:fldCharType="separate"/>
        </w:r>
        <w:r>
          <w:rPr>
            <w:noProof/>
            <w:webHidden/>
          </w:rPr>
          <w:t>54</w:t>
        </w:r>
        <w:r>
          <w:rPr>
            <w:noProof/>
            <w:webHidden/>
          </w:rPr>
          <w:fldChar w:fldCharType="end"/>
        </w:r>
      </w:hyperlink>
    </w:p>
    <w:p w14:paraId="61034C01" w14:textId="053250FB" w:rsidR="00B10263" w:rsidRDefault="00B10263">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75918" w:history="1">
        <w:r w:rsidRPr="00C56BF5">
          <w:rPr>
            <w:rStyle w:val="Hyperlink"/>
            <w:noProof/>
          </w:rPr>
          <w:t>Tableau 6.1 : Les sept critères de comparaison de la base vectorielle</w:t>
        </w:r>
        <w:r>
          <w:rPr>
            <w:noProof/>
            <w:webHidden/>
          </w:rPr>
          <w:tab/>
        </w:r>
        <w:r>
          <w:rPr>
            <w:noProof/>
            <w:webHidden/>
          </w:rPr>
          <w:fldChar w:fldCharType="begin"/>
        </w:r>
        <w:r>
          <w:rPr>
            <w:noProof/>
            <w:webHidden/>
          </w:rPr>
          <w:instrText xml:space="preserve"> PAGEREF _Toc236775918 \h </w:instrText>
        </w:r>
        <w:r>
          <w:rPr>
            <w:noProof/>
            <w:webHidden/>
          </w:rPr>
        </w:r>
        <w:r>
          <w:rPr>
            <w:noProof/>
            <w:webHidden/>
          </w:rPr>
          <w:fldChar w:fldCharType="separate"/>
        </w:r>
        <w:r>
          <w:rPr>
            <w:noProof/>
            <w:webHidden/>
          </w:rPr>
          <w:t>60</w:t>
        </w:r>
        <w:r>
          <w:rPr>
            <w:noProof/>
            <w:webHidden/>
          </w:rPr>
          <w:fldChar w:fldCharType="end"/>
        </w:r>
      </w:hyperlink>
    </w:p>
    <w:p w14:paraId="5687A950" w14:textId="5CEC8FEE" w:rsidR="00B10263" w:rsidRDefault="00B10263">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75919" w:history="1">
        <w:r w:rsidRPr="00C56BF5">
          <w:rPr>
            <w:rStyle w:val="Hyperlink"/>
            <w:noProof/>
          </w:rPr>
          <w:t>Tableau 6.2 : Fiche d'identité des trois candidats</w:t>
        </w:r>
        <w:r>
          <w:rPr>
            <w:noProof/>
            <w:webHidden/>
          </w:rPr>
          <w:tab/>
        </w:r>
        <w:r>
          <w:rPr>
            <w:noProof/>
            <w:webHidden/>
          </w:rPr>
          <w:fldChar w:fldCharType="begin"/>
        </w:r>
        <w:r>
          <w:rPr>
            <w:noProof/>
            <w:webHidden/>
          </w:rPr>
          <w:instrText xml:space="preserve"> PAGEREF _Toc236775919 \h </w:instrText>
        </w:r>
        <w:r>
          <w:rPr>
            <w:noProof/>
            <w:webHidden/>
          </w:rPr>
        </w:r>
        <w:r>
          <w:rPr>
            <w:noProof/>
            <w:webHidden/>
          </w:rPr>
          <w:fldChar w:fldCharType="separate"/>
        </w:r>
        <w:r>
          <w:rPr>
            <w:noProof/>
            <w:webHidden/>
          </w:rPr>
          <w:t>62</w:t>
        </w:r>
        <w:r>
          <w:rPr>
            <w:noProof/>
            <w:webHidden/>
          </w:rPr>
          <w:fldChar w:fldCharType="end"/>
        </w:r>
      </w:hyperlink>
    </w:p>
    <w:p w14:paraId="2D7751EF" w14:textId="7BB6959B" w:rsidR="00B10263" w:rsidRDefault="00B10263">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75920" w:history="1">
        <w:r w:rsidRPr="00C56BF5">
          <w:rPr>
            <w:rStyle w:val="Hyperlink"/>
            <w:noProof/>
          </w:rPr>
          <w:t>Tableau 6.3 : La confrontation des trois candidats aux sept critères</w:t>
        </w:r>
        <w:r>
          <w:rPr>
            <w:noProof/>
            <w:webHidden/>
          </w:rPr>
          <w:tab/>
        </w:r>
        <w:r>
          <w:rPr>
            <w:noProof/>
            <w:webHidden/>
          </w:rPr>
          <w:fldChar w:fldCharType="begin"/>
        </w:r>
        <w:r>
          <w:rPr>
            <w:noProof/>
            <w:webHidden/>
          </w:rPr>
          <w:instrText xml:space="preserve"> PAGEREF _Toc236775920 \h </w:instrText>
        </w:r>
        <w:r>
          <w:rPr>
            <w:noProof/>
            <w:webHidden/>
          </w:rPr>
        </w:r>
        <w:r>
          <w:rPr>
            <w:noProof/>
            <w:webHidden/>
          </w:rPr>
          <w:fldChar w:fldCharType="separate"/>
        </w:r>
        <w:r>
          <w:rPr>
            <w:noProof/>
            <w:webHidden/>
          </w:rPr>
          <w:t>62</w:t>
        </w:r>
        <w:r>
          <w:rPr>
            <w:noProof/>
            <w:webHidden/>
          </w:rPr>
          <w:fldChar w:fldCharType="end"/>
        </w:r>
      </w:hyperlink>
    </w:p>
    <w:p w14:paraId="558EF891" w14:textId="7204F98A" w:rsidR="00B10263" w:rsidRDefault="00B10263">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75921" w:history="1">
        <w:r w:rsidRPr="00C56BF5">
          <w:rPr>
            <w:rStyle w:val="Hyperlink"/>
            <w:noProof/>
          </w:rPr>
          <w:t>Tableau 7.1 : Les sept points de défaillance d'un système RAG</w:t>
        </w:r>
        <w:r>
          <w:rPr>
            <w:noProof/>
            <w:webHidden/>
          </w:rPr>
          <w:tab/>
        </w:r>
        <w:r>
          <w:rPr>
            <w:noProof/>
            <w:webHidden/>
          </w:rPr>
          <w:fldChar w:fldCharType="begin"/>
        </w:r>
        <w:r>
          <w:rPr>
            <w:noProof/>
            <w:webHidden/>
          </w:rPr>
          <w:instrText xml:space="preserve"> PAGEREF _Toc236775921 \h </w:instrText>
        </w:r>
        <w:r>
          <w:rPr>
            <w:noProof/>
            <w:webHidden/>
          </w:rPr>
        </w:r>
        <w:r>
          <w:rPr>
            <w:noProof/>
            <w:webHidden/>
          </w:rPr>
          <w:fldChar w:fldCharType="separate"/>
        </w:r>
        <w:r>
          <w:rPr>
            <w:noProof/>
            <w:webHidden/>
          </w:rPr>
          <w:t>66</w:t>
        </w:r>
        <w:r>
          <w:rPr>
            <w:noProof/>
            <w:webHidden/>
          </w:rPr>
          <w:fldChar w:fldCharType="end"/>
        </w:r>
      </w:hyperlink>
    </w:p>
    <w:p w14:paraId="68E2BC19" w14:textId="6E2014FC" w:rsidR="00B10263" w:rsidRDefault="00B10263">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75922" w:history="1">
        <w:r w:rsidRPr="00C56BF5">
          <w:rPr>
            <w:rStyle w:val="Hyperlink"/>
            <w:noProof/>
          </w:rPr>
          <w:t>Tableau 7.2 : Les quatre métriques retenues pour l'évaluation de Ge-Trouve</w:t>
        </w:r>
        <w:r>
          <w:rPr>
            <w:noProof/>
            <w:webHidden/>
          </w:rPr>
          <w:tab/>
        </w:r>
        <w:r>
          <w:rPr>
            <w:noProof/>
            <w:webHidden/>
          </w:rPr>
          <w:fldChar w:fldCharType="begin"/>
        </w:r>
        <w:r>
          <w:rPr>
            <w:noProof/>
            <w:webHidden/>
          </w:rPr>
          <w:instrText xml:space="preserve"> PAGEREF _Toc236775922 \h </w:instrText>
        </w:r>
        <w:r>
          <w:rPr>
            <w:noProof/>
            <w:webHidden/>
          </w:rPr>
        </w:r>
        <w:r>
          <w:rPr>
            <w:noProof/>
            <w:webHidden/>
          </w:rPr>
          <w:fldChar w:fldCharType="separate"/>
        </w:r>
        <w:r>
          <w:rPr>
            <w:noProof/>
            <w:webHidden/>
          </w:rPr>
          <w:t>67</w:t>
        </w:r>
        <w:r>
          <w:rPr>
            <w:noProof/>
            <w:webHidden/>
          </w:rPr>
          <w:fldChar w:fldCharType="end"/>
        </w:r>
      </w:hyperlink>
    </w:p>
    <w:p w14:paraId="2B6E32C4" w14:textId="5D56FAB9" w:rsidR="00E756DF" w:rsidRPr="00C66D0A" w:rsidRDefault="00E756DF" w:rsidP="00C66D0A">
      <w:pPr>
        <w:pStyle w:val="BodyText"/>
      </w:pPr>
      <w:r>
        <w:fldChar w:fldCharType="end"/>
      </w:r>
    </w:p>
    <w:p w14:paraId="3D9E4D8A" w14:textId="77777777" w:rsidR="00B17D0C" w:rsidRPr="002435BD" w:rsidRDefault="00B17D0C" w:rsidP="002435BD">
      <w:pPr>
        <w:pStyle w:val="titrenonnumrotcentr"/>
      </w:pPr>
      <w:bookmarkStart w:id="16" w:name="_Toc236775869"/>
      <w:r w:rsidRPr="002435BD">
        <w:t>Liste des figures</w:t>
      </w:r>
      <w:bookmarkEnd w:id="16"/>
    </w:p>
    <w:p w14:paraId="42D4C378" w14:textId="6955CF2C" w:rsidR="007937C9" w:rsidRDefault="00C66D0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"Figure" </w:instrText>
      </w:r>
      <w:r>
        <w:fldChar w:fldCharType="separate"/>
      </w:r>
      <w:hyperlink w:anchor="_Toc236775923" w:history="1">
        <w:r w:rsidR="007937C9" w:rsidRPr="006208DB">
          <w:rPr>
            <w:rStyle w:val="Hyperlink"/>
            <w:noProof/>
          </w:rPr>
          <w:t>Figure 2.1 : Le mécanisme d’attention</w:t>
        </w:r>
        <w:r w:rsidR="007937C9">
          <w:rPr>
            <w:noProof/>
            <w:webHidden/>
          </w:rPr>
          <w:tab/>
        </w:r>
        <w:r w:rsidR="007937C9">
          <w:rPr>
            <w:noProof/>
            <w:webHidden/>
          </w:rPr>
          <w:fldChar w:fldCharType="begin"/>
        </w:r>
        <w:r w:rsidR="007937C9">
          <w:rPr>
            <w:noProof/>
            <w:webHidden/>
          </w:rPr>
          <w:instrText xml:space="preserve"> PAGEREF _Toc236775923 \h </w:instrText>
        </w:r>
        <w:r w:rsidR="007937C9">
          <w:rPr>
            <w:noProof/>
            <w:webHidden/>
          </w:rPr>
        </w:r>
        <w:r w:rsidR="007937C9">
          <w:rPr>
            <w:noProof/>
            <w:webHidden/>
          </w:rPr>
          <w:fldChar w:fldCharType="separate"/>
        </w:r>
        <w:r w:rsidR="007937C9">
          <w:rPr>
            <w:noProof/>
            <w:webHidden/>
          </w:rPr>
          <w:t>4</w:t>
        </w:r>
        <w:r w:rsidR="007937C9">
          <w:rPr>
            <w:noProof/>
            <w:webHidden/>
          </w:rPr>
          <w:fldChar w:fldCharType="end"/>
        </w:r>
      </w:hyperlink>
    </w:p>
    <w:p w14:paraId="775BAC21" w14:textId="5420B9B8" w:rsidR="007937C9" w:rsidRDefault="007937C9">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75924" w:history="1">
        <w:r w:rsidRPr="006208DB">
          <w:rPr>
            <w:rStyle w:val="Hyperlink"/>
            <w:noProof/>
          </w:rPr>
          <w:t>Figure 2.2 : L'architecture d'ensemble du Transformer</w:t>
        </w:r>
        <w:r>
          <w:rPr>
            <w:noProof/>
            <w:webHidden/>
          </w:rPr>
          <w:tab/>
        </w:r>
        <w:r>
          <w:rPr>
            <w:noProof/>
            <w:webHidden/>
          </w:rPr>
          <w:fldChar w:fldCharType="begin"/>
        </w:r>
        <w:r>
          <w:rPr>
            <w:noProof/>
            <w:webHidden/>
          </w:rPr>
          <w:instrText xml:space="preserve"> PAGEREF _Toc236775924 \h </w:instrText>
        </w:r>
        <w:r>
          <w:rPr>
            <w:noProof/>
            <w:webHidden/>
          </w:rPr>
        </w:r>
        <w:r>
          <w:rPr>
            <w:noProof/>
            <w:webHidden/>
          </w:rPr>
          <w:fldChar w:fldCharType="separate"/>
        </w:r>
        <w:r>
          <w:rPr>
            <w:noProof/>
            <w:webHidden/>
          </w:rPr>
          <w:t>5</w:t>
        </w:r>
        <w:r>
          <w:rPr>
            <w:noProof/>
            <w:webHidden/>
          </w:rPr>
          <w:fldChar w:fldCharType="end"/>
        </w:r>
      </w:hyperlink>
    </w:p>
    <w:p w14:paraId="12E77084" w14:textId="372CFC59" w:rsidR="007937C9" w:rsidRDefault="007937C9">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75925" w:history="1">
        <w:r w:rsidRPr="006208DB">
          <w:rPr>
            <w:rStyle w:val="Hyperlink"/>
            <w:noProof/>
          </w:rPr>
          <w:t>Figure 2.3 : Les quatre limites d'un LLM interrogé seul</w:t>
        </w:r>
        <w:r>
          <w:rPr>
            <w:noProof/>
            <w:webHidden/>
          </w:rPr>
          <w:tab/>
        </w:r>
        <w:r>
          <w:rPr>
            <w:noProof/>
            <w:webHidden/>
          </w:rPr>
          <w:fldChar w:fldCharType="begin"/>
        </w:r>
        <w:r>
          <w:rPr>
            <w:noProof/>
            <w:webHidden/>
          </w:rPr>
          <w:instrText xml:space="preserve"> PAGEREF _Toc236775925 \h </w:instrText>
        </w:r>
        <w:r>
          <w:rPr>
            <w:noProof/>
            <w:webHidden/>
          </w:rPr>
        </w:r>
        <w:r>
          <w:rPr>
            <w:noProof/>
            <w:webHidden/>
          </w:rPr>
          <w:fldChar w:fldCharType="separate"/>
        </w:r>
        <w:r>
          <w:rPr>
            <w:noProof/>
            <w:webHidden/>
          </w:rPr>
          <w:t>6</w:t>
        </w:r>
        <w:r>
          <w:rPr>
            <w:noProof/>
            <w:webHidden/>
          </w:rPr>
          <w:fldChar w:fldCharType="end"/>
        </w:r>
      </w:hyperlink>
    </w:p>
    <w:p w14:paraId="53D43B9D" w14:textId="63AFEEAC" w:rsidR="007937C9" w:rsidRDefault="007937C9">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75926" w:history="1">
        <w:r w:rsidRPr="006208DB">
          <w:rPr>
            <w:rStyle w:val="Hyperlink"/>
            <w:noProof/>
          </w:rPr>
          <w:t>Figure 2.4 : Mémoire paramétrique et mémoire non paramétrique</w:t>
        </w:r>
        <w:r>
          <w:rPr>
            <w:noProof/>
            <w:webHidden/>
          </w:rPr>
          <w:tab/>
        </w:r>
        <w:r>
          <w:rPr>
            <w:noProof/>
            <w:webHidden/>
          </w:rPr>
          <w:fldChar w:fldCharType="begin"/>
        </w:r>
        <w:r>
          <w:rPr>
            <w:noProof/>
            <w:webHidden/>
          </w:rPr>
          <w:instrText xml:space="preserve"> PAGEREF _Toc236775926 \h </w:instrText>
        </w:r>
        <w:r>
          <w:rPr>
            <w:noProof/>
            <w:webHidden/>
          </w:rPr>
        </w:r>
        <w:r>
          <w:rPr>
            <w:noProof/>
            <w:webHidden/>
          </w:rPr>
          <w:fldChar w:fldCharType="separate"/>
        </w:r>
        <w:r>
          <w:rPr>
            <w:noProof/>
            <w:webHidden/>
          </w:rPr>
          <w:t>10</w:t>
        </w:r>
        <w:r>
          <w:rPr>
            <w:noProof/>
            <w:webHidden/>
          </w:rPr>
          <w:fldChar w:fldCharType="end"/>
        </w:r>
      </w:hyperlink>
    </w:p>
    <w:p w14:paraId="0FFFD0B4" w14:textId="6ECD3368" w:rsidR="007937C9" w:rsidRDefault="007937C9">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75927" w:history="1">
        <w:r w:rsidRPr="006208DB">
          <w:rPr>
            <w:rStyle w:val="Hyperlink"/>
            <w:noProof/>
          </w:rPr>
          <w:t>Figure 2.5 : Le pipeline RAG classique, de l'indexation à la réponse</w:t>
        </w:r>
        <w:r>
          <w:rPr>
            <w:noProof/>
            <w:webHidden/>
          </w:rPr>
          <w:tab/>
        </w:r>
        <w:r>
          <w:rPr>
            <w:noProof/>
            <w:webHidden/>
          </w:rPr>
          <w:fldChar w:fldCharType="begin"/>
        </w:r>
        <w:r>
          <w:rPr>
            <w:noProof/>
            <w:webHidden/>
          </w:rPr>
          <w:instrText xml:space="preserve"> PAGEREF _Toc236775927 \h </w:instrText>
        </w:r>
        <w:r>
          <w:rPr>
            <w:noProof/>
            <w:webHidden/>
          </w:rPr>
        </w:r>
        <w:r>
          <w:rPr>
            <w:noProof/>
            <w:webHidden/>
          </w:rPr>
          <w:fldChar w:fldCharType="separate"/>
        </w:r>
        <w:r>
          <w:rPr>
            <w:noProof/>
            <w:webHidden/>
          </w:rPr>
          <w:t>12</w:t>
        </w:r>
        <w:r>
          <w:rPr>
            <w:noProof/>
            <w:webHidden/>
          </w:rPr>
          <w:fldChar w:fldCharType="end"/>
        </w:r>
      </w:hyperlink>
    </w:p>
    <w:p w14:paraId="63F6349F" w14:textId="3B9F5681" w:rsidR="007937C9" w:rsidRDefault="007937C9">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75928" w:history="1">
        <w:r w:rsidRPr="006208DB">
          <w:rPr>
            <w:rStyle w:val="Hyperlink"/>
            <w:noProof/>
          </w:rPr>
          <w:t xml:space="preserve">Figure 2.6 : </w:t>
        </w:r>
        <w:r w:rsidRPr="007937C9">
          <w:rPr>
            <w:rStyle w:val="Hyperlink"/>
            <w:noProof/>
            <w:sz w:val="21"/>
            <w:szCs w:val="21"/>
          </w:rPr>
          <w:t>Du Naive RAG à l'Advanced RAG : les raffinements autour de la recherche</w:t>
        </w:r>
        <w:r>
          <w:rPr>
            <w:noProof/>
            <w:webHidden/>
          </w:rPr>
          <w:tab/>
        </w:r>
        <w:r>
          <w:rPr>
            <w:noProof/>
            <w:webHidden/>
          </w:rPr>
          <w:fldChar w:fldCharType="begin"/>
        </w:r>
        <w:r>
          <w:rPr>
            <w:noProof/>
            <w:webHidden/>
          </w:rPr>
          <w:instrText xml:space="preserve"> PAGEREF _Toc236775928 \h </w:instrText>
        </w:r>
        <w:r>
          <w:rPr>
            <w:noProof/>
            <w:webHidden/>
          </w:rPr>
        </w:r>
        <w:r>
          <w:rPr>
            <w:noProof/>
            <w:webHidden/>
          </w:rPr>
          <w:fldChar w:fldCharType="separate"/>
        </w:r>
        <w:r>
          <w:rPr>
            <w:noProof/>
            <w:webHidden/>
          </w:rPr>
          <w:t>15</w:t>
        </w:r>
        <w:r>
          <w:rPr>
            <w:noProof/>
            <w:webHidden/>
          </w:rPr>
          <w:fldChar w:fldCharType="end"/>
        </w:r>
      </w:hyperlink>
    </w:p>
    <w:p w14:paraId="774DB08B" w14:textId="580BB528" w:rsidR="007937C9" w:rsidRDefault="007937C9">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75929" w:history="1">
        <w:r w:rsidRPr="006208DB">
          <w:rPr>
            <w:rStyle w:val="Hyperlink"/>
            <w:noProof/>
          </w:rPr>
          <w:t>Figure 2.7 : Les quatre limites d'un LLM seul et leurs réponses par le RAG</w:t>
        </w:r>
        <w:r>
          <w:rPr>
            <w:noProof/>
            <w:webHidden/>
          </w:rPr>
          <w:tab/>
        </w:r>
        <w:r>
          <w:rPr>
            <w:noProof/>
            <w:webHidden/>
          </w:rPr>
          <w:fldChar w:fldCharType="begin"/>
        </w:r>
        <w:r>
          <w:rPr>
            <w:noProof/>
            <w:webHidden/>
          </w:rPr>
          <w:instrText xml:space="preserve"> PAGEREF _Toc236775929 \h </w:instrText>
        </w:r>
        <w:r>
          <w:rPr>
            <w:noProof/>
            <w:webHidden/>
          </w:rPr>
        </w:r>
        <w:r>
          <w:rPr>
            <w:noProof/>
            <w:webHidden/>
          </w:rPr>
          <w:fldChar w:fldCharType="separate"/>
        </w:r>
        <w:r>
          <w:rPr>
            <w:noProof/>
            <w:webHidden/>
          </w:rPr>
          <w:t>17</w:t>
        </w:r>
        <w:r>
          <w:rPr>
            <w:noProof/>
            <w:webHidden/>
          </w:rPr>
          <w:fldChar w:fldCharType="end"/>
        </w:r>
      </w:hyperlink>
    </w:p>
    <w:p w14:paraId="7A7ABD34" w14:textId="11DAB4E3" w:rsidR="007937C9" w:rsidRDefault="007937C9">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75930" w:history="1">
        <w:r w:rsidRPr="006208DB">
          <w:rPr>
            <w:rStyle w:val="Hyperlink"/>
            <w:noProof/>
          </w:rPr>
          <w:t>Figure 3.1 : Le rôle du framework dans le pipeline : les liaisons</w:t>
        </w:r>
        <w:r>
          <w:rPr>
            <w:noProof/>
            <w:webHidden/>
          </w:rPr>
          <w:tab/>
        </w:r>
        <w:r>
          <w:rPr>
            <w:noProof/>
            <w:webHidden/>
          </w:rPr>
          <w:fldChar w:fldCharType="begin"/>
        </w:r>
        <w:r>
          <w:rPr>
            <w:noProof/>
            <w:webHidden/>
          </w:rPr>
          <w:instrText xml:space="preserve"> PAGEREF _Toc236775930 \h </w:instrText>
        </w:r>
        <w:r>
          <w:rPr>
            <w:noProof/>
            <w:webHidden/>
          </w:rPr>
        </w:r>
        <w:r>
          <w:rPr>
            <w:noProof/>
            <w:webHidden/>
          </w:rPr>
          <w:fldChar w:fldCharType="separate"/>
        </w:r>
        <w:r>
          <w:rPr>
            <w:noProof/>
            <w:webHidden/>
          </w:rPr>
          <w:t>22</w:t>
        </w:r>
        <w:r>
          <w:rPr>
            <w:noProof/>
            <w:webHidden/>
          </w:rPr>
          <w:fldChar w:fldCharType="end"/>
        </w:r>
      </w:hyperlink>
    </w:p>
    <w:p w14:paraId="51B965B5" w14:textId="34FC9B0C" w:rsidR="007937C9" w:rsidRDefault="007937C9">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75931" w:history="1">
        <w:r w:rsidRPr="006208DB">
          <w:rPr>
            <w:rStyle w:val="Hyperlink"/>
            <w:noProof/>
          </w:rPr>
          <w:t>Figure 4.1 : Le partage de la mémoire selon le palier de serveur, 12 ou 18 Go</w:t>
        </w:r>
        <w:r>
          <w:rPr>
            <w:noProof/>
            <w:webHidden/>
          </w:rPr>
          <w:tab/>
        </w:r>
        <w:r>
          <w:rPr>
            <w:noProof/>
            <w:webHidden/>
          </w:rPr>
          <w:fldChar w:fldCharType="begin"/>
        </w:r>
        <w:r>
          <w:rPr>
            <w:noProof/>
            <w:webHidden/>
          </w:rPr>
          <w:instrText xml:space="preserve"> PAGEREF _Toc236775931 \h </w:instrText>
        </w:r>
        <w:r>
          <w:rPr>
            <w:noProof/>
            <w:webHidden/>
          </w:rPr>
        </w:r>
        <w:r>
          <w:rPr>
            <w:noProof/>
            <w:webHidden/>
          </w:rPr>
          <w:fldChar w:fldCharType="separate"/>
        </w:r>
        <w:r>
          <w:rPr>
            <w:noProof/>
            <w:webHidden/>
          </w:rPr>
          <w:t>35</w:t>
        </w:r>
        <w:r>
          <w:rPr>
            <w:noProof/>
            <w:webHidden/>
          </w:rPr>
          <w:fldChar w:fldCharType="end"/>
        </w:r>
      </w:hyperlink>
    </w:p>
    <w:p w14:paraId="507FA74C" w14:textId="587C4675" w:rsidR="007937C9" w:rsidRDefault="007937C9">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75932" w:history="1">
        <w:r w:rsidRPr="006208DB">
          <w:rPr>
            <w:rStyle w:val="Hyperlink"/>
            <w:noProof/>
          </w:rPr>
          <w:t>Figure 5.1 : Le maillon embeddings dans le pipeline de Ge-Trouve</w:t>
        </w:r>
        <w:r>
          <w:rPr>
            <w:noProof/>
            <w:webHidden/>
          </w:rPr>
          <w:tab/>
        </w:r>
        <w:r>
          <w:rPr>
            <w:noProof/>
            <w:webHidden/>
          </w:rPr>
          <w:fldChar w:fldCharType="begin"/>
        </w:r>
        <w:r>
          <w:rPr>
            <w:noProof/>
            <w:webHidden/>
          </w:rPr>
          <w:instrText xml:space="preserve"> PAGEREF _Toc236775932 \h </w:instrText>
        </w:r>
        <w:r>
          <w:rPr>
            <w:noProof/>
            <w:webHidden/>
          </w:rPr>
        </w:r>
        <w:r>
          <w:rPr>
            <w:noProof/>
            <w:webHidden/>
          </w:rPr>
          <w:fldChar w:fldCharType="separate"/>
        </w:r>
        <w:r>
          <w:rPr>
            <w:noProof/>
            <w:webHidden/>
          </w:rPr>
          <w:t>49</w:t>
        </w:r>
        <w:r>
          <w:rPr>
            <w:noProof/>
            <w:webHidden/>
          </w:rPr>
          <w:fldChar w:fldCharType="end"/>
        </w:r>
      </w:hyperlink>
    </w:p>
    <w:p w14:paraId="4C41E095" w14:textId="6EC1E5AB" w:rsidR="007937C9" w:rsidRDefault="007937C9">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75933" w:history="1">
        <w:r w:rsidRPr="006208DB">
          <w:rPr>
            <w:rStyle w:val="Hyperlink"/>
            <w:noProof/>
          </w:rPr>
          <w:t>Figure 6.1 : Recherche exacte et recherche approximative</w:t>
        </w:r>
        <w:r>
          <w:rPr>
            <w:noProof/>
            <w:webHidden/>
          </w:rPr>
          <w:tab/>
        </w:r>
        <w:r>
          <w:rPr>
            <w:noProof/>
            <w:webHidden/>
          </w:rPr>
          <w:fldChar w:fldCharType="begin"/>
        </w:r>
        <w:r>
          <w:rPr>
            <w:noProof/>
            <w:webHidden/>
          </w:rPr>
          <w:instrText xml:space="preserve"> PAGEREF _Toc236775933 \h </w:instrText>
        </w:r>
        <w:r>
          <w:rPr>
            <w:noProof/>
            <w:webHidden/>
          </w:rPr>
        </w:r>
        <w:r>
          <w:rPr>
            <w:noProof/>
            <w:webHidden/>
          </w:rPr>
          <w:fldChar w:fldCharType="separate"/>
        </w:r>
        <w:r>
          <w:rPr>
            <w:noProof/>
            <w:webHidden/>
          </w:rPr>
          <w:t>58</w:t>
        </w:r>
        <w:r>
          <w:rPr>
            <w:noProof/>
            <w:webHidden/>
          </w:rPr>
          <w:fldChar w:fldCharType="end"/>
        </w:r>
      </w:hyperlink>
    </w:p>
    <w:p w14:paraId="16518308" w14:textId="281B9256" w:rsidR="007937C9" w:rsidRDefault="007937C9">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75934" w:history="1">
        <w:r w:rsidRPr="006208DB">
          <w:rPr>
            <w:rStyle w:val="Hyperlink"/>
            <w:noProof/>
          </w:rPr>
          <w:t>Figure 7.1 : Où chaque métrique regarde sur le pipeline</w:t>
        </w:r>
        <w:r>
          <w:rPr>
            <w:noProof/>
            <w:webHidden/>
          </w:rPr>
          <w:tab/>
        </w:r>
        <w:r>
          <w:rPr>
            <w:noProof/>
            <w:webHidden/>
          </w:rPr>
          <w:fldChar w:fldCharType="begin"/>
        </w:r>
        <w:r>
          <w:rPr>
            <w:noProof/>
            <w:webHidden/>
          </w:rPr>
          <w:instrText xml:space="preserve"> PAGEREF _Toc236775934 \h </w:instrText>
        </w:r>
        <w:r>
          <w:rPr>
            <w:noProof/>
            <w:webHidden/>
          </w:rPr>
        </w:r>
        <w:r>
          <w:rPr>
            <w:noProof/>
            <w:webHidden/>
          </w:rPr>
          <w:fldChar w:fldCharType="separate"/>
        </w:r>
        <w:r>
          <w:rPr>
            <w:noProof/>
            <w:webHidden/>
          </w:rPr>
          <w:t>68</w:t>
        </w:r>
        <w:r>
          <w:rPr>
            <w:noProof/>
            <w:webHidden/>
          </w:rPr>
          <w:fldChar w:fldCharType="end"/>
        </w:r>
      </w:hyperlink>
    </w:p>
    <w:p w14:paraId="28DBB85E" w14:textId="501C87A6" w:rsidR="0055103A" w:rsidRDefault="00C66D0A" w:rsidP="000B78BF">
      <w:pPr>
        <w:pStyle w:val="BodyText"/>
        <w:sectPr w:rsidR="0055103A" w:rsidSect="00F10C21">
          <w:footerReference w:type="default" r:id="rId19"/>
          <w:pgSz w:w="11906" w:h="16838"/>
          <w:pgMar w:top="1418" w:right="1418" w:bottom="1418" w:left="1985" w:header="709" w:footer="709" w:gutter="0"/>
          <w:pgNumType w:fmt="lowerRoman" w:start="1"/>
          <w:cols w:space="708"/>
          <w:docGrid w:linePitch="360"/>
        </w:sectPr>
      </w:pPr>
      <w:r>
        <w:fldChar w:fldCharType="end"/>
      </w:r>
    </w:p>
    <w:p w14:paraId="081B8BD3" w14:textId="53C477E8" w:rsidR="00466B4A" w:rsidRPr="00293433" w:rsidRDefault="00466B4A" w:rsidP="00293433">
      <w:pPr>
        <w:pStyle w:val="Heading1"/>
      </w:pPr>
      <w:bookmarkStart w:id="17" w:name="_Toc338746592"/>
      <w:bookmarkStart w:id="18" w:name="_Ref234931173"/>
      <w:bookmarkStart w:id="19" w:name="_Ref235194838"/>
      <w:bookmarkStart w:id="20" w:name="_Toc236775870"/>
      <w:r w:rsidRPr="00293433">
        <w:lastRenderedPageBreak/>
        <w:t>Introduction</w:t>
      </w:r>
      <w:bookmarkEnd w:id="17"/>
      <w:bookmarkEnd w:id="18"/>
      <w:bookmarkEnd w:id="19"/>
      <w:bookmarkEnd w:id="20"/>
    </w:p>
    <w:p w14:paraId="01ADBC2A" w14:textId="27D09466" w:rsidR="00466B4A" w:rsidRDefault="00466B4A" w:rsidP="00A258B3">
      <w:pPr>
        <w:pStyle w:val="CorpsdeText"/>
      </w:pPr>
    </w:p>
    <w:p w14:paraId="01183B74" w14:textId="3284FC47" w:rsidR="00466B4A" w:rsidRPr="00293433" w:rsidRDefault="00BC3F99" w:rsidP="00293433">
      <w:pPr>
        <w:pStyle w:val="Heading1"/>
      </w:pPr>
      <w:r>
        <w:br w:type="page"/>
      </w:r>
      <w:bookmarkStart w:id="21" w:name="_Ref234931152"/>
      <w:bookmarkStart w:id="22" w:name="_Ref234931175"/>
      <w:bookmarkStart w:id="23" w:name="_Toc236775871"/>
      <w:r w:rsidR="009D36A6" w:rsidRPr="00293433">
        <w:lastRenderedPageBreak/>
        <w:t>Comprendre le RAG</w:t>
      </w:r>
      <w:bookmarkEnd w:id="21"/>
      <w:bookmarkEnd w:id="22"/>
      <w:bookmarkEnd w:id="23"/>
    </w:p>
    <w:p w14:paraId="6E8E89D3" w14:textId="2B0CB513" w:rsidR="004E4D41" w:rsidRPr="004E4D41" w:rsidRDefault="004E4D41" w:rsidP="00A258B3">
      <w:pPr>
        <w:pStyle w:val="CorpsdeText"/>
      </w:pPr>
      <w:r w:rsidRPr="004E4D41">
        <w:t>Ce chapitre poursuit un objectif simple</w:t>
      </w:r>
      <w:r w:rsidR="00B878BA">
        <w:t> :</w:t>
      </w:r>
      <w:r w:rsidRPr="004E4D41">
        <w:t xml:space="preserve"> comprendre ce qu'est un système RAG et pourquoi cette approche est la mieux adaptée au projet Ge-Trouve. </w:t>
      </w:r>
      <w:r w:rsidR="00BC2D59">
        <w:t>Il est const</w:t>
      </w:r>
      <w:r w:rsidR="002C1982">
        <w:t>ruit</w:t>
      </w:r>
      <w:r w:rsidRPr="004E4D41">
        <w:t xml:space="preserve"> pas à pas, en partant des briques de base pour arriver à l'assemblage complet.</w:t>
      </w:r>
    </w:p>
    <w:p w14:paraId="6D4A5564" w14:textId="2812E507" w:rsidR="004E4D41" w:rsidRPr="004E4D41" w:rsidRDefault="004E4D41" w:rsidP="00A258B3">
      <w:pPr>
        <w:pStyle w:val="CorpsdeText"/>
      </w:pPr>
      <w:r w:rsidRPr="004E4D41">
        <w:t xml:space="preserve">Deux notions doivent être posées d'emblée. Un grand modèle de langage (en anglais </w:t>
      </w:r>
      <w:r w:rsidRPr="004E4D41">
        <w:rPr>
          <w:i/>
          <w:iCs/>
        </w:rPr>
        <w:t>large language model</w:t>
      </w:r>
      <w:r w:rsidRPr="004E4D41">
        <w:t xml:space="preserve">, ou </w:t>
      </w:r>
      <w:r w:rsidRPr="00332CDE">
        <w:rPr>
          <w:b/>
          <w:bCs/>
        </w:rPr>
        <w:t>LLM</w:t>
      </w:r>
      <w:r w:rsidRPr="004E4D41">
        <w:t>) est un programme entraîné sur d'immenses quantités de texte, qui apprend à produire du langage en prédisant le mot suivant à partir de ceux qui le précèdent</w:t>
      </w:r>
      <w:r w:rsidR="00340618">
        <w:t xml:space="preserve"> </w:t>
      </w:r>
      <w:r w:rsidR="00340618">
        <w:fldChar w:fldCharType="begin"/>
      </w:r>
      <w:r w:rsidR="00DA4543">
        <w:instrText xml:space="preserve"> ADDIN ZOTERO_ITEM CSL_CITATION {"citationID":"yrMu2meb","properties":{"formattedCitation":"(Zhao et al.\\uc0\\u160{}2023)","plainCitation":"(Zhao et al. 2023)","noteIndex":0},"citationItems":[{"id":398,"uris":["http://zotero.org/users/19717110/items/4258AGCP"],"itemData":{"id":398,"type":"article","abstract":"Language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340618">
        <w:fldChar w:fldCharType="separate"/>
      </w:r>
      <w:r w:rsidR="00340618" w:rsidRPr="00340618">
        <w:rPr>
          <w:rFonts w:cs="Arial"/>
        </w:rPr>
        <w:t>(Zhao et al. 2023)</w:t>
      </w:r>
      <w:r w:rsidR="00340618">
        <w:fldChar w:fldCharType="end"/>
      </w:r>
      <w:r w:rsidRPr="004E4D41">
        <w:t>. C'est la technologie derrière des outils grand public comme ChatGPT</w:t>
      </w:r>
      <w:r w:rsidR="00B878BA">
        <w:t> :</w:t>
      </w:r>
      <w:r w:rsidRPr="004E4D41">
        <w:t xml:space="preserve"> on lui pose une question, il rédige une réponse. Le </w:t>
      </w:r>
      <w:r w:rsidRPr="00332CDE">
        <w:rPr>
          <w:b/>
          <w:bCs/>
        </w:rPr>
        <w:t>RAG</w:t>
      </w:r>
      <w:r w:rsidRPr="004E4D41">
        <w:t xml:space="preserve"> (</w:t>
      </w:r>
      <w:r w:rsidRPr="004E4D41">
        <w:rPr>
          <w:i/>
          <w:iCs/>
        </w:rPr>
        <w:t>retrieval-augmented generation</w:t>
      </w:r>
      <w:r w:rsidRPr="004E4D41">
        <w:t xml:space="preserve">, littéralement </w:t>
      </w:r>
      <w:r w:rsidR="00016DFE">
        <w:t>« </w:t>
      </w:r>
      <w:r w:rsidRPr="004E4D41">
        <w:t>génération augmentée par la recherche</w:t>
      </w:r>
      <w:r w:rsidR="00016DFE">
        <w:t> »</w:t>
      </w:r>
      <w:r w:rsidRPr="004E4D41">
        <w:t>) est une manière particulière d'employer un tel modèle. Plutôt que de le laisser répondre uniquement à partir de ce qu'il a mémorisé pendant son entraînement, on le fait d'abord chercher, dans une base de documents, les passages pertinents pour la question posée, puis on lui demande de rédiger sa réponse à partir de ces passages</w:t>
      </w:r>
      <w:r w:rsidR="009D6CFB">
        <w:t xml:space="preserve"> </w:t>
      </w:r>
      <w:r w:rsidR="007E1F13">
        <w:fldChar w:fldCharType="begin"/>
      </w:r>
      <w:r w:rsidR="00DA4543">
        <w:instrText xml:space="preserve"> ADDIN ZOTERO_ITEM CSL_CITATION {"citationID":"RhIROrn2","properties":{"formattedCitation":"(Lewis et al.\\uc0\\u160{}2020; Gao et al.\\uc0\\u160{}2023)","plainCitation":"(Lewis et al. 2020; Gao et al. 2023)","noteIndex":0},"citationItems":[{"id":29,"uris":["http://zotero.org/users/19717110/items/Z5T25AV3"],"itemData":{"id":29,"type":"article","abstract":"Large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E1F13">
        <w:fldChar w:fldCharType="separate"/>
      </w:r>
      <w:r w:rsidR="007E1F13" w:rsidRPr="007E1F13">
        <w:rPr>
          <w:rFonts w:cs="Arial"/>
        </w:rPr>
        <w:t>(Lewis et al. 2020</w:t>
      </w:r>
      <w:r w:rsidR="00EC3BE9">
        <w:rPr>
          <w:rFonts w:cs="Arial"/>
        </w:rPr>
        <w:t>;</w:t>
      </w:r>
      <w:r w:rsidR="007E1F13" w:rsidRPr="007E1F13">
        <w:rPr>
          <w:rFonts w:cs="Arial"/>
        </w:rPr>
        <w:t xml:space="preserve"> Gao et al. 2023)</w:t>
      </w:r>
      <w:r w:rsidR="007E1F13">
        <w:fldChar w:fldCharType="end"/>
      </w:r>
      <w:r w:rsidRPr="004E4D41">
        <w:t>. L'image de l'examen résume bien l'idée</w:t>
      </w:r>
      <w:r w:rsidR="00B878BA">
        <w:t> :</w:t>
      </w:r>
      <w:r w:rsidRPr="004E4D41">
        <w:t xml:space="preserve"> un modèle seul répond </w:t>
      </w:r>
      <w:r w:rsidR="00016DFE">
        <w:t>« </w:t>
      </w:r>
      <w:r w:rsidRPr="004E4D41">
        <w:t>à livre fermé</w:t>
      </w:r>
      <w:r w:rsidR="00016DFE">
        <w:t> »</w:t>
      </w:r>
      <w:r w:rsidRPr="004E4D41">
        <w:t>, de mémoire</w:t>
      </w:r>
      <w:r w:rsidR="00C077CF">
        <w:t> ;</w:t>
      </w:r>
      <w:r w:rsidRPr="004E4D41">
        <w:t xml:space="preserve"> un système RAG répond </w:t>
      </w:r>
      <w:r w:rsidR="00016DFE">
        <w:t>« </w:t>
      </w:r>
      <w:r w:rsidRPr="004E4D41">
        <w:t>à livre ouvert</w:t>
      </w:r>
      <w:r w:rsidR="00016DFE">
        <w:t> »</w:t>
      </w:r>
      <w:r w:rsidRPr="004E4D41">
        <w:t>, en consultant les documents avant de se prononcer.</w:t>
      </w:r>
    </w:p>
    <w:p w14:paraId="5D9AB5A6" w14:textId="5DA7FB49" w:rsidR="004E4D41" w:rsidRPr="0056703F" w:rsidRDefault="004E4D41" w:rsidP="00A258B3">
      <w:pPr>
        <w:pStyle w:val="CorpsdeText"/>
      </w:pPr>
      <w:r w:rsidRPr="004E4D41">
        <w:t xml:space="preserve">Cette distinction, seulement esquissée ici, sera précisée tout au long du chapitre. Mais pour comprendre comment un tel système fonctionne réellement, il faut d'abord s'intéresser à sa brique commune. Le moteur de recherche, le modèle qui rédige et les représentations de documents qu'un RAG assemble dérivent tous d'une même architecture, </w:t>
      </w:r>
      <w:r w:rsidRPr="001C6FD9">
        <w:t>le Transformer</w:t>
      </w:r>
      <w:r w:rsidR="00C077CF">
        <w:t> ;</w:t>
      </w:r>
      <w:r w:rsidRPr="004E4D41">
        <w:t xml:space="preserve"> c'est donc par elle que nous ouvrons (</w:t>
      </w:r>
      <w:r w:rsidR="0090324E">
        <w:t xml:space="preserve">section </w:t>
      </w:r>
      <w:r w:rsidR="0090324E">
        <w:fldChar w:fldCharType="begin"/>
      </w:r>
      <w:r w:rsidR="0090324E">
        <w:instrText xml:space="preserve"> REF _Ref234590657 \r \h </w:instrText>
      </w:r>
      <w:r w:rsidR="0090324E">
        <w:fldChar w:fldCharType="separate"/>
      </w:r>
      <w:r w:rsidR="0090324E">
        <w:t>2.1</w:t>
      </w:r>
      <w:r w:rsidR="0090324E">
        <w:fldChar w:fldCharType="end"/>
      </w:r>
      <w:r w:rsidRPr="004E4D41">
        <w:t>). Nous verrons ensuite pourquoi un modèle de langage laissé à lui-même ne suffit pas (</w:t>
      </w:r>
      <w:r w:rsidR="0090324E">
        <w:fldChar w:fldCharType="begin"/>
      </w:r>
      <w:r w:rsidR="0090324E">
        <w:instrText xml:space="preserve"> REF _Ref234590675 \r \h </w:instrText>
      </w:r>
      <w:r w:rsidR="0090324E">
        <w:fldChar w:fldCharType="separate"/>
      </w:r>
      <w:r w:rsidR="0090324E">
        <w:t>2.2</w:t>
      </w:r>
      <w:r w:rsidR="0090324E">
        <w:fldChar w:fldCharType="end"/>
      </w:r>
      <w:r w:rsidRPr="004E4D41">
        <w:t>), comment le RAG est né en réponse à ces limites (</w:t>
      </w:r>
      <w:r w:rsidR="0090324E">
        <w:fldChar w:fldCharType="begin"/>
      </w:r>
      <w:r w:rsidR="0090324E">
        <w:instrText xml:space="preserve"> REF _Ref234590689 \r \h </w:instrText>
      </w:r>
      <w:r w:rsidR="0090324E">
        <w:fldChar w:fldCharType="separate"/>
      </w:r>
      <w:r w:rsidR="0090324E">
        <w:t>2.3</w:t>
      </w:r>
      <w:r w:rsidR="0090324E">
        <w:fldChar w:fldCharType="end"/>
      </w:r>
      <w:r w:rsidRPr="004E4D41">
        <w:t>), en quoi consiste concrètement son fonctionnement (</w:t>
      </w:r>
      <w:r w:rsidR="0090324E">
        <w:fldChar w:fldCharType="begin"/>
      </w:r>
      <w:r w:rsidR="0090324E">
        <w:instrText xml:space="preserve"> REF _Ref234590697 \r \h </w:instrText>
      </w:r>
      <w:r w:rsidR="0090324E">
        <w:fldChar w:fldCharType="separate"/>
      </w:r>
      <w:r w:rsidR="0090324E">
        <w:t>2.4</w:t>
      </w:r>
      <w:r w:rsidR="0090324E">
        <w:fldChar w:fldCharType="end"/>
      </w:r>
      <w:r w:rsidRPr="004E4D41">
        <w:t>), comment il s'est perfectionné depuis (</w:t>
      </w:r>
      <w:r w:rsidR="0090324E">
        <w:fldChar w:fldCharType="begin"/>
      </w:r>
      <w:r w:rsidR="0090324E">
        <w:instrText xml:space="preserve"> REF _Ref234590703 \r \h </w:instrText>
      </w:r>
      <w:r w:rsidR="0090324E">
        <w:fldChar w:fldCharType="separate"/>
      </w:r>
      <w:r w:rsidR="0090324E">
        <w:t>2.5</w:t>
      </w:r>
      <w:r w:rsidR="0090324E">
        <w:fldChar w:fldCharType="end"/>
      </w:r>
      <w:r w:rsidRPr="004E4D41">
        <w:t>), et enfin pourquoi il constitue le bon choix pour Ge-Trouve (</w:t>
      </w:r>
      <w:r w:rsidR="0090324E">
        <w:fldChar w:fldCharType="begin"/>
      </w:r>
      <w:r w:rsidR="0090324E">
        <w:instrText xml:space="preserve"> REF _Ref234590708 \r \h </w:instrText>
      </w:r>
      <w:r w:rsidR="0090324E">
        <w:fldChar w:fldCharType="separate"/>
      </w:r>
      <w:r w:rsidR="0090324E">
        <w:t>2.6</w:t>
      </w:r>
      <w:r w:rsidR="0090324E">
        <w:fldChar w:fldCharType="end"/>
      </w:r>
      <w:r w:rsidRPr="004E4D41">
        <w:t>).</w:t>
      </w:r>
    </w:p>
    <w:p w14:paraId="2D26A593" w14:textId="0973A767" w:rsidR="0032388B" w:rsidRPr="00217B80" w:rsidRDefault="0032388B" w:rsidP="00217B80">
      <w:pPr>
        <w:pStyle w:val="Heading2"/>
      </w:pPr>
      <w:bookmarkStart w:id="24" w:name="_Ref234570620"/>
      <w:bookmarkStart w:id="25" w:name="_Ref234588699"/>
      <w:bookmarkStart w:id="26" w:name="_Ref234588803"/>
      <w:bookmarkStart w:id="27" w:name="_Ref234590657"/>
      <w:bookmarkStart w:id="28" w:name="_Ref234594329"/>
      <w:bookmarkStart w:id="29" w:name="_Toc236775872"/>
      <w:r w:rsidRPr="00217B80">
        <w:t>Du Transformer aux grands modèles de langage</w:t>
      </w:r>
      <w:bookmarkEnd w:id="24"/>
      <w:bookmarkEnd w:id="25"/>
      <w:bookmarkEnd w:id="26"/>
      <w:bookmarkEnd w:id="27"/>
      <w:bookmarkEnd w:id="28"/>
      <w:bookmarkEnd w:id="29"/>
    </w:p>
    <w:p w14:paraId="79F72399" w14:textId="2538ECBE" w:rsidR="006548F1" w:rsidRDefault="00146EF4" w:rsidP="00A258B3">
      <w:pPr>
        <w:pStyle w:val="CorpsdeText"/>
      </w:pPr>
      <w:r w:rsidRPr="00146EF4">
        <w:t>Avant d'entrer dans le détail d'un système RAG</w:t>
      </w:r>
      <w:r w:rsidR="006548F1">
        <w:t>, il faut s'arrêter un instant sur la brique qui rend tout le reste possible. Les composants que l'assistant Ge-Trouve va assembler</w:t>
      </w:r>
      <w:r w:rsidR="006D7761">
        <w:t>,</w:t>
      </w:r>
      <w:r w:rsidR="006548F1">
        <w:t xml:space="preserve"> un moteur de recherche sémantique (qui cherche par le sens plutôt que par mots-clés), un modèle capable de rédiger des réponses, et des représentations vectorielles de documents (des suites de nombres qui résument leur sens)</w:t>
      </w:r>
      <w:r w:rsidR="00653AA4">
        <w:t>,</w:t>
      </w:r>
      <w:r w:rsidR="006548F1">
        <w:t xml:space="preserve"> descendent tous d'une même architecture, c'est-à-dire d'un même plan de construction, introduite en 2017</w:t>
      </w:r>
      <w:r w:rsidR="00B878BA">
        <w:t> :</w:t>
      </w:r>
      <w:r w:rsidR="006548F1">
        <w:t xml:space="preserve"> </w:t>
      </w:r>
      <w:r w:rsidR="006548F1" w:rsidRPr="001C6FD9">
        <w:rPr>
          <w:b/>
          <w:bCs/>
        </w:rPr>
        <w:t xml:space="preserve">le </w:t>
      </w:r>
      <w:r w:rsidR="006548F1" w:rsidRPr="001C6FD9">
        <w:rPr>
          <w:b/>
          <w:bCs/>
        </w:rPr>
        <w:lastRenderedPageBreak/>
        <w:t>Transformer</w:t>
      </w:r>
      <w:r w:rsidR="006548F1">
        <w:t>. La présenter brièvement permet de ne pas traiter ces composants comme des boîtes noires dans la suite du mémoire.</w:t>
      </w:r>
    </w:p>
    <w:p w14:paraId="191D9068" w14:textId="6A959C24" w:rsidR="006548F1" w:rsidRDefault="006548F1" w:rsidP="00A258B3">
      <w:pPr>
        <w:pStyle w:val="CorpsdeText"/>
      </w:pPr>
      <w:r>
        <w:t>Jusqu'au milieu des années 2010, les meilleurs modèles de traitement du langage reposaient sur des réseaux de neurones récurrents</w:t>
      </w:r>
      <w:r w:rsidR="006D7761" w:rsidRPr="00B24719">
        <w:rPr>
          <w:rStyle w:val="FootnoteReference"/>
        </w:rPr>
        <w:footnoteReference w:id="1"/>
      </w:r>
      <w:r>
        <w:t>. Ces modèles lisent une phrase mot après mot, en maintenant une sorte de mémoire qu'ils actualisent à chaque nouveau terme. L'approche est intuitive, puisque c'est ainsi que nous lisons nous-mêmes, mais elle se heurte à deux obstacles. D'abord, le traitement est séquentiel</w:t>
      </w:r>
      <w:r w:rsidR="00B878BA">
        <w:t> :</w:t>
      </w:r>
      <w:r>
        <w:t xml:space="preserve"> pour analyser le cinquantième mot, il faut avoir traité les quarante-neuf précédents, ce qui interdit de répartir le calcul sur plusieurs processeurs en même temps et ralentit l'entraînement. Ensuite, relier deux mots éloignés oblige l'information à transiter par tous les états intermédiaires. Dans une phrase comme </w:t>
      </w:r>
      <w:r w:rsidR="00016DFE">
        <w:t>« </w:t>
      </w:r>
      <w:r w:rsidRPr="00B31ED1">
        <w:t>Le formulaire que vous avez rempli l'an dernier et qui dort depuis dans vos archives est encore valable</w:t>
      </w:r>
      <w:r w:rsidR="00016DFE">
        <w:t> »</w:t>
      </w:r>
      <w:r>
        <w:t xml:space="preserve">, rattacher </w:t>
      </w:r>
      <w:r w:rsidR="00016DFE">
        <w:t>« </w:t>
      </w:r>
      <w:r w:rsidRPr="00D35B86">
        <w:t>formulaire</w:t>
      </w:r>
      <w:r w:rsidR="00016DFE">
        <w:t> »</w:t>
      </w:r>
      <w:r>
        <w:t xml:space="preserve"> à </w:t>
      </w:r>
      <w:r w:rsidR="00016DFE">
        <w:t>« </w:t>
      </w:r>
      <w:r w:rsidRPr="00B31ED1">
        <w:t>valable</w:t>
      </w:r>
      <w:r w:rsidR="00016DFE">
        <w:t> »</w:t>
      </w:r>
      <w:r>
        <w:t xml:space="preserve"> suppose de traverser toute la phrase sans rien perdre en chemin</w:t>
      </w:r>
      <w:r w:rsidR="000068B2">
        <w:t>,</w:t>
      </w:r>
      <w:r>
        <w:t xml:space="preserve"> et c'est précisément là que ces modèles trébuchent.</w:t>
      </w:r>
    </w:p>
    <w:p w14:paraId="1E39A7F2" w14:textId="3530A5CC" w:rsidR="006548F1" w:rsidRDefault="006548F1" w:rsidP="00A258B3">
      <w:pPr>
        <w:pStyle w:val="CorpsdeText"/>
      </w:pPr>
      <w:r>
        <w:t xml:space="preserve">Vaswani et al. </w:t>
      </w:r>
      <w:r w:rsidR="00F06833">
        <w:fldChar w:fldCharType="begin"/>
      </w:r>
      <w:r w:rsidR="00DA4543">
        <w:instrText xml:space="preserve"> ADDIN ZOTERO_ITEM CSL_CITATION {"citationID":"K6ER6ZTV","properties":{"formattedCitation":"(2017)","plainCitation":"(2017)","noteIndex":0},"citationItems":[{"id":394,"uris":["http://zotero.org/users/19717110/items/33R5LTJP"],"itemData":{"id":394,"type":"article","abstract":"The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uppress-author":true}],"schema":"https://github.com/citation-style-language/schema/raw/master/csl-citation.json"} </w:instrText>
      </w:r>
      <w:r w:rsidR="00F06833">
        <w:fldChar w:fldCharType="separate"/>
      </w:r>
      <w:r w:rsidR="00F06833" w:rsidRPr="00F06833">
        <w:rPr>
          <w:rFonts w:cs="Arial"/>
        </w:rPr>
        <w:t>(2017)</w:t>
      </w:r>
      <w:r w:rsidR="00F06833">
        <w:fldChar w:fldCharType="end"/>
      </w:r>
      <w:r>
        <w:t xml:space="preserve"> franchissent un pas radical</w:t>
      </w:r>
      <w:r w:rsidR="00B878BA">
        <w:t> :</w:t>
      </w:r>
      <w:r>
        <w:t xml:space="preserve"> supprimer entièrement la récurrence pour ne garder qu'un mécanisme d'attention. L'idée centrale, la </w:t>
      </w:r>
      <w:r w:rsidRPr="004E0620">
        <w:rPr>
          <w:i/>
          <w:iCs/>
        </w:rPr>
        <w:t>self-attention</w:t>
      </w:r>
      <w:r>
        <w:t xml:space="preserve">, consiste à laisser chaque mot évaluer directement sa pertinence vis-à-vis de tous les autres mots de la phrase, sans passer par des intermédiaires. Pour y parvenir, le modèle attribue à chaque mot trois rôles, chacun représenté par un vecteur. La </w:t>
      </w:r>
      <w:r w:rsidRPr="00C97B7E">
        <w:rPr>
          <w:b/>
          <w:bCs/>
        </w:rPr>
        <w:t>requête</w:t>
      </w:r>
      <w:r>
        <w:t xml:space="preserve"> (</w:t>
      </w:r>
      <w:r w:rsidRPr="00FA632A">
        <w:rPr>
          <w:i/>
          <w:iCs/>
        </w:rPr>
        <w:t>query</w:t>
      </w:r>
      <w:r>
        <w:t>)</w:t>
      </w:r>
      <w:r w:rsidR="0067309D" w:rsidRPr="00B24719">
        <w:rPr>
          <w:rStyle w:val="FootnoteReference"/>
        </w:rPr>
        <w:footnoteReference w:id="2"/>
      </w:r>
      <w:r>
        <w:t xml:space="preserve"> exprime ce que le mot </w:t>
      </w:r>
      <w:r w:rsidR="00016DFE">
        <w:t>« </w:t>
      </w:r>
      <w:r w:rsidRPr="00B575E6">
        <w:t>cherche</w:t>
      </w:r>
      <w:r w:rsidR="00016DFE">
        <w:t> »</w:t>
      </w:r>
      <w:r>
        <w:t xml:space="preserve"> à comprendre de son entourage</w:t>
      </w:r>
      <w:r w:rsidR="001B46FE">
        <w:t> </w:t>
      </w:r>
      <w:r w:rsidR="00C077CF">
        <w:t>;</w:t>
      </w:r>
      <w:r>
        <w:t xml:space="preserve"> la </w:t>
      </w:r>
      <w:r w:rsidRPr="00C97B7E">
        <w:rPr>
          <w:b/>
          <w:bCs/>
        </w:rPr>
        <w:t>clé</w:t>
      </w:r>
      <w:r>
        <w:t xml:space="preserve"> (</w:t>
      </w:r>
      <w:r w:rsidRPr="00FA632A">
        <w:rPr>
          <w:i/>
          <w:iCs/>
        </w:rPr>
        <w:t>key</w:t>
      </w:r>
      <w:r>
        <w:t xml:space="preserve">) est une étiquette qui annonce ce que le mot </w:t>
      </w:r>
      <w:r w:rsidR="00016DFE">
        <w:t>« </w:t>
      </w:r>
      <w:r>
        <w:t>propose</w:t>
      </w:r>
      <w:r w:rsidR="00016DFE">
        <w:t> »</w:t>
      </w:r>
      <w:r>
        <w:t xml:space="preserve"> aux autres</w:t>
      </w:r>
      <w:r w:rsidR="001B46FE">
        <w:t> </w:t>
      </w:r>
      <w:r w:rsidR="00C077CF">
        <w:t>;</w:t>
      </w:r>
      <w:r>
        <w:t xml:space="preserve"> et la </w:t>
      </w:r>
      <w:r w:rsidRPr="00C97B7E">
        <w:rPr>
          <w:b/>
          <w:bCs/>
        </w:rPr>
        <w:t>valeur</w:t>
      </w:r>
      <w:r>
        <w:t xml:space="preserve"> (</w:t>
      </w:r>
      <w:r w:rsidRPr="008A17CC">
        <w:rPr>
          <w:i/>
          <w:iCs/>
        </w:rPr>
        <w:t>value</w:t>
      </w:r>
      <w:r>
        <w:t>) est le contenu qu'il transmet effectivement lorsqu'on lui prête attention. Chaque mot compare alors sa requête aux clés de tous les autres</w:t>
      </w:r>
      <w:r w:rsidR="00B878BA">
        <w:t> :</w:t>
      </w:r>
      <w:r>
        <w:t xml:space="preserve"> là où la correspondance est forte, il récupère une grande part de leur valeur</w:t>
      </w:r>
      <w:r w:rsidR="001B46FE">
        <w:t> </w:t>
      </w:r>
      <w:r w:rsidR="00C077CF">
        <w:t>;</w:t>
      </w:r>
      <w:r>
        <w:t xml:space="preserve"> là où elle est faible, il les ignore.</w:t>
      </w:r>
    </w:p>
    <w:p w14:paraId="61838111" w14:textId="7D7717CB" w:rsidR="006F0091" w:rsidRDefault="006548F1" w:rsidP="00A258B3">
      <w:pPr>
        <w:pStyle w:val="CorpsdeText"/>
      </w:pPr>
      <w:r>
        <w:t>Une image aide à fixer l'idée. Imaginons une recherche en bibliothèque</w:t>
      </w:r>
      <w:r w:rsidR="00B878BA">
        <w:t> :</w:t>
      </w:r>
      <w:r>
        <w:t xml:space="preserve"> la requête est la question que l'on pose, chaque ouvrage porte une étiquette sur sa tranche (la clé) et un contenu à l'intérieur (la valeur), et l'on ouvre en priorité les livres dont l'étiquette répond le mieux à la question. </w:t>
      </w:r>
      <w:r w:rsidR="006C3D3A" w:rsidRPr="006C3D3A">
        <w:t>Il faut préciser un point</w:t>
      </w:r>
      <w:r w:rsidR="00B878BA">
        <w:t> :</w:t>
      </w:r>
      <w:r w:rsidR="006C3D3A" w:rsidRPr="006C3D3A">
        <w:t xml:space="preserve"> dans cette image, </w:t>
      </w:r>
      <w:r w:rsidR="006C3D3A" w:rsidRPr="00A53F1C">
        <w:t>chaque mot joue les trois rôles à la fois.</w:t>
      </w:r>
      <w:r w:rsidR="006C3D3A" w:rsidRPr="006C3D3A">
        <w:t xml:space="preserve"> Il est simultanément un lecteur qui pose sa question (sa requête), un livre étiqueté que les autres peuvent consulter (sa clé) et le contenu de ce </w:t>
      </w:r>
      <w:r w:rsidR="006C3D3A" w:rsidRPr="006C3D3A">
        <w:lastRenderedPageBreak/>
        <w:t>livre (sa valeur). Il n'y a donc pas une requête unique pour toute la phrase, mais une par mot.</w:t>
      </w:r>
      <w:r w:rsidR="006C3D3A">
        <w:t xml:space="preserve"> </w:t>
      </w:r>
      <w:r>
        <w:t xml:space="preserve">Sur la question </w:t>
      </w:r>
      <w:r w:rsidR="00016DFE">
        <w:t>« </w:t>
      </w:r>
      <w:r w:rsidRPr="00F47CC1">
        <w:t>Où déposer ma demande de permis</w:t>
      </w:r>
      <w:r w:rsidR="00C320C1" w:rsidRPr="00F47CC1">
        <w:t xml:space="preserve"> de séjour</w:t>
      </w:r>
      <w:r w:rsidR="001B46FE">
        <w:t> </w:t>
      </w:r>
      <w:r w:rsidR="00C077CF">
        <w:t>?</w:t>
      </w:r>
      <w:r w:rsidR="00016DFE">
        <w:t> »</w:t>
      </w:r>
      <w:r w:rsidR="0009148E">
        <w:t xml:space="preserve"> </w:t>
      </w:r>
      <w:r w:rsidR="0009148E" w:rsidRPr="0009148E">
        <w:t>(illustrée à la</w:t>
      </w:r>
      <w:r w:rsidR="00DF67BA">
        <w:t xml:space="preserve"> </w:t>
      </w:r>
      <w:r w:rsidR="00F208CC">
        <w:fldChar w:fldCharType="begin"/>
      </w:r>
      <w:r w:rsidR="00F208CC">
        <w:instrText xml:space="preserve"> REF _Ref234504764 \h </w:instrText>
      </w:r>
      <w:r w:rsidR="00F208CC">
        <w:fldChar w:fldCharType="separate"/>
      </w:r>
      <w:r w:rsidR="00F208CC" w:rsidRPr="00657141">
        <w:t>Figure 2.1</w:t>
      </w:r>
      <w:r w:rsidR="00F208CC">
        <w:fldChar w:fldCharType="end"/>
      </w:r>
      <w:r w:rsidR="0009148E" w:rsidRPr="0009148E">
        <w:t>)</w:t>
      </w:r>
      <w:r w:rsidR="00143348">
        <w:t>,</w:t>
      </w:r>
      <w:r>
        <w:t xml:space="preserve"> le mot </w:t>
      </w:r>
      <w:r w:rsidR="00016DFE">
        <w:t>« </w:t>
      </w:r>
      <w:r w:rsidRPr="00AC6DC4">
        <w:t>permis</w:t>
      </w:r>
      <w:r w:rsidR="00016DFE">
        <w:t> »</w:t>
      </w:r>
      <w:r>
        <w:t xml:space="preserve"> constate que </w:t>
      </w:r>
      <w:r w:rsidR="00016DFE">
        <w:t>« </w:t>
      </w:r>
      <w:r w:rsidR="003A1E6D">
        <w:t>séjour</w:t>
      </w:r>
      <w:r w:rsidR="00016DFE">
        <w:t> »</w:t>
      </w:r>
      <w:r w:rsidR="003A1E6D">
        <w:t xml:space="preserve">, </w:t>
      </w:r>
      <w:r w:rsidR="00016DFE">
        <w:t>« </w:t>
      </w:r>
      <w:r w:rsidR="00B67554">
        <w:t>demande</w:t>
      </w:r>
      <w:r w:rsidR="00016DFE">
        <w:t> »</w:t>
      </w:r>
      <w:r>
        <w:t xml:space="preserve"> et </w:t>
      </w:r>
      <w:r w:rsidR="00016DFE">
        <w:t>« </w:t>
      </w:r>
      <w:r w:rsidR="00B67554" w:rsidRPr="006E0001">
        <w:rPr>
          <w:i/>
          <w:iCs/>
        </w:rPr>
        <w:t>déposer</w:t>
      </w:r>
      <w:r w:rsidR="00016DFE">
        <w:t> »</w:t>
      </w:r>
      <w:r>
        <w:t xml:space="preserve"> répondent bien à sa requête et s'appuie surtout sur eux pour préciser son sens, en négligeant des mots comme </w:t>
      </w:r>
      <w:r w:rsidR="00016DFE">
        <w:t>« </w:t>
      </w:r>
      <w:r w:rsidRPr="00605333">
        <w:t>ma</w:t>
      </w:r>
      <w:r w:rsidR="00016DFE">
        <w:t> »</w:t>
      </w:r>
      <w:r w:rsidRPr="00605333">
        <w:t xml:space="preserve"> ou </w:t>
      </w:r>
      <w:r w:rsidR="00016DFE">
        <w:t>« </w:t>
      </w:r>
      <w:r w:rsidRPr="00605333">
        <w:t>de</w:t>
      </w:r>
      <w:r w:rsidR="00016DFE">
        <w:t> »</w:t>
      </w:r>
      <w:r w:rsidRPr="00605333">
        <w:t>.</w:t>
      </w:r>
      <w:r>
        <w:t xml:space="preserve"> Le Transformer ne se contente d'ailleurs pas d'une seule lecture de ce type</w:t>
      </w:r>
      <w:r w:rsidR="00B878BA">
        <w:t> :</w:t>
      </w:r>
      <w:r>
        <w:t xml:space="preserve"> il en mène plusieurs en parallèle, appelées </w:t>
      </w:r>
      <w:r w:rsidR="00016DFE">
        <w:t>« </w:t>
      </w:r>
      <w:r w:rsidRPr="00090476">
        <w:t>têtes d'attention</w:t>
      </w:r>
      <w:r w:rsidR="00016DFE">
        <w:t> »</w:t>
      </w:r>
      <w:r w:rsidR="00370AA7">
        <w:t xml:space="preserve"> </w:t>
      </w:r>
      <w:r w:rsidR="00370AA7" w:rsidRPr="00370AA7">
        <w:t>(</w:t>
      </w:r>
      <w:r w:rsidR="00370AA7" w:rsidRPr="00370AA7">
        <w:rPr>
          <w:i/>
          <w:iCs/>
        </w:rPr>
        <w:t>multi-head attention</w:t>
      </w:r>
      <w:r w:rsidR="00370AA7" w:rsidRPr="00370AA7">
        <w:t>)</w:t>
      </w:r>
      <w:r>
        <w:t>. Chaque tête est une lecture indépendante qui se spécialise dans un type de relation</w:t>
      </w:r>
      <w:r w:rsidR="00541581">
        <w:t xml:space="preserve">, </w:t>
      </w:r>
      <w:r>
        <w:t>l'une suit les accords grammaticaux, une autre relie un pronom à ce qu'il désigne, une autre encore rapproche un verbe de son complément. En superposant ces regards, le modèle saisit simultanément plusieurs facettes du sens d'une phrase.</w:t>
      </w:r>
    </w:p>
    <w:p w14:paraId="78C9A763" w14:textId="4DC2B583" w:rsidR="00657141" w:rsidRPr="00657141" w:rsidRDefault="00657141" w:rsidP="008B768C">
      <w:pPr>
        <w:pStyle w:val="Caption"/>
        <w:keepNext/>
      </w:pPr>
      <w:bookmarkStart w:id="30" w:name="_Ref234504764"/>
      <w:bookmarkStart w:id="31" w:name="_Toc236775923"/>
      <w:r w:rsidRPr="00657141">
        <w:t xml:space="preserve">Figure </w:t>
      </w:r>
      <w:fldSimple w:instr=" STYLEREF 1 \s ">
        <w:r w:rsidR="00560284">
          <w:rPr>
            <w:noProof/>
          </w:rPr>
          <w:t>2</w:t>
        </w:r>
      </w:fldSimple>
      <w:r w:rsidR="00560284">
        <w:t>.</w:t>
      </w:r>
      <w:fldSimple w:instr=" SEQ Figure \* ARABIC \s 1 ">
        <w:r w:rsidR="00560284">
          <w:rPr>
            <w:noProof/>
          </w:rPr>
          <w:t>1</w:t>
        </w:r>
      </w:fldSimple>
      <w:bookmarkEnd w:id="30"/>
      <w:r w:rsidR="00B878BA">
        <w:t> :</w:t>
      </w:r>
      <w:r w:rsidRPr="00657141">
        <w:t xml:space="preserve"> Le </w:t>
      </w:r>
      <w:r w:rsidR="00743D38">
        <w:t>mécanisme d’attention</w:t>
      </w:r>
      <w:bookmarkEnd w:id="31"/>
    </w:p>
    <w:p w14:paraId="07E16CAB" w14:textId="62AF89AF" w:rsidR="00110C83" w:rsidRDefault="003A00ED" w:rsidP="008B768C">
      <w:pPr>
        <w:pStyle w:val="source"/>
        <w:keepNext/>
      </w:pPr>
      <w:r>
        <w:rPr>
          <w:noProof/>
        </w:rPr>
        <w:drawing>
          <wp:inline distT="0" distB="0" distL="0" distR="0" wp14:anchorId="229AEA8C" wp14:editId="42100D3D">
            <wp:extent cx="5399405" cy="1529715"/>
            <wp:effectExtent l="0" t="0" r="0" b="0"/>
            <wp:docPr id="211869918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99182"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399405" cy="1529715"/>
                    </a:xfrm>
                    <a:prstGeom prst="rect">
                      <a:avLst/>
                    </a:prstGeom>
                  </pic:spPr>
                </pic:pic>
              </a:graphicData>
            </a:graphic>
          </wp:inline>
        </w:drawing>
      </w:r>
      <w:r w:rsidR="00892287">
        <w:t>(</w:t>
      </w:r>
      <w:r w:rsidR="00110C83" w:rsidRPr="00110C83">
        <w:t>élaboration personnelle, d'après</w:t>
      </w:r>
      <w:r w:rsidR="005133D1">
        <w:t xml:space="preserve"> </w:t>
      </w:r>
      <w:r w:rsidR="00215119">
        <w:fldChar w:fldCharType="begin"/>
      </w:r>
      <w:r w:rsidR="00215119">
        <w:instrText xml:space="preserve"> ADDIN ZOTERO_ITEM CSL_CITATION {"citationID":"lPoi0wiQ","properties":{"formattedCitation":"(Vaswani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215119">
        <w:fldChar w:fldCharType="separate"/>
      </w:r>
      <w:r w:rsidR="00215119" w:rsidRPr="00215119">
        <w:rPr>
          <w:rFonts w:cs="Arial"/>
        </w:rPr>
        <w:t>(Vaswani et al. 2017)</w:t>
      </w:r>
      <w:r w:rsidR="00215119">
        <w:fldChar w:fldCharType="end"/>
      </w:r>
      <w:r w:rsidR="000C7C69">
        <w:t>)</w:t>
      </w:r>
    </w:p>
    <w:p w14:paraId="275AAE44" w14:textId="76523997" w:rsidR="006548F1" w:rsidRPr="00CB7EC0" w:rsidRDefault="006548F1" w:rsidP="00A258B3">
      <w:pPr>
        <w:pStyle w:val="CorpsdeText"/>
      </w:pPr>
      <w:r w:rsidRPr="00CB7EC0">
        <w:t>Ce changement d'architecture apporte deux gains décisifs. Le calcul devient massivement parallélisable, ce qui exploite pleinement les processeurs graphiques et réduit fortement le temps d'entraînement</w:t>
      </w:r>
      <w:r w:rsidR="001B46FE">
        <w:t> </w:t>
      </w:r>
      <w:r w:rsidR="00C077CF">
        <w:t>;</w:t>
      </w:r>
      <w:r w:rsidRPr="00CB7EC0">
        <w:t xml:space="preserve"> et deux mots, aussi éloignés soient-ils, se relient désormais en une seule opération, ce qui facilite l'apprentissage des dépendances longues. Sur la traduction automatique, qui sert de banc d'essai à l'article, le Transformer établit de nouveaux records, avec 28,4 points BLEU</w:t>
      </w:r>
      <w:r w:rsidR="00541581" w:rsidRPr="00B24719">
        <w:rPr>
          <w:rStyle w:val="FootnoteReference"/>
        </w:rPr>
        <w:footnoteReference w:id="3"/>
      </w:r>
      <w:r w:rsidRPr="00CB7EC0">
        <w:t xml:space="preserve"> en anglais-allemand et </w:t>
      </w:r>
      <w:r w:rsidR="001B2A22" w:rsidRPr="00CB7EC0">
        <w:t xml:space="preserve">41,8 </w:t>
      </w:r>
      <w:r w:rsidRPr="00CB7EC0">
        <w:t>en anglais-français, tout en s'entraînant plus vite que les modèles récurrents concurrents</w:t>
      </w:r>
      <w:r w:rsidR="00D133CE" w:rsidRPr="00CB7EC0">
        <w:t xml:space="preserve"> </w:t>
      </w:r>
      <w:r w:rsidR="0015603B" w:rsidRPr="00CB7EC0">
        <w:fldChar w:fldCharType="begin"/>
      </w:r>
      <w:r w:rsidR="00DA4543">
        <w:instrText xml:space="preserve"> ADDIN ZOTERO_ITEM CSL_CITATION {"citationID":"e82LFoje","properties":{"formattedCitation":"(Vaswani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15603B" w:rsidRPr="00CB7EC0">
        <w:fldChar w:fldCharType="separate"/>
      </w:r>
      <w:r w:rsidR="0015603B" w:rsidRPr="00CB7EC0">
        <w:t>(Vaswani et al. 2017)</w:t>
      </w:r>
      <w:r w:rsidR="0015603B" w:rsidRPr="00CB7EC0">
        <w:fldChar w:fldCharType="end"/>
      </w:r>
      <w:r w:rsidRPr="00CB7EC0">
        <w:t>.</w:t>
      </w:r>
    </w:p>
    <w:p w14:paraId="62F5D647" w14:textId="7F1329E6" w:rsidR="008B768C" w:rsidRDefault="006548F1" w:rsidP="00A258B3">
      <w:pPr>
        <w:pStyle w:val="CorpsdeText"/>
      </w:pPr>
      <w:r>
        <w:t xml:space="preserve">L'article a depuis largement débordé le cadre de la traduction pour lequel il avait été conçu. Le Transformer est devenu l'ossature de la quasi-totalité des grands modèles de langage actuels. On peut d'ailleurs les ranger en trois familles, selon la partie de l'architecture qu'ils réutilisent </w:t>
      </w:r>
      <w:r w:rsidR="009752D0" w:rsidRPr="009752D0">
        <w:t xml:space="preserve">(illustrée à la </w:t>
      </w:r>
      <w:r w:rsidR="004A497A">
        <w:fldChar w:fldCharType="begin"/>
      </w:r>
      <w:r w:rsidR="004A497A">
        <w:instrText xml:space="preserve"> REF _Ref234508142 \h </w:instrText>
      </w:r>
      <w:r w:rsidR="004A497A">
        <w:fldChar w:fldCharType="separate"/>
      </w:r>
      <w:r w:rsidR="004A497A" w:rsidRPr="008D627D">
        <w:t>Figure 2.2</w:t>
      </w:r>
      <w:r w:rsidR="004A497A">
        <w:fldChar w:fldCharType="end"/>
      </w:r>
      <w:r w:rsidR="009752D0" w:rsidRPr="009752D0">
        <w:t>)</w:t>
      </w:r>
      <w:r w:rsidR="00B878BA">
        <w:t> :</w:t>
      </w:r>
      <w:r>
        <w:t xml:space="preserve"> ceux qui n'en gardent que </w:t>
      </w:r>
      <w:r>
        <w:lastRenderedPageBreak/>
        <w:t>l'encodeur, tournés vers la compréhension et l'analyse d'un texte (comme BERT</w:t>
      </w:r>
      <w:r w:rsidR="00375C1A" w:rsidRPr="00B24719">
        <w:rPr>
          <w:rStyle w:val="FootnoteReference"/>
        </w:rPr>
        <w:footnoteReference w:id="4"/>
      </w:r>
      <w:r>
        <w:t>)</w:t>
      </w:r>
      <w:r w:rsidR="001B46FE">
        <w:t> </w:t>
      </w:r>
      <w:r w:rsidR="00C077CF">
        <w:t>;</w:t>
      </w:r>
      <w:r>
        <w:t xml:space="preserve"> ceux qui n'en gardent que le décodeur, tournés vers la production de texte mot à mot (comme GPT, Mistral ou Llama</w:t>
      </w:r>
      <w:r w:rsidR="00312A70" w:rsidRPr="00B24719">
        <w:rPr>
          <w:rStyle w:val="FootnoteReference"/>
        </w:rPr>
        <w:footnoteReference w:id="5"/>
      </w:r>
      <w:r>
        <w:t>) et ceux qui conservent les deux (comme BART</w:t>
      </w:r>
      <w:r w:rsidR="00933F4F" w:rsidRPr="00B24719">
        <w:rPr>
          <w:rStyle w:val="FootnoteReference"/>
        </w:rPr>
        <w:footnoteReference w:id="6"/>
      </w:r>
      <w:r>
        <w:t>). Cette filiation est précisément ce qui justifie de partir du Transformer</w:t>
      </w:r>
      <w:r w:rsidR="00B878BA">
        <w:t> :</w:t>
      </w:r>
      <w:r>
        <w:t xml:space="preserve"> les briques qu'un système RAG assemble en sont toutes des descendantes. Le moteur de recherche dense de l'architecture RAG d'origine, appelé DPR</w:t>
      </w:r>
      <w:r w:rsidR="002B62BA" w:rsidRPr="00B24719">
        <w:rPr>
          <w:rStyle w:val="FootnoteReference"/>
        </w:rPr>
        <w:footnoteReference w:id="7"/>
      </w:r>
      <w:r>
        <w:t>, repose sur BERT</w:t>
      </w:r>
      <w:r w:rsidR="001B46FE">
        <w:t> </w:t>
      </w:r>
      <w:r w:rsidR="00C077CF">
        <w:t>;</w:t>
      </w:r>
      <w:r>
        <w:t xml:space="preserve"> son générateur, BART, est un Transformer encodeur-décodeur</w:t>
      </w:r>
      <w:r w:rsidR="001B46FE">
        <w:t> </w:t>
      </w:r>
      <w:r w:rsidR="00C077CF">
        <w:t>;</w:t>
      </w:r>
      <w:r>
        <w:t xml:space="preserve"> et les modèles de langage que nous comparerons plus loin pour Ge-Trouve, tels Mistral ou Llama, en sont des variantes décodeur. Comprendre l'attention, c'est donc comprendre ce qui opère sous le capot de chacune des pièces que les chapitres suivants viendront comparer et assembler. </w:t>
      </w:r>
      <w:r w:rsidR="00B74546" w:rsidRPr="00F62388">
        <w:t>L'</w:t>
      </w:r>
      <w:r w:rsidR="00B74546">
        <w:fldChar w:fldCharType="begin"/>
      </w:r>
      <w:r w:rsidR="00B74546">
        <w:instrText xml:space="preserve"> REF Annexe_1 \h </w:instrText>
      </w:r>
      <w:r w:rsidR="00B74546">
        <w:fldChar w:fldCharType="separate"/>
      </w:r>
      <w:r w:rsidR="00B74546" w:rsidRPr="001E7578">
        <w:t>Annexe 1</w:t>
      </w:r>
      <w:r w:rsidR="00B74546">
        <w:fldChar w:fldCharType="end"/>
      </w:r>
      <w:r w:rsidR="00B74546" w:rsidRPr="00F62388">
        <w:t xml:space="preserve"> présente une vue détaillée </w:t>
      </w:r>
      <w:r w:rsidR="00E0073D">
        <w:t>de cette architecture et du</w:t>
      </w:r>
      <w:r w:rsidR="00B74546" w:rsidRPr="00F62388">
        <w:t xml:space="preserve"> mécanisme</w:t>
      </w:r>
      <w:r w:rsidR="00E0073D">
        <w:t xml:space="preserve"> d’attention</w:t>
      </w:r>
      <w:r w:rsidR="00B74546" w:rsidRPr="00F62388">
        <w:t>, notamment la manière dont les vecteurs de requête, de clé et de valeur sont construits.</w:t>
      </w:r>
      <w:r w:rsidR="00B74546">
        <w:t xml:space="preserve"> </w:t>
      </w:r>
      <w:r>
        <w:t>Reste à voir pourquoi ces modèles, aussi puissants soient-ils, ne suffisent pas à eux seuls pour un assistant administratif</w:t>
      </w:r>
      <w:r w:rsidR="00B878BA">
        <w:t> :</w:t>
      </w:r>
      <w:r>
        <w:t xml:space="preserve"> c'est l'objet de la section suivante.</w:t>
      </w:r>
    </w:p>
    <w:p w14:paraId="7D59DC07" w14:textId="1982CAA5" w:rsidR="008D627D" w:rsidRPr="008D627D" w:rsidRDefault="008D627D" w:rsidP="001B0354">
      <w:pPr>
        <w:pStyle w:val="Caption"/>
        <w:keepNext/>
      </w:pPr>
      <w:bookmarkStart w:id="32" w:name="_Ref234508142"/>
      <w:bookmarkStart w:id="33" w:name="_Toc236775924"/>
      <w:r w:rsidRPr="008D627D">
        <w:t xml:space="preserve">Figure </w:t>
      </w:r>
      <w:fldSimple w:instr=" STYLEREF 1 \s ">
        <w:r w:rsidR="00560284">
          <w:rPr>
            <w:noProof/>
          </w:rPr>
          <w:t>2</w:t>
        </w:r>
      </w:fldSimple>
      <w:r w:rsidR="00560284">
        <w:t>.</w:t>
      </w:r>
      <w:fldSimple w:instr=" SEQ Figure \* ARABIC \s 1 ">
        <w:r w:rsidR="00560284">
          <w:rPr>
            <w:noProof/>
          </w:rPr>
          <w:t>2</w:t>
        </w:r>
      </w:fldSimple>
      <w:bookmarkEnd w:id="32"/>
      <w:r w:rsidR="00B878BA">
        <w:t> :</w:t>
      </w:r>
      <w:r w:rsidRPr="008D627D">
        <w:t xml:space="preserve"> L'architecture d'ensemble du Transformer</w:t>
      </w:r>
      <w:bookmarkEnd w:id="33"/>
    </w:p>
    <w:p w14:paraId="7FD6D4A0" w14:textId="0A3468C9" w:rsidR="00BB3DB8" w:rsidRPr="0056703F" w:rsidRDefault="00DA5880" w:rsidP="008B768C">
      <w:pPr>
        <w:pStyle w:val="source"/>
        <w:keepNext/>
      </w:pPr>
      <w:r>
        <w:rPr>
          <w:noProof/>
        </w:rPr>
        <w:drawing>
          <wp:inline distT="0" distB="0" distL="0" distR="0" wp14:anchorId="08C34C8F" wp14:editId="159DB603">
            <wp:extent cx="5399405" cy="1528445"/>
            <wp:effectExtent l="0" t="0" r="0" b="0"/>
            <wp:docPr id="206281675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16751"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399405" cy="1528445"/>
                    </a:xfrm>
                    <a:prstGeom prst="rect">
                      <a:avLst/>
                    </a:prstGeom>
                  </pic:spPr>
                </pic:pic>
              </a:graphicData>
            </a:graphic>
          </wp:inline>
        </w:drawing>
      </w:r>
      <w:r w:rsidR="00BB3DB8" w:rsidRPr="00BB3DB8">
        <w:t>(élaboration personnelle, d'après</w:t>
      </w:r>
      <w:r w:rsidR="00BB35DD">
        <w:t xml:space="preserve"> </w:t>
      </w:r>
      <w:r w:rsidR="00BB35DD">
        <w:fldChar w:fldCharType="begin"/>
      </w:r>
      <w:r w:rsidR="00BB35DD">
        <w:instrText xml:space="preserve"> ADDIN ZOTERO_ITEM CSL_CITATION {"citationID":"M262I5up","properties":{"formattedCitation":"(Vaswani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BB35DD">
        <w:fldChar w:fldCharType="separate"/>
      </w:r>
      <w:r w:rsidR="00BB35DD" w:rsidRPr="00BB35DD">
        <w:rPr>
          <w:rFonts w:cs="Arial"/>
        </w:rPr>
        <w:t>(Vaswani et al. 2017)</w:t>
      </w:r>
      <w:r w:rsidR="00BB35DD">
        <w:fldChar w:fldCharType="end"/>
      </w:r>
      <w:r w:rsidR="00BB3DB8" w:rsidRPr="00BB3DB8">
        <w:t>)</w:t>
      </w:r>
    </w:p>
    <w:p w14:paraId="6BFFF659" w14:textId="77777777" w:rsidR="006F1E31" w:rsidRPr="00690AB3" w:rsidRDefault="006F1E31" w:rsidP="00217B80">
      <w:pPr>
        <w:pStyle w:val="Heading2"/>
      </w:pPr>
      <w:bookmarkStart w:id="34" w:name="_Ref234575970"/>
      <w:bookmarkStart w:id="35" w:name="_Ref234589711"/>
      <w:bookmarkStart w:id="36" w:name="_Ref234590675"/>
      <w:bookmarkStart w:id="37" w:name="_Ref234594478"/>
      <w:bookmarkStart w:id="38" w:name="_Ref234831651"/>
      <w:bookmarkStart w:id="39" w:name="_Ref234836860"/>
      <w:bookmarkStart w:id="40" w:name="_Toc236775873"/>
      <w:r w:rsidRPr="00690AB3">
        <w:t>Les limites des LLM sans mémoire externe</w:t>
      </w:r>
      <w:bookmarkEnd w:id="34"/>
      <w:bookmarkEnd w:id="35"/>
      <w:bookmarkEnd w:id="36"/>
      <w:bookmarkEnd w:id="37"/>
      <w:bookmarkEnd w:id="38"/>
      <w:bookmarkEnd w:id="39"/>
      <w:bookmarkEnd w:id="40"/>
    </w:p>
    <w:p w14:paraId="29D02C38" w14:textId="6FA0073B" w:rsidR="00AD6835" w:rsidRDefault="00AD6835" w:rsidP="00AD6835">
      <w:pPr>
        <w:pStyle w:val="CorpsdeText"/>
        <w:rPr>
          <w:rFonts w:ascii="Times New Roman" w:hAnsi="Times New Roman"/>
          <w:sz w:val="24"/>
          <w:szCs w:val="24"/>
          <w:lang w:eastAsia="fr-CH"/>
        </w:rPr>
      </w:pPr>
      <w:r>
        <w:t>La section précédente a montré ce qui fait la force des grands modèles de langage</w:t>
      </w:r>
      <w:r w:rsidR="00B878BA">
        <w:t> :</w:t>
      </w:r>
      <w:r>
        <w:t xml:space="preserve"> une architecture capable de saisir finement le sens d'une phrase et de produire un texte </w:t>
      </w:r>
      <w:r>
        <w:lastRenderedPageBreak/>
        <w:t>fluide. On pourrait donc être tenté d'en faire directement un assistant administratif</w:t>
      </w:r>
      <w:r w:rsidR="00B878BA">
        <w:t> :</w:t>
      </w:r>
      <w:r>
        <w:t xml:space="preserve"> l'usager pose sa question, le modèle répond. Ce serait ignorer un fait bien établi dans la littérature</w:t>
      </w:r>
      <w:r w:rsidR="00B878BA">
        <w:t> :</w:t>
      </w:r>
      <w:r>
        <w:t xml:space="preserve"> interrogé seul, un LLM présente des défauts structurels, au premier rang desquels les hallucinations, l'obsolescence de ses connaissances et l'opacité de son raisonnement </w:t>
      </w:r>
      <w:r w:rsidR="00865282">
        <w:fldChar w:fldCharType="begin"/>
      </w:r>
      <w:r w:rsidR="00DA4543">
        <w:instrText xml:space="preserve"> ADDIN ZOTERO_ITEM CSL_CITATION {"citationID":"0cevxxXA","properties":{"formattedCitation":"(Gao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5282">
        <w:fldChar w:fldCharType="separate"/>
      </w:r>
      <w:r w:rsidR="00865282" w:rsidRPr="00865282">
        <w:rPr>
          <w:rFonts w:cs="Arial"/>
        </w:rPr>
        <w:t>(Gao et al. 2023)</w:t>
      </w:r>
      <w:r w:rsidR="00865282">
        <w:fldChar w:fldCharType="end"/>
      </w:r>
      <w:r w:rsidR="00865282">
        <w:t>,</w:t>
      </w:r>
      <w:r>
        <w:t xml:space="preserve"> auxquels s'ajoute sa difficulté à accéder précisément à des connaissances pointues </w:t>
      </w:r>
      <w:r w:rsidR="00865282">
        <w:fldChar w:fldCharType="begin"/>
      </w:r>
      <w:r w:rsidR="00DA4543">
        <w:instrText xml:space="preserve"> ADDIN ZOTERO_ITEM CSL_CITATION {"citationID":"BAuSIeES","properties":{"formattedCitation":"(Lewis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865282">
        <w:fldChar w:fldCharType="separate"/>
      </w:r>
      <w:r w:rsidR="00865282" w:rsidRPr="00865282">
        <w:rPr>
          <w:rFonts w:cs="Arial"/>
        </w:rPr>
        <w:t>(Lewis et al. 2020)</w:t>
      </w:r>
      <w:r w:rsidR="00865282">
        <w:fldChar w:fldCharType="end"/>
      </w:r>
      <w:r>
        <w:t>. Pour un usage grand public, ces défauts sont souvent tolérables</w:t>
      </w:r>
      <w:r w:rsidR="001B46FE">
        <w:t> </w:t>
      </w:r>
      <w:r w:rsidR="00C077CF">
        <w:t>;</w:t>
      </w:r>
      <w:r>
        <w:t xml:space="preserve"> pour un service public s'adressant à des personnes qui n'ont aucun moyen de vérifier la réponse, ils deviennent disqualifiants. Cette section les examine sous la forme de quatre limites, résumées à la </w:t>
      </w:r>
      <w:r w:rsidR="0025314C">
        <w:fldChar w:fldCharType="begin"/>
      </w:r>
      <w:r w:rsidR="0025314C">
        <w:instrText xml:space="preserve"> REF _Ref234513908 \h </w:instrText>
      </w:r>
      <w:r w:rsidR="0025314C">
        <w:fldChar w:fldCharType="separate"/>
      </w:r>
      <w:r w:rsidR="0025314C" w:rsidRPr="0025314C">
        <w:t>Figure 2.3</w:t>
      </w:r>
      <w:r w:rsidR="0025314C">
        <w:fldChar w:fldCharType="end"/>
      </w:r>
      <w:r>
        <w:t>, qui structureront la suite du chapitre.</w:t>
      </w:r>
    </w:p>
    <w:p w14:paraId="1343ECCA" w14:textId="612285E9" w:rsidR="009C4367" w:rsidRPr="0025314C" w:rsidRDefault="009C4367" w:rsidP="0025314C">
      <w:pPr>
        <w:pStyle w:val="Caption"/>
        <w:keepNext/>
      </w:pPr>
      <w:bookmarkStart w:id="41" w:name="_Ref234513908"/>
      <w:bookmarkStart w:id="42" w:name="_Toc236775925"/>
      <w:r w:rsidRPr="0025314C">
        <w:t xml:space="preserve">Figure </w:t>
      </w:r>
      <w:fldSimple w:instr=" STYLEREF 1 \s ">
        <w:r w:rsidR="00560284">
          <w:rPr>
            <w:noProof/>
          </w:rPr>
          <w:t>2</w:t>
        </w:r>
      </w:fldSimple>
      <w:r w:rsidR="00560284">
        <w:t>.</w:t>
      </w:r>
      <w:fldSimple w:instr=" SEQ Figure \* ARABIC \s 1 ">
        <w:r w:rsidR="00560284">
          <w:rPr>
            <w:noProof/>
          </w:rPr>
          <w:t>3</w:t>
        </w:r>
      </w:fldSimple>
      <w:bookmarkEnd w:id="41"/>
      <w:r w:rsidR="00B878BA">
        <w:t> :</w:t>
      </w:r>
      <w:r w:rsidRPr="0025314C">
        <w:t xml:space="preserve"> Les quatre limites d'un LLM interrogé seul</w:t>
      </w:r>
      <w:bookmarkEnd w:id="42"/>
    </w:p>
    <w:p w14:paraId="39085A9B" w14:textId="23E1A617" w:rsidR="0025314C" w:rsidRPr="0025314C" w:rsidRDefault="009C4367" w:rsidP="0025314C">
      <w:pPr>
        <w:pStyle w:val="source"/>
        <w:keepNext/>
      </w:pPr>
      <w:r>
        <w:rPr>
          <w:noProof/>
        </w:rPr>
        <w:drawing>
          <wp:inline distT="0" distB="0" distL="0" distR="0" wp14:anchorId="1EA464ED" wp14:editId="5EFD9253">
            <wp:extent cx="5399405" cy="2302510"/>
            <wp:effectExtent l="0" t="0" r="0" b="2540"/>
            <wp:docPr id="157241506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15068"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399405" cy="2302510"/>
                    </a:xfrm>
                    <a:prstGeom prst="rect">
                      <a:avLst/>
                    </a:prstGeom>
                  </pic:spPr>
                </pic:pic>
              </a:graphicData>
            </a:graphic>
          </wp:inline>
        </w:drawing>
      </w:r>
      <w:r w:rsidR="0025314C" w:rsidRPr="0025314C">
        <w:rPr>
          <w:rStyle w:val="Strong"/>
          <w:b w:val="0"/>
          <w:bCs w:val="0"/>
        </w:rPr>
        <w:t xml:space="preserve">(élaboration personnelle, d'après </w:t>
      </w:r>
      <w:r w:rsidR="00BB35DD">
        <w:rPr>
          <w:rStyle w:val="Strong"/>
          <w:b w:val="0"/>
          <w:bCs w:val="0"/>
        </w:rPr>
        <w:fldChar w:fldCharType="begin"/>
      </w:r>
      <w:r w:rsidR="00BB35DD">
        <w:rPr>
          <w:rStyle w:val="Strong"/>
          <w:b w:val="0"/>
          <w:bCs w:val="0"/>
        </w:rPr>
        <w:instrText xml:space="preserve"> ADDIN ZOTERO_ITEM CSL_CITATION {"citationID":"rBSekwOv","properties":{"formattedCitation":"(Ji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B35DD">
        <w:rPr>
          <w:rStyle w:val="Strong"/>
          <w:b w:val="0"/>
          <w:bCs w:val="0"/>
        </w:rPr>
        <w:fldChar w:fldCharType="separate"/>
      </w:r>
      <w:r w:rsidR="00BB35DD" w:rsidRPr="00BB35DD">
        <w:rPr>
          <w:rFonts w:cs="Arial"/>
        </w:rPr>
        <w:t>(Ji et al. 2022)</w:t>
      </w:r>
      <w:r w:rsidR="00BB35DD">
        <w:rPr>
          <w:rStyle w:val="Strong"/>
          <w:b w:val="0"/>
          <w:bCs w:val="0"/>
        </w:rPr>
        <w:fldChar w:fldCharType="end"/>
      </w:r>
      <w:r w:rsidR="001B46FE">
        <w:rPr>
          <w:rStyle w:val="Strong"/>
          <w:b w:val="0"/>
          <w:bCs w:val="0"/>
        </w:rPr>
        <w:t> </w:t>
      </w:r>
      <w:r w:rsidR="00C077CF">
        <w:rPr>
          <w:rStyle w:val="Strong"/>
          <w:b w:val="0"/>
          <w:bCs w:val="0"/>
        </w:rPr>
        <w:t>;</w:t>
      </w:r>
      <w:r w:rsidR="0025314C" w:rsidRPr="0025314C">
        <w:rPr>
          <w:rStyle w:val="Strong"/>
          <w:b w:val="0"/>
          <w:bCs w:val="0"/>
        </w:rPr>
        <w:t xml:space="preserve"> </w:t>
      </w:r>
      <w:r w:rsidR="00CE3247">
        <w:rPr>
          <w:rStyle w:val="Strong"/>
          <w:b w:val="0"/>
          <w:bCs w:val="0"/>
        </w:rPr>
        <w:fldChar w:fldCharType="begin"/>
      </w:r>
      <w:r w:rsidR="00CE3247">
        <w:rPr>
          <w:rStyle w:val="Strong"/>
          <w:b w:val="0"/>
          <w:bCs w:val="0"/>
        </w:rPr>
        <w:instrText xml:space="preserve"> ADDIN ZOTERO_ITEM CSL_CITATION {"citationID":"0uqk18IW","properties":{"formattedCitation":"(Gao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CE3247">
        <w:rPr>
          <w:rStyle w:val="Strong"/>
          <w:b w:val="0"/>
          <w:bCs w:val="0"/>
        </w:rPr>
        <w:fldChar w:fldCharType="separate"/>
      </w:r>
      <w:r w:rsidR="00CE3247" w:rsidRPr="00CE3247">
        <w:rPr>
          <w:rFonts w:cs="Arial"/>
        </w:rPr>
        <w:t>(Gao et al. 2023)</w:t>
      </w:r>
      <w:r w:rsidR="00CE3247">
        <w:rPr>
          <w:rStyle w:val="Strong"/>
          <w:b w:val="0"/>
          <w:bCs w:val="0"/>
        </w:rPr>
        <w:fldChar w:fldCharType="end"/>
      </w:r>
      <w:r w:rsidR="0025314C" w:rsidRPr="0025314C">
        <w:rPr>
          <w:rStyle w:val="Strong"/>
          <w:b w:val="0"/>
          <w:bCs w:val="0"/>
        </w:rPr>
        <w:t>)</w:t>
      </w:r>
    </w:p>
    <w:p w14:paraId="6FE5A627" w14:textId="352C1C41" w:rsidR="00AD6835" w:rsidRDefault="00AD6835" w:rsidP="00AD6835">
      <w:pPr>
        <w:pStyle w:val="CorpsdeText"/>
      </w:pPr>
      <w:r>
        <w:t xml:space="preserve">La première limite, et la plus étudiée, est </w:t>
      </w:r>
      <w:r w:rsidRPr="00062A11">
        <w:t>l'</w:t>
      </w:r>
      <w:r w:rsidRPr="00062A11">
        <w:rPr>
          <w:rStyle w:val="Strong"/>
        </w:rPr>
        <w:t>hallucination</w:t>
      </w:r>
      <w:r w:rsidR="00B878BA">
        <w:t> :</w:t>
      </w:r>
      <w:r>
        <w:t xml:space="preserve"> la production d'un contenu fluide et formulé avec assurance, mais infidèle aux sources ou tout simplement faux </w:t>
      </w:r>
      <w:r w:rsidR="00AF40BB">
        <w:fldChar w:fldCharType="begin"/>
      </w:r>
      <w:r w:rsidR="00DA4543">
        <w:instrText xml:space="preserve"> ADDIN ZOTERO_ITEM CSL_CITATION {"citationID":"sC0C1VXn","properties":{"formattedCitation":"(Ji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AF40BB">
        <w:fldChar w:fldCharType="separate"/>
      </w:r>
      <w:r w:rsidR="00AF40BB" w:rsidRPr="00AF40BB">
        <w:rPr>
          <w:rFonts w:cs="Arial"/>
        </w:rPr>
        <w:t>(Ji et al. 2022)</w:t>
      </w:r>
      <w:r w:rsidR="00AF40BB">
        <w:fldChar w:fldCharType="end"/>
      </w:r>
      <w:r>
        <w:t>. Le phénomène n'est pas un dysfonctionnement occasionnel, il découle directement de la manière dont le modèle fonctionne. Comme on l'a vu, un LLM génère sa réponse mot après mot en choisissant, à chaque étape, le mot le plus plausible d'après ce qu'il a retenu de son entraînement dans ses paramètres</w:t>
      </w:r>
      <w:r w:rsidR="000C5D76" w:rsidRPr="00B24719">
        <w:rPr>
          <w:rStyle w:val="FootnoteReference"/>
        </w:rPr>
        <w:footnoteReference w:id="8"/>
      </w:r>
      <w:r>
        <w:t xml:space="preserve">. Or le mot le plus </w:t>
      </w:r>
      <w:r w:rsidRPr="000121BA">
        <w:rPr>
          <w:rStyle w:val="Emphasis"/>
          <w:i w:val="0"/>
          <w:iCs w:val="0"/>
        </w:rPr>
        <w:t>plausible</w:t>
      </w:r>
      <w:r>
        <w:t xml:space="preserve"> n'est pas nécessairement le mot </w:t>
      </w:r>
      <w:r w:rsidRPr="000121BA">
        <w:rPr>
          <w:rStyle w:val="Emphasis"/>
          <w:i w:val="0"/>
          <w:iCs w:val="0"/>
        </w:rPr>
        <w:t>vrai</w:t>
      </w:r>
      <w:r w:rsidR="00B878BA">
        <w:t> :</w:t>
      </w:r>
      <w:r>
        <w:t xml:space="preserve"> quand le modèle </w:t>
      </w:r>
      <w:r w:rsidR="00016DFE">
        <w:t>« </w:t>
      </w:r>
      <w:r>
        <w:t>ne sait pas</w:t>
      </w:r>
      <w:r w:rsidR="00016DFE">
        <w:t> »</w:t>
      </w:r>
      <w:r>
        <w:t xml:space="preserve">, il ne s'arrête pas pour le dire, il complète avec ce qui ressemble le plus à une bonne réponse. Imaginons un usager qui demande </w:t>
      </w:r>
      <w:r w:rsidR="006C009D" w:rsidRPr="006C009D">
        <w:t>où déposer sa demande de permis de séjour</w:t>
      </w:r>
      <w:r w:rsidR="00B878BA">
        <w:t> :</w:t>
      </w:r>
      <w:r>
        <w:t xml:space="preserve"> un modèle interrogé seul peut répondre qu'il faut </w:t>
      </w:r>
      <w:r w:rsidR="000F73B9">
        <w:t>envoyer</w:t>
      </w:r>
      <w:r>
        <w:t xml:space="preserve"> le formulaire M-347</w:t>
      </w:r>
      <w:r w:rsidR="002B6863">
        <w:t xml:space="preserve"> à l’office cantonal</w:t>
      </w:r>
      <w:r>
        <w:t xml:space="preserve"> et compter un délai de soixante jours</w:t>
      </w:r>
      <w:r w:rsidR="00B878BA">
        <w:t> :</w:t>
      </w:r>
      <w:r>
        <w:t xml:space="preserve"> un numéro de formulaire et un délai qui </w:t>
      </w:r>
      <w:r>
        <w:lastRenderedPageBreak/>
        <w:t>n'existent nulle part, mais énoncés sur le même ton assuré qu'une information exacte. C'est précisément ce qui rend l'hallucination dangereuse</w:t>
      </w:r>
      <w:r w:rsidR="00B878BA">
        <w:t> :</w:t>
      </w:r>
      <w:r>
        <w:t xml:space="preserve"> rien, dans la forme de la réponse, ne distingue le vrai de l'inventé.</w:t>
      </w:r>
    </w:p>
    <w:p w14:paraId="58241091" w14:textId="727BCD4F" w:rsidR="00AD6835" w:rsidRDefault="00AD6835" w:rsidP="00AD6835">
      <w:pPr>
        <w:pStyle w:val="CorpsdeText"/>
      </w:pPr>
      <w:r>
        <w:t xml:space="preserve">Ji et al. </w:t>
      </w:r>
      <w:r w:rsidR="00581927">
        <w:fldChar w:fldCharType="begin"/>
      </w:r>
      <w:r w:rsidR="00DA4543">
        <w:instrText xml:space="preserve"> ADDIN ZOTERO_ITEM CSL_CITATION {"citationID":"DfqdxPze","properties":{"formattedCitation":"(2022)","plainCitation":"(2022)","noteIndex":0},"citationItems":[{"id":388,"uris":["http://zotero.org/users/19717110/items/F7CKI75Y"],"itemData":{"id":388,"type":"article","abstract":"Natural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Shu"},{"family":"Madotto","given":"Andrea"},{"family":"Fung","given":"Pascale"}],"accessed":{"date-parts":[["2026",4,29]]},"issued":{"date-parts":[["2022",2,8]]}},"suppress-author":true}],"schema":"https://github.com/citation-style-language/schema/raw/master/csl-citation.json"} </w:instrText>
      </w:r>
      <w:r w:rsidR="00581927">
        <w:fldChar w:fldCharType="separate"/>
      </w:r>
      <w:r w:rsidR="00581927" w:rsidRPr="00581927">
        <w:rPr>
          <w:rFonts w:cs="Arial"/>
        </w:rPr>
        <w:t>(2022)</w:t>
      </w:r>
      <w:r w:rsidR="00581927">
        <w:fldChar w:fldCharType="end"/>
      </w:r>
      <w:r>
        <w:t xml:space="preserve"> affinent ce constat en distinguant deux types d'hallucination. L'hallucination </w:t>
      </w:r>
      <w:r>
        <w:rPr>
          <w:rStyle w:val="Strong"/>
        </w:rPr>
        <w:t>intrinsèque</w:t>
      </w:r>
      <w:r>
        <w:t xml:space="preserve"> </w:t>
      </w:r>
      <w:r w:rsidR="008A05FD" w:rsidRPr="008A05FD">
        <w:t>(</w:t>
      </w:r>
      <w:r w:rsidR="008A05FD" w:rsidRPr="008A05FD">
        <w:rPr>
          <w:i/>
          <w:iCs/>
        </w:rPr>
        <w:t>intrinsic</w:t>
      </w:r>
      <w:r w:rsidR="008A05FD" w:rsidRPr="008A05FD">
        <w:t>)</w:t>
      </w:r>
      <w:r w:rsidR="008A05FD">
        <w:t xml:space="preserve"> </w:t>
      </w:r>
      <w:r>
        <w:t>contredit directement la source disponible</w:t>
      </w:r>
      <w:r w:rsidR="00B878BA">
        <w:t> :</w:t>
      </w:r>
      <w:r>
        <w:t xml:space="preserve"> si un document officiel indique un délai de trente jours et que le modèle annonce soixante, la réponse est en contradiction frontale avec le texte de référence. L'hallucination </w:t>
      </w:r>
      <w:r>
        <w:rPr>
          <w:rStyle w:val="Strong"/>
        </w:rPr>
        <w:t>extrinsèque</w:t>
      </w:r>
      <w:r w:rsidR="00A60E34" w:rsidRPr="00A60E34">
        <w:rPr>
          <w:rStyle w:val="Strong"/>
          <w:b w:val="0"/>
          <w:bCs w:val="0"/>
        </w:rPr>
        <w:t xml:space="preserve"> </w:t>
      </w:r>
      <w:r w:rsidR="00A60E34" w:rsidRPr="00A60E34">
        <w:t>(</w:t>
      </w:r>
      <w:r w:rsidR="00A60E34" w:rsidRPr="00A60E34">
        <w:rPr>
          <w:i/>
          <w:iCs/>
        </w:rPr>
        <w:t>extrinsic</w:t>
      </w:r>
      <w:r w:rsidR="00A60E34" w:rsidRPr="00A60E34">
        <w:t>)</w:t>
      </w:r>
      <w:r w:rsidRPr="00A60E34">
        <w:t>,</w:t>
      </w:r>
      <w:r w:rsidRPr="00A60E34">
        <w:rPr>
          <w:b/>
          <w:bCs/>
        </w:rPr>
        <w:t xml:space="preserve"> </w:t>
      </w:r>
      <w:r>
        <w:t>elle, ajoute des éléments que rien ne permet de vérifier</w:t>
      </w:r>
      <w:r w:rsidR="00B878BA">
        <w:t> :</w:t>
      </w:r>
      <w:r>
        <w:t xml:space="preserve"> le formulaire M-347 de notre exemple ne contredit aucun document, il sort de nulle part. Les mêmes auteurs introduisent une seconde distinction, entre </w:t>
      </w:r>
      <w:r>
        <w:rPr>
          <w:rStyle w:val="Strong"/>
        </w:rPr>
        <w:t>fidélité</w:t>
      </w:r>
      <w:r>
        <w:t xml:space="preserve"> (</w:t>
      </w:r>
      <w:r w:rsidRPr="008A17CC">
        <w:rPr>
          <w:rStyle w:val="Emphasis"/>
        </w:rPr>
        <w:t>faithfulness</w:t>
      </w:r>
      <w:r>
        <w:t>)</w:t>
      </w:r>
      <w:r w:rsidR="00B878BA">
        <w:t> :</w:t>
      </w:r>
      <w:r>
        <w:t xml:space="preserve"> la réponse est-elle conforme aux sources sur lesquelles elle prétend s'appuyer</w:t>
      </w:r>
      <w:r w:rsidR="001B46FE">
        <w:t> </w:t>
      </w:r>
      <w:r w:rsidR="00C077CF">
        <w:t>?</w:t>
      </w:r>
      <w:r>
        <w:t xml:space="preserve"> </w:t>
      </w:r>
      <w:r w:rsidR="00D6050D">
        <w:t>E</w:t>
      </w:r>
      <w:r>
        <w:t xml:space="preserve">t </w:t>
      </w:r>
      <w:r>
        <w:rPr>
          <w:rStyle w:val="Strong"/>
        </w:rPr>
        <w:t>factualité</w:t>
      </w:r>
      <w:r>
        <w:t xml:space="preserve"> (</w:t>
      </w:r>
      <w:r w:rsidRPr="008A17CC">
        <w:rPr>
          <w:rStyle w:val="Emphasis"/>
        </w:rPr>
        <w:t>factuality</w:t>
      </w:r>
      <w:r>
        <w:t>)</w:t>
      </w:r>
      <w:r w:rsidR="00B878BA">
        <w:t> :</w:t>
      </w:r>
      <w:r>
        <w:t xml:space="preserve"> la réponse est-elle vraie dans le monde réel</w:t>
      </w:r>
      <w:r w:rsidR="001B46FE">
        <w:t> </w:t>
      </w:r>
      <w:r w:rsidR="00C077CF">
        <w:t>?</w:t>
      </w:r>
      <w:r>
        <w:t xml:space="preserve"> Les deux ne coïncident pas toujours</w:t>
      </w:r>
      <w:r w:rsidR="00B878BA">
        <w:t> :</w:t>
      </w:r>
      <w:r>
        <w:t xml:space="preserve"> une réponse peut être parfaitement fidèle à un document périmé, donc fidèle mais fausse</w:t>
      </w:r>
      <w:r w:rsidR="001B46FE">
        <w:t> </w:t>
      </w:r>
      <w:r w:rsidR="00C077CF">
        <w:t>;</w:t>
      </w:r>
      <w:r>
        <w:t xml:space="preserve"> ou exacte dans les faits tout en s'écartant de sa source. Cette grille d'analyse n'est pas qu'une subtilité théorique</w:t>
      </w:r>
      <w:r w:rsidR="00B878BA">
        <w:t> :</w:t>
      </w:r>
      <w:r>
        <w:t xml:space="preserve"> on la retrouvera au chapitre </w:t>
      </w:r>
      <w:r w:rsidR="00A406F6">
        <w:fldChar w:fldCharType="begin"/>
      </w:r>
      <w:r w:rsidR="00A406F6">
        <w:instrText xml:space="preserve"> REF _Ref234590763 \r \h </w:instrText>
      </w:r>
      <w:r w:rsidR="00A406F6">
        <w:fldChar w:fldCharType="separate"/>
      </w:r>
      <w:r w:rsidR="00A406F6">
        <w:t>7</w:t>
      </w:r>
      <w:r w:rsidR="00A406F6">
        <w:fldChar w:fldCharType="end"/>
      </w:r>
      <w:r>
        <w:t>, car les métriques d'évaluation des systèmes RAG en découlent directement.</w:t>
      </w:r>
    </w:p>
    <w:p w14:paraId="7A9C61D0" w14:textId="0D2A4FC1" w:rsidR="00AD6835" w:rsidRDefault="00AD6835" w:rsidP="00AD6835">
      <w:pPr>
        <w:pStyle w:val="CorpsdeText"/>
      </w:pPr>
      <w:r>
        <w:t xml:space="preserve">La deuxième limite tient </w:t>
      </w:r>
      <w:r w:rsidRPr="00062A11">
        <w:t xml:space="preserve">au </w:t>
      </w:r>
      <w:r w:rsidRPr="00062A11">
        <w:rPr>
          <w:rStyle w:val="Strong"/>
        </w:rPr>
        <w:t>caractère figé des connaissances</w:t>
      </w:r>
      <w:r w:rsidRPr="00062A11">
        <w:t xml:space="preserve">. </w:t>
      </w:r>
      <w:r>
        <w:t>Un LLM ne sait rien de ce qui s'est produit après sa date de coupure</w:t>
      </w:r>
      <w:r w:rsidR="00C84027" w:rsidRPr="00B24719">
        <w:rPr>
          <w:rStyle w:val="FootnoteReference"/>
        </w:rPr>
        <w:footnoteReference w:id="9"/>
      </w:r>
      <w:r>
        <w:t>, le moment où la collecte de ses textes d'entraînement s'est arrêtée. Cette contrainte, gênante dans bien des domaines, est particulièrement problématique pour le domaine administratif, qui évolue en permanence</w:t>
      </w:r>
      <w:r w:rsidR="00B878BA">
        <w:t> :</w:t>
      </w:r>
      <w:r>
        <w:t xml:space="preserve"> un barème fiscal est révisé, un délai est modifié, un formulaire papier est remplacé par une démarche en ligne, un guichet change d'adresse ou d'horaires. Face à une question portant sur une règle récemment modifiée, le modèle ne répond pas </w:t>
      </w:r>
      <w:r w:rsidR="00016DFE">
        <w:t>« </w:t>
      </w:r>
      <w:r>
        <w:t>je ne sais pas</w:t>
      </w:r>
      <w:r w:rsidR="00016DFE">
        <w:t> »</w:t>
      </w:r>
      <w:r w:rsidR="00B878BA">
        <w:t> :</w:t>
      </w:r>
      <w:r>
        <w:t xml:space="preserve"> il répond l'ancienne règle, avec la même assurance que si elle était encore en vigueur</w:t>
      </w:r>
      <w:r w:rsidR="006739F4">
        <w:t>,</w:t>
      </w:r>
      <w:r>
        <w:t xml:space="preserve"> on retrouve l'hallucination, aggravée par l'obsolescence </w:t>
      </w:r>
      <w:r w:rsidR="00EF026F">
        <w:fldChar w:fldCharType="begin"/>
      </w:r>
      <w:r w:rsidR="00DA4543">
        <w:instrText xml:space="preserve"> ADDIN ZOTERO_ITEM CSL_CITATION {"citationID":"Nf6aczBy","properties":{"formattedCitation":"(Gao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EF026F">
        <w:fldChar w:fldCharType="separate"/>
      </w:r>
      <w:r w:rsidR="00EF026F" w:rsidRPr="00EF026F">
        <w:rPr>
          <w:rFonts w:cs="Arial"/>
        </w:rPr>
        <w:t>(Gao et al. 2023)</w:t>
      </w:r>
      <w:r w:rsidR="00EF026F">
        <w:fldChar w:fldCharType="end"/>
      </w:r>
      <w:r>
        <w:t xml:space="preserve">. Et la solution naïve, réentraîner le modèle à chaque changement, se heurte au coût considérable de l'entraînement d'un LLM </w:t>
      </w:r>
      <w:r w:rsidR="00EF026F">
        <w:fldChar w:fldCharType="begin"/>
      </w:r>
      <w:r w:rsidR="00DA4543">
        <w:instrText xml:space="preserve"> ADDIN ZOTERO_ITEM CSL_CITATION {"citationID":"bzxB0fnh","properties":{"formattedCitation":"(Zhao et al.\\uc0\\u160{}2023)","plainCitation":"(Zhao et al. 2023)","noteIndex":0},"citationItems":[{"id":398,"uris":["http://zotero.org/users/19717110/items/4258AGCP"],"itemData":{"id":398,"type":"article","abstract":"Language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EF026F">
        <w:fldChar w:fldCharType="separate"/>
      </w:r>
      <w:r w:rsidR="00EF026F" w:rsidRPr="00EF026F">
        <w:rPr>
          <w:rFonts w:cs="Arial"/>
        </w:rPr>
        <w:t>(Zhao et al. 2023)</w:t>
      </w:r>
      <w:r w:rsidR="00EF026F">
        <w:fldChar w:fldCharType="end"/>
      </w:r>
      <w:r w:rsidR="00B878BA">
        <w:t> :</w:t>
      </w:r>
      <w:r>
        <w:t xml:space="preserve"> personne ne réentraîne un modèle parce qu'un émolument cantonal a changé.</w:t>
      </w:r>
    </w:p>
    <w:p w14:paraId="5C617248" w14:textId="3EDCF058" w:rsidR="00AD6835" w:rsidRDefault="00AD6835" w:rsidP="00AD6835">
      <w:pPr>
        <w:pStyle w:val="CorpsdeText"/>
      </w:pPr>
      <w:r>
        <w:t xml:space="preserve">La troisième limite </w:t>
      </w:r>
      <w:r w:rsidRPr="00062A11">
        <w:t>est l'</w:t>
      </w:r>
      <w:r w:rsidRPr="00062A11">
        <w:rPr>
          <w:rStyle w:val="Strong"/>
        </w:rPr>
        <w:t>absence de spécialisation</w:t>
      </w:r>
      <w:r w:rsidRPr="00062A11">
        <w:t xml:space="preserve">. </w:t>
      </w:r>
      <w:r>
        <w:t>Un LLM généraliste est entraîné sur un immense corpus tiré du web, majoritairement anglophone, dans lequel les spécificités administratives genevoises ne pèsent presque rien. Le modèle a certainement croisé des pages sur les démarches administratives</w:t>
      </w:r>
      <w:r w:rsidR="00A57CFB">
        <w:t>,</w:t>
      </w:r>
      <w:r>
        <w:t xml:space="preserve"> mais surtout françaises, belges ou canadiennes, bien plus nombreuses en ligne. Le risque typique est la réponse </w:t>
      </w:r>
      <w:r w:rsidR="00016DFE">
        <w:t>« </w:t>
      </w:r>
      <w:r>
        <w:t xml:space="preserve">à la </w:t>
      </w:r>
      <w:r>
        <w:lastRenderedPageBreak/>
        <w:t>française</w:t>
      </w:r>
      <w:r w:rsidR="00016DFE">
        <w:t> »</w:t>
      </w:r>
      <w:r w:rsidR="00B878BA">
        <w:t> :</w:t>
      </w:r>
      <w:r>
        <w:t xml:space="preserve"> recommander un formulaire CERFA</w:t>
      </w:r>
      <w:r w:rsidR="000C3C7E" w:rsidRPr="00B24719">
        <w:rPr>
          <w:rStyle w:val="FootnoteReference"/>
        </w:rPr>
        <w:footnoteReference w:id="10"/>
      </w:r>
      <w:r>
        <w:t>, qui n'existe qu'en France, à un usager genevois. S'y ajoute une difficulté propre à la Suisse</w:t>
      </w:r>
      <w:r w:rsidR="00B878BA">
        <w:t> :</w:t>
      </w:r>
      <w:r>
        <w:t xml:space="preserve"> le fédéralisme fait coexister vingt-six variantes cantonales de nombreuses procédures, et rien ne garantit que le modèle distingue une règle genevoise d'une règle vaudoise. La difficulté des modèles génériques à mobiliser des connaissances précises sur des tâches qui en exigent est d'ailleurs l'un des constats fondateurs de la littérature </w:t>
      </w:r>
      <w:r w:rsidR="001F72AF">
        <w:fldChar w:fldCharType="begin"/>
      </w:r>
      <w:r w:rsidR="00DA4543">
        <w:instrText xml:space="preserve"> ADDIN ZOTERO_ITEM CSL_CITATION {"citationID":"dTRzgtPm","properties":{"formattedCitation":"(Lewis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1F72AF">
        <w:fldChar w:fldCharType="separate"/>
      </w:r>
      <w:r w:rsidR="001F72AF" w:rsidRPr="001F72AF">
        <w:rPr>
          <w:rFonts w:cs="Arial"/>
        </w:rPr>
        <w:t>(Lewis et al. 2020)</w:t>
      </w:r>
      <w:r w:rsidR="001F72AF">
        <w:fldChar w:fldCharType="end"/>
      </w:r>
      <w:r>
        <w:t>.</w:t>
      </w:r>
    </w:p>
    <w:p w14:paraId="216A089A" w14:textId="2F325504" w:rsidR="00AD6835" w:rsidRDefault="00AD6835" w:rsidP="00AD6835">
      <w:pPr>
        <w:pStyle w:val="CorpsdeText"/>
      </w:pPr>
      <w:r>
        <w:t xml:space="preserve">La quatrième limite, enfin, est </w:t>
      </w:r>
      <w:r w:rsidRPr="00062A11">
        <w:t>l'</w:t>
      </w:r>
      <w:r w:rsidRPr="00062A11">
        <w:rPr>
          <w:rStyle w:val="Strong"/>
        </w:rPr>
        <w:t>absence de traçabilité</w:t>
      </w:r>
      <w:r w:rsidRPr="00062A11">
        <w:t xml:space="preserve">. </w:t>
      </w:r>
      <w:r>
        <w:t>Un LLM interrogé seul est incapable d'indiquer d'où provient sa réponse</w:t>
      </w:r>
      <w:r w:rsidR="00B878BA">
        <w:t> :</w:t>
      </w:r>
      <w:r>
        <w:t xml:space="preserve"> fournir la provenance des informations générées reste un problème ouvert </w:t>
      </w:r>
      <w:r w:rsidR="00724666">
        <w:fldChar w:fldCharType="begin"/>
      </w:r>
      <w:r w:rsidR="00DA4543">
        <w:instrText xml:space="preserve"> ADDIN ZOTERO_ITEM CSL_CITATION {"citationID":"goEkTmmf","properties":{"formattedCitation":"(Lewis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724666">
        <w:fldChar w:fldCharType="separate"/>
      </w:r>
      <w:r w:rsidR="00724666" w:rsidRPr="00724666">
        <w:rPr>
          <w:rFonts w:cs="Arial"/>
        </w:rPr>
        <w:t>(Lewis et al. 2020)</w:t>
      </w:r>
      <w:r w:rsidR="00724666">
        <w:fldChar w:fldCharType="end"/>
      </w:r>
      <w:r>
        <w:t xml:space="preserve">, et son processus de raisonnement demeure opaque et invérifiable </w:t>
      </w:r>
      <w:r w:rsidR="00724666">
        <w:fldChar w:fldCharType="begin"/>
      </w:r>
      <w:r w:rsidR="00DA4543">
        <w:instrText xml:space="preserve"> ADDIN ZOTERO_ITEM CSL_CITATION {"citationID":"AEzgHPDY","properties":{"formattedCitation":"(Gao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24666">
        <w:fldChar w:fldCharType="separate"/>
      </w:r>
      <w:r w:rsidR="00724666" w:rsidRPr="00724666">
        <w:rPr>
          <w:rFonts w:cs="Arial"/>
        </w:rPr>
        <w:t>(Gao et al. 2023)</w:t>
      </w:r>
      <w:r w:rsidR="00724666">
        <w:fldChar w:fldCharType="end"/>
      </w:r>
      <w:r>
        <w:t>. La comparaison avec un guichet est parlante</w:t>
      </w:r>
      <w:r w:rsidR="00B878BA">
        <w:t> :</w:t>
      </w:r>
      <w:r>
        <w:t xml:space="preserve"> un employé de l'administration peut montrer la directive ou l'article de loi sur lequel il s'appuie, et l'usager peut vérifier. Face à une réponse sans source, l'usager non expert n'a que deux options</w:t>
      </w:r>
      <w:r w:rsidR="00B878BA">
        <w:t> :</w:t>
      </w:r>
      <w:r>
        <w:t xml:space="preserve"> croire sur parole, ou refaire lui-même toute la recherche</w:t>
      </w:r>
      <w:r w:rsidR="00A31AFF">
        <w:t>,</w:t>
      </w:r>
      <w:r>
        <w:t xml:space="preserve"> auquel cas l'assistant n'a servi à rien. Pour un service public, dont les réponses peuvent avoir des conséquences juridiques ou financières pour les personnes concernées, cette impossibilité de vérifier est sans doute la limite la plus rédhibitoire des quatre.</w:t>
      </w:r>
    </w:p>
    <w:p w14:paraId="5F5571EA" w14:textId="4E7BFD13" w:rsidR="006F1E31" w:rsidRPr="0056703F" w:rsidRDefault="00AD6835" w:rsidP="00A258B3">
      <w:pPr>
        <w:pStyle w:val="CorpsdeText"/>
      </w:pPr>
      <w:r>
        <w:t xml:space="preserve">Ces quatre limites ont une racine commune, que la </w:t>
      </w:r>
      <w:r w:rsidR="00401552">
        <w:fldChar w:fldCharType="begin"/>
      </w:r>
      <w:r w:rsidR="00401552">
        <w:instrText xml:space="preserve"> REF _Ref234513908 \h </w:instrText>
      </w:r>
      <w:r w:rsidR="00401552">
        <w:fldChar w:fldCharType="separate"/>
      </w:r>
      <w:r w:rsidR="00401552" w:rsidRPr="0025314C">
        <w:t>Figure 2.3</w:t>
      </w:r>
      <w:r w:rsidR="00401552">
        <w:fldChar w:fldCharType="end"/>
      </w:r>
      <w:r>
        <w:t xml:space="preserve"> met en évidence</w:t>
      </w:r>
      <w:r w:rsidR="00B878BA">
        <w:t> :</w:t>
      </w:r>
      <w:r>
        <w:t xml:space="preserve"> interrogé seul, le modèle répond </w:t>
      </w:r>
      <w:r w:rsidR="00016DFE">
        <w:t>« </w:t>
      </w:r>
      <w:r>
        <w:t>à livre fermé</w:t>
      </w:r>
      <w:r w:rsidR="00016DFE">
        <w:t> »</w:t>
      </w:r>
      <w:r>
        <w:t>, en puisant uniquement dans sa mémoire interne. Il ne consulte rien, il se souvient</w:t>
      </w:r>
      <w:r w:rsidR="009F6B36">
        <w:t>,</w:t>
      </w:r>
      <w:r>
        <w:t xml:space="preserve"> et il se souvient de manière approximative, datée, générique et invérifiable. Il est important de comprendre que ce défaut est structurel</w:t>
      </w:r>
      <w:r w:rsidR="00B878BA">
        <w:t> :</w:t>
      </w:r>
      <w:r>
        <w:t xml:space="preserve"> agrandir le modèle ne le fait pas disparaître, les hallucinations touchant aussi les plus grands modèles de langage </w:t>
      </w:r>
      <w:r w:rsidR="00BE7D63">
        <w:fldChar w:fldCharType="begin"/>
      </w:r>
      <w:r w:rsidR="00DA4543">
        <w:instrText xml:space="preserve"> ADDIN ZOTERO_ITEM CSL_CITATION {"citationID":"rROjj5V4","properties":{"formattedCitation":"(Ji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E7D63">
        <w:fldChar w:fldCharType="separate"/>
      </w:r>
      <w:r w:rsidR="00BE7D63" w:rsidRPr="00BE7D63">
        <w:rPr>
          <w:rFonts w:cs="Arial"/>
        </w:rPr>
        <w:t>(Ji et al. 2022)</w:t>
      </w:r>
      <w:r w:rsidR="00BE7D63">
        <w:fldChar w:fldCharType="end"/>
      </w:r>
      <w:r>
        <w:t>. La voie prometteuse n'est donc pas de demander au modèle de tout savoir, mais de changer d'architecture</w:t>
      </w:r>
      <w:r w:rsidR="00B878BA">
        <w:t> :</w:t>
      </w:r>
      <w:r>
        <w:t xml:space="preserve"> lui donner accès, au moment de répondre, à une</w:t>
      </w:r>
      <w:r w:rsidR="004D7C92">
        <w:t xml:space="preserve"> </w:t>
      </w:r>
      <w:r>
        <w:t>mémoire externe contenant les bons documents. C'est exactement l'idée du RAG, dont la section suivante retrace l'origine.</w:t>
      </w:r>
    </w:p>
    <w:p w14:paraId="0502D7A3" w14:textId="2E6D5247" w:rsidR="006F1E31" w:rsidRPr="00A258B3" w:rsidRDefault="008A6494" w:rsidP="00217B80">
      <w:pPr>
        <w:pStyle w:val="Heading2"/>
      </w:pPr>
      <w:bookmarkStart w:id="43" w:name="_Ref234590689"/>
      <w:bookmarkStart w:id="44" w:name="_Ref234595449"/>
      <w:bookmarkStart w:id="45" w:name="_Toc236775874"/>
      <w:r w:rsidRPr="00A258B3">
        <w:t>L’origine du RAG</w:t>
      </w:r>
      <w:bookmarkEnd w:id="43"/>
      <w:bookmarkEnd w:id="44"/>
      <w:bookmarkEnd w:id="45"/>
    </w:p>
    <w:p w14:paraId="192B4C0D" w14:textId="7F6A1AAA" w:rsidR="00DC72D6" w:rsidRDefault="00DC72D6" w:rsidP="00DC72D6">
      <w:pPr>
        <w:pStyle w:val="CorpsdeText"/>
        <w:rPr>
          <w:rFonts w:ascii="Times New Roman" w:hAnsi="Times New Roman"/>
          <w:sz w:val="24"/>
          <w:szCs w:val="24"/>
          <w:lang w:eastAsia="fr-CH"/>
        </w:rPr>
      </w:pPr>
      <w:r>
        <w:t>La section précédente s'est refermée sur un constat</w:t>
      </w:r>
      <w:r w:rsidR="00B878BA">
        <w:t> :</w:t>
      </w:r>
      <w:r>
        <w:t xml:space="preserve"> les quatre limites d'un LLM interrogé seul partagent une même racine, l'impossibilité de consulter quoi que ce soit au moment de répondre. La question qui en découle est simple à formuler</w:t>
      </w:r>
      <w:r w:rsidR="00B878BA">
        <w:t> :</w:t>
      </w:r>
      <w:r>
        <w:t xml:space="preserve"> comment ouvrir le livre</w:t>
      </w:r>
      <w:r w:rsidR="001B46FE">
        <w:t> </w:t>
      </w:r>
      <w:r w:rsidR="00C077CF">
        <w:t>?</w:t>
      </w:r>
      <w:r>
        <w:t xml:space="preserve"> Autrement dit, comment coupler un modèle de langage à un mécanisme qui irait chercher, dans une collection de documents, les passages utiles à la question posée</w:t>
      </w:r>
      <w:r w:rsidR="001B46FE">
        <w:t> </w:t>
      </w:r>
      <w:r w:rsidR="00C077CF">
        <w:t>?</w:t>
      </w:r>
      <w:r>
        <w:t xml:space="preserve"> C'est à cette question qu'une série de travaux répond entre 2020 et 2021, en </w:t>
      </w:r>
      <w:r>
        <w:lastRenderedPageBreak/>
        <w:t>posant les fondations de ce qui s'appelle aujourd'hui le RAG. Cette section en retrace les trois jalons</w:t>
      </w:r>
      <w:r w:rsidR="00B878BA">
        <w:t> :</w:t>
      </w:r>
      <w:r>
        <w:t xml:space="preserve"> le </w:t>
      </w:r>
      <w:r w:rsidRPr="006725C0">
        <w:t>précurseur REALM</w:t>
      </w:r>
      <w:r w:rsidR="004261FF" w:rsidRPr="00B24719">
        <w:rPr>
          <w:rStyle w:val="FootnoteReference"/>
        </w:rPr>
        <w:footnoteReference w:id="11"/>
      </w:r>
      <w:r w:rsidRPr="006725C0">
        <w:t xml:space="preserve">, l'article fondateur de Lewis et al. </w:t>
      </w:r>
      <w:r w:rsidR="001F7162" w:rsidRPr="006725C0">
        <w:fldChar w:fldCharType="begin"/>
      </w:r>
      <w:r w:rsidR="00DA4543">
        <w:instrText xml:space="preserve"> ADDIN ZOTERO_ITEM CSL_CITATION {"citationID":"HzEbw5gV","properties":{"formattedCitation":"(2020)","plainCitation":"(2020)","noteIndex":0},"citationItems":[{"id":29,"uris":["http://zotero.org/users/19717110/items/Z5T25AV3"],"itemData":{"id":29,"type":"article","abstract":"Large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1F7162" w:rsidRPr="006725C0">
        <w:fldChar w:fldCharType="separate"/>
      </w:r>
      <w:r w:rsidR="001F7162" w:rsidRPr="006725C0">
        <w:rPr>
          <w:rFonts w:cs="Arial"/>
        </w:rPr>
        <w:t>(2020)</w:t>
      </w:r>
      <w:r w:rsidR="001F7162" w:rsidRPr="006725C0">
        <w:fldChar w:fldCharType="end"/>
      </w:r>
      <w:r w:rsidRPr="006725C0">
        <w:t>, et l'enseignement d'échelle apporté par RETRO</w:t>
      </w:r>
      <w:r w:rsidR="00F73F91" w:rsidRPr="00B24719">
        <w:rPr>
          <w:rStyle w:val="FootnoteReference"/>
        </w:rPr>
        <w:footnoteReference w:id="12"/>
      </w:r>
      <w:r w:rsidRPr="006725C0">
        <w:t>.</w:t>
      </w:r>
    </w:p>
    <w:p w14:paraId="35BA39A2" w14:textId="4188E5E3" w:rsidR="00A4307D" w:rsidRDefault="00DC72D6" w:rsidP="00DC72D6">
      <w:pPr>
        <w:pStyle w:val="CorpsdeText"/>
      </w:pPr>
      <w:r>
        <w:t xml:space="preserve">Le premier jalon est REALM </w:t>
      </w:r>
      <w:r w:rsidR="004E2323">
        <w:fldChar w:fldCharType="begin"/>
      </w:r>
      <w:r w:rsidR="00DA4543">
        <w:instrText xml:space="preserve"> ADDIN ZOTERO_ITEM CSL_CITATION {"citationID":"kJYV8CA4","properties":{"formattedCitation":"(Guu et al.\\uc0\\u160{}2020)","plainCitation":"(Guu et al. 2020)","noteIndex":0},"citationItems":[{"id":387,"uris":["http://zotero.org/users/19717110/items/TFM9I89R"],"itemData":{"id":387,"type":"article","abstract":"Language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4E2323">
        <w:fldChar w:fldCharType="separate"/>
      </w:r>
      <w:r w:rsidR="004E2323" w:rsidRPr="004E2323">
        <w:rPr>
          <w:rFonts w:cs="Arial"/>
        </w:rPr>
        <w:t>(Guu et al. 2020)</w:t>
      </w:r>
      <w:r w:rsidR="004E2323">
        <w:fldChar w:fldCharType="end"/>
      </w:r>
      <w:r>
        <w:t>. Jusque-là, la recherche documentaire et la génération de texte vivaient dans des mondes séparés</w:t>
      </w:r>
      <w:r w:rsidR="00B878BA">
        <w:t> :</w:t>
      </w:r>
      <w:r>
        <w:t xml:space="preserve"> d'un côté les moteurs de recherche, de l'autre les modèles de langage. REALM est le premier à intégrer un module de recherche </w:t>
      </w:r>
      <w:r>
        <w:rPr>
          <w:rStyle w:val="Emphasis"/>
        </w:rPr>
        <w:t>dans l'entraînement même</w:t>
      </w:r>
      <w:r>
        <w:t xml:space="preserve"> du modèle</w:t>
      </w:r>
      <w:r w:rsidR="00B878BA">
        <w:t> :</w:t>
      </w:r>
      <w:r>
        <w:t xml:space="preserve"> pendant qu'il apprend à deviner des mots masqués dans des phrases, le modèle apprend simultanément à retrouver, dans un vaste corpus, les documents qui l'aident à deviner juste. En quelque sorte, il n'apprend pas seulement à parler, il apprend à se documenter. </w:t>
      </w:r>
      <w:r w:rsidR="00A4307D" w:rsidRPr="00A4307D">
        <w:t>Les résultats valident l'approche</w:t>
      </w:r>
      <w:r w:rsidR="00B878BA">
        <w:t> :</w:t>
      </w:r>
      <w:r w:rsidR="00A4307D" w:rsidRPr="00A4307D">
        <w:t xml:space="preserve"> sur les </w:t>
      </w:r>
      <w:r w:rsidR="00A4307D" w:rsidRPr="00A4307D">
        <w:rPr>
          <w:i/>
          <w:iCs/>
        </w:rPr>
        <w:t>benchmarks</w:t>
      </w:r>
      <w:r w:rsidR="00621F8E" w:rsidRPr="00B24719">
        <w:rPr>
          <w:rStyle w:val="FootnoteReference"/>
        </w:rPr>
        <w:footnoteReference w:id="13"/>
      </w:r>
      <w:r w:rsidR="00A4307D" w:rsidRPr="00A4307D">
        <w:t xml:space="preserve"> de question-réponse en domaine ouvert</w:t>
      </w:r>
      <w:r w:rsidR="00847A38" w:rsidRPr="00B24719">
        <w:rPr>
          <w:rStyle w:val="FootnoteReference"/>
        </w:rPr>
        <w:footnoteReference w:id="14"/>
      </w:r>
      <w:r w:rsidR="00A4307D" w:rsidRPr="00A4307D">
        <w:t>, REALM dépasse toutes les méthodes antérieures avec des gains de 4 à 16 points de précision absolue, autrement dit, sur cent questions posées, il répond correctement à quatre à seize questions de plus que le meilleur système qui le précédait. Les auteurs soulignent en outre deux bénéfices qualitatifs</w:t>
      </w:r>
      <w:r w:rsidR="00B878BA">
        <w:t> :</w:t>
      </w:r>
      <w:r w:rsidR="00A4307D" w:rsidRPr="00A4307D">
        <w:t xml:space="preserve"> l'interprétabilité, puisque l'on voit quels documents le modèle a consultés, et la modularité, puisque le corpus peut évoluer indépendamment du modèle </w:t>
      </w:r>
      <w:r w:rsidR="00621F8E">
        <w:fldChar w:fldCharType="begin"/>
      </w:r>
      <w:r w:rsidR="00DA4543">
        <w:instrText xml:space="preserve"> ADDIN ZOTERO_ITEM CSL_CITATION {"citationID":"Attkbqml","properties":{"formattedCitation":"(Guu et al.\\uc0\\u160{}2020)","plainCitation":"(Guu et al. 2020)","noteIndex":0},"citationItems":[{"id":387,"uris":["http://zotero.org/users/19717110/items/TFM9I89R"],"itemData":{"id":387,"type":"article","abstract":"Language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621F8E">
        <w:fldChar w:fldCharType="separate"/>
      </w:r>
      <w:r w:rsidR="00621F8E" w:rsidRPr="00621F8E">
        <w:rPr>
          <w:rFonts w:cs="Arial"/>
        </w:rPr>
        <w:t>(Guu et al. 2020)</w:t>
      </w:r>
      <w:r w:rsidR="00621F8E">
        <w:fldChar w:fldCharType="end"/>
      </w:r>
      <w:r w:rsidR="00A4307D" w:rsidRPr="00A4307D">
        <w:t>.</w:t>
      </w:r>
    </w:p>
    <w:p w14:paraId="0A64AD5C" w14:textId="2F564AED" w:rsidR="00DC72D6" w:rsidRDefault="00DC72D6" w:rsidP="00DC72D6">
      <w:pPr>
        <w:pStyle w:val="CorpsdeText"/>
      </w:pPr>
      <w:r>
        <w:t>Le deuxième jalon, quelques mois plus tard, donne son nom au domaine</w:t>
      </w:r>
      <w:r w:rsidR="00B878BA">
        <w:t> :</w:t>
      </w:r>
      <w:r>
        <w:t xml:space="preserve"> </w:t>
      </w:r>
      <w:r>
        <w:rPr>
          <w:rStyle w:val="Emphasis"/>
        </w:rPr>
        <w:t>Retrieval-Augmented Generation</w:t>
      </w:r>
      <w:r>
        <w:t xml:space="preserve"> </w:t>
      </w:r>
      <w:r w:rsidR="00FD2B42">
        <w:fldChar w:fldCharType="begin"/>
      </w:r>
      <w:r w:rsidR="00DA4543">
        <w:instrText xml:space="preserve"> ADDIN ZOTERO_ITEM CSL_CITATION {"citationID":"2pxYNb5m","properties":{"formattedCitation":"(Lewis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FD2B42">
        <w:fldChar w:fldCharType="separate"/>
      </w:r>
      <w:r w:rsidR="00FD2B42" w:rsidRPr="00FD2B42">
        <w:rPr>
          <w:rFonts w:cs="Arial"/>
        </w:rPr>
        <w:t>(Lewis et al. 2020)</w:t>
      </w:r>
      <w:r w:rsidR="00FD2B42">
        <w:fldChar w:fldCharType="end"/>
      </w:r>
      <w:r>
        <w:t xml:space="preserve">. L'apport conceptuel central de cet article est une distinction que tout le reste du mémoire mobilisera, celle des deux mémoires d'un système. La </w:t>
      </w:r>
      <w:r>
        <w:rPr>
          <w:rStyle w:val="Strong"/>
        </w:rPr>
        <w:t>mémoire paramétrique</w:t>
      </w:r>
      <w:r>
        <w:t xml:space="preserve"> est celle que le modèle porte en lui</w:t>
      </w:r>
      <w:r w:rsidR="00B878BA">
        <w:t> :</w:t>
      </w:r>
      <w:r>
        <w:t xml:space="preserve"> tout ce qu'il a retenu de son entraînement, stocké dans ses paramètres</w:t>
      </w:r>
      <w:r w:rsidR="00F43FD0">
        <w:t>.</w:t>
      </w:r>
      <w:r>
        <w:t xml:space="preserve"> </w:t>
      </w:r>
      <w:r w:rsidR="00F43FD0">
        <w:t>C</w:t>
      </w:r>
      <w:r>
        <w:t xml:space="preserve">'est, pour reprendre une image simple, ce qu'il sait </w:t>
      </w:r>
      <w:r w:rsidR="00016DFE">
        <w:rPr>
          <w:i/>
          <w:iCs/>
        </w:rPr>
        <w:t>« </w:t>
      </w:r>
      <w:r w:rsidRPr="003A6D28">
        <w:rPr>
          <w:rStyle w:val="Emphasis"/>
          <w:i w:val="0"/>
          <w:iCs w:val="0"/>
        </w:rPr>
        <w:t>par cœur</w:t>
      </w:r>
      <w:r w:rsidR="00016DFE">
        <w:rPr>
          <w:rStyle w:val="Emphasis"/>
          <w:i w:val="0"/>
          <w:iCs w:val="0"/>
        </w:rPr>
        <w:t> »</w:t>
      </w:r>
      <w:r w:rsidRPr="003A6D28">
        <w:rPr>
          <w:i/>
          <w:iCs/>
        </w:rPr>
        <w:t>.</w:t>
      </w:r>
      <w:r>
        <w:t xml:space="preserve"> La </w:t>
      </w:r>
      <w:r>
        <w:rPr>
          <w:rStyle w:val="Strong"/>
        </w:rPr>
        <w:t>mémoire non paramétrique</w:t>
      </w:r>
      <w:r>
        <w:t xml:space="preserve"> est extérieure au modèle</w:t>
      </w:r>
      <w:r w:rsidR="00B878BA">
        <w:t> :</w:t>
      </w:r>
      <w:r>
        <w:t xml:space="preserve"> un index de documents, en l'occurrence des millions de passages de Wikipédia convertis en vecteurs, que le système consulte au moment de répondre</w:t>
      </w:r>
      <w:r w:rsidR="00B878BA">
        <w:t> :</w:t>
      </w:r>
      <w:r>
        <w:t xml:space="preserve"> </w:t>
      </w:r>
      <w:r w:rsidR="00016DFE">
        <w:t>« </w:t>
      </w:r>
      <w:r>
        <w:t xml:space="preserve">le classeur qu'il peut </w:t>
      </w:r>
      <w:r w:rsidRPr="002340D0">
        <w:rPr>
          <w:rStyle w:val="Emphasis"/>
          <w:i w:val="0"/>
          <w:iCs w:val="0"/>
        </w:rPr>
        <w:t>ouvrir</w:t>
      </w:r>
      <w:r w:rsidR="00016DFE">
        <w:rPr>
          <w:rStyle w:val="Emphasis"/>
          <w:i w:val="0"/>
          <w:iCs w:val="0"/>
        </w:rPr>
        <w:t> »</w:t>
      </w:r>
      <w:r>
        <w:t xml:space="preserve">. La </w:t>
      </w:r>
      <w:r w:rsidR="005D6212">
        <w:fldChar w:fldCharType="begin"/>
      </w:r>
      <w:r w:rsidR="005D6212">
        <w:instrText xml:space="preserve"> REF _Ref234576711 \h </w:instrText>
      </w:r>
      <w:r w:rsidR="005D6212">
        <w:fldChar w:fldCharType="separate"/>
      </w:r>
      <w:r w:rsidR="005D6212" w:rsidRPr="009B574E">
        <w:t>Figure 2.4</w:t>
      </w:r>
      <w:r w:rsidR="005D6212">
        <w:fldChar w:fldCharType="end"/>
      </w:r>
      <w:r>
        <w:t xml:space="preserve"> met ces deux mémoires en regard. Concrètement, l'architecture proposée assemble deux composants déjà rencontrés à la section </w:t>
      </w:r>
      <w:r w:rsidR="00F72300">
        <w:fldChar w:fldCharType="begin"/>
      </w:r>
      <w:r w:rsidR="00F72300">
        <w:instrText xml:space="preserve"> REF _Ref234570620 \r \h </w:instrText>
      </w:r>
      <w:r w:rsidR="00F72300">
        <w:fldChar w:fldCharType="separate"/>
      </w:r>
      <w:r w:rsidR="00F72300">
        <w:t>2.1</w:t>
      </w:r>
      <w:r w:rsidR="00F72300">
        <w:fldChar w:fldCharType="end"/>
      </w:r>
      <w:r w:rsidR="00B878BA">
        <w:t> :</w:t>
      </w:r>
      <w:r>
        <w:t xml:space="preserve"> le moteur de recherche dense DPR, chargé de retrouver les passages pertinents, et le générateur BART, chargé de rédiger la réponse en s'appuyant sur eux. </w:t>
      </w:r>
      <w:r>
        <w:lastRenderedPageBreak/>
        <w:t>L'ensemble est ajusté finement de bout en bout</w:t>
      </w:r>
      <w:r w:rsidR="00EE3721" w:rsidRPr="00B24719">
        <w:rPr>
          <w:rStyle w:val="FootnoteReference"/>
        </w:rPr>
        <w:footnoteReference w:id="15"/>
      </w:r>
      <w:r w:rsidR="00B878BA">
        <w:t> :</w:t>
      </w:r>
      <w:r>
        <w:t xml:space="preserve"> pendant l'apprentissage, chaque erreur de réponse corrige à la fois le générateur et le chercheur, si bien que les deux apprennent à travailler ensemble.</w:t>
      </w:r>
    </w:p>
    <w:p w14:paraId="52DBD752" w14:textId="7E177794" w:rsidR="009B574E" w:rsidRPr="009B574E" w:rsidRDefault="009B574E" w:rsidP="009B574E">
      <w:pPr>
        <w:pStyle w:val="Caption"/>
        <w:keepNext/>
      </w:pPr>
      <w:bookmarkStart w:id="46" w:name="_Ref234576711"/>
      <w:bookmarkStart w:id="47" w:name="_Toc236775926"/>
      <w:r w:rsidRPr="009B574E">
        <w:t xml:space="preserve">Figure </w:t>
      </w:r>
      <w:fldSimple w:instr=" STYLEREF 1 \s ">
        <w:r w:rsidR="00560284">
          <w:rPr>
            <w:noProof/>
          </w:rPr>
          <w:t>2</w:t>
        </w:r>
      </w:fldSimple>
      <w:r w:rsidR="00560284">
        <w:t>.</w:t>
      </w:r>
      <w:fldSimple w:instr=" SEQ Figure \* ARABIC \s 1 ">
        <w:r w:rsidR="00560284">
          <w:rPr>
            <w:noProof/>
          </w:rPr>
          <w:t>4</w:t>
        </w:r>
      </w:fldSimple>
      <w:bookmarkEnd w:id="46"/>
      <w:r w:rsidR="00B878BA">
        <w:t> :</w:t>
      </w:r>
      <w:r w:rsidRPr="009B574E">
        <w:t xml:space="preserve"> Mémoire paramétrique et mémoire non paramétrique</w:t>
      </w:r>
      <w:bookmarkEnd w:id="47"/>
    </w:p>
    <w:p w14:paraId="639E2721" w14:textId="636D8E5B" w:rsidR="009B574E" w:rsidRDefault="009B574E" w:rsidP="005D6212">
      <w:pPr>
        <w:pStyle w:val="source"/>
        <w:keepNext/>
      </w:pPr>
      <w:r>
        <w:rPr>
          <w:noProof/>
        </w:rPr>
        <w:drawing>
          <wp:inline distT="0" distB="0" distL="0" distR="0" wp14:anchorId="68F34668" wp14:editId="7F85CF4E">
            <wp:extent cx="5399405" cy="2159635"/>
            <wp:effectExtent l="0" t="0" r="0" b="0"/>
            <wp:docPr id="33465236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52363"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399405" cy="2159635"/>
                    </a:xfrm>
                    <a:prstGeom prst="rect">
                      <a:avLst/>
                    </a:prstGeom>
                  </pic:spPr>
                </pic:pic>
              </a:graphicData>
            </a:graphic>
          </wp:inline>
        </w:drawing>
      </w:r>
      <w:r w:rsidR="005D6212" w:rsidRPr="005D6212">
        <w:t xml:space="preserve">(élaboration personnelle, d'après </w:t>
      </w:r>
      <w:r w:rsidR="005E6615">
        <w:fldChar w:fldCharType="begin"/>
      </w:r>
      <w:r w:rsidR="005E6615">
        <w:instrText xml:space="preserve"> ADDIN ZOTERO_ITEM CSL_CITATION {"citationID":"u2aIeVvk","properties":{"formattedCitation":"(Lewis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5E6615">
        <w:fldChar w:fldCharType="separate"/>
      </w:r>
      <w:r w:rsidR="005E6615" w:rsidRPr="005E6615">
        <w:rPr>
          <w:rFonts w:cs="Arial"/>
        </w:rPr>
        <w:t>(Lewis et al. 2020)</w:t>
      </w:r>
      <w:r w:rsidR="005E6615">
        <w:fldChar w:fldCharType="end"/>
      </w:r>
      <w:r w:rsidR="005D6212" w:rsidRPr="005D6212">
        <w:t>)</w:t>
      </w:r>
    </w:p>
    <w:p w14:paraId="07A6BA8F" w14:textId="590B9C4C" w:rsidR="00E601AC" w:rsidRDefault="00DC72D6" w:rsidP="00DC72D6">
      <w:pPr>
        <w:pStyle w:val="CorpsdeText"/>
      </w:pPr>
      <w:r>
        <w:t>Les auteurs déclinent leur architecture en deux variantes, qu'il suffit ici de mentionner</w:t>
      </w:r>
      <w:r w:rsidR="00B878BA">
        <w:t> :</w:t>
      </w:r>
      <w:r>
        <w:t xml:space="preserve"> </w:t>
      </w:r>
      <w:r w:rsidRPr="00332CDE">
        <w:rPr>
          <w:b/>
          <w:bCs/>
        </w:rPr>
        <w:t>RAG-Sequence</w:t>
      </w:r>
      <w:r>
        <w:t xml:space="preserve"> s'appuie sur les mêmes passages pour rédiger l'ensemble de la réponse, tandis que </w:t>
      </w:r>
      <w:r w:rsidRPr="00332CDE">
        <w:rPr>
          <w:b/>
          <w:bCs/>
        </w:rPr>
        <w:t>RAG-Token</w:t>
      </w:r>
      <w:r>
        <w:t xml:space="preserve"> peut changer de passage à chaque mot généré. </w:t>
      </w:r>
      <w:r w:rsidR="00E601AC" w:rsidRPr="00E601AC">
        <w:t>Les résultats confirment l'intérêt du procédé</w:t>
      </w:r>
      <w:r w:rsidR="00B878BA">
        <w:t> :</w:t>
      </w:r>
      <w:r w:rsidR="00E601AC" w:rsidRPr="00E601AC">
        <w:t xml:space="preserve"> sur trois </w:t>
      </w:r>
      <w:r w:rsidR="00E601AC" w:rsidRPr="00E601AC">
        <w:rPr>
          <w:i/>
          <w:iCs/>
        </w:rPr>
        <w:t>benchmarks</w:t>
      </w:r>
      <w:r w:rsidR="00E601AC" w:rsidRPr="00E601AC">
        <w:t xml:space="preserve"> de question-réponse en domaine ouvert, l'architecture obtient les meilleurs résultats enregistrés jusqu'alors</w:t>
      </w:r>
      <w:r w:rsidR="00DC60C9">
        <w:t xml:space="preserve"> </w:t>
      </w:r>
      <w:r w:rsidR="00DC60C9" w:rsidRPr="00DC60C9">
        <w:t>(</w:t>
      </w:r>
      <w:r w:rsidR="00DC60C9" w:rsidRPr="00DC60C9">
        <w:rPr>
          <w:i/>
          <w:iCs/>
        </w:rPr>
        <w:t>state of the art</w:t>
      </w:r>
      <w:r w:rsidR="00DC60C9" w:rsidRPr="00DC60C9">
        <w:t>)</w:t>
      </w:r>
      <w:r w:rsidR="00E601AC" w:rsidRPr="00E601AC">
        <w:t xml:space="preserve">, et les réponses produites se révèlent plus spécifiques, plus diverses et plus factuelles que celles d'un modèle équivalent purement paramétrique </w:t>
      </w:r>
      <w:r w:rsidR="00E601AC">
        <w:fldChar w:fldCharType="begin"/>
      </w:r>
      <w:r w:rsidR="00DA4543">
        <w:instrText xml:space="preserve"> ADDIN ZOTERO_ITEM CSL_CITATION {"citationID":"e4d6zTJN","properties":{"formattedCitation":"(Lewis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E601AC">
        <w:fldChar w:fldCharType="separate"/>
      </w:r>
      <w:r w:rsidR="00E601AC" w:rsidRPr="00E601AC">
        <w:rPr>
          <w:rFonts w:cs="Arial"/>
        </w:rPr>
        <w:t>(Lewis et al. 2020)</w:t>
      </w:r>
      <w:r w:rsidR="00E601AC">
        <w:fldChar w:fldCharType="end"/>
      </w:r>
      <w:r w:rsidR="00E601AC" w:rsidRPr="00E601AC">
        <w:t>.</w:t>
      </w:r>
    </w:p>
    <w:p w14:paraId="6FD3430E" w14:textId="069B59DA" w:rsidR="00DC72D6" w:rsidRDefault="00501CAF" w:rsidP="00DC72D6">
      <w:pPr>
        <w:pStyle w:val="CorpsdeText"/>
      </w:pPr>
      <w:r w:rsidRPr="00501CAF">
        <w:t xml:space="preserve">Mais la propriété la plus décisive pour </w:t>
      </w:r>
      <w:r w:rsidR="00C860C2">
        <w:t>ce</w:t>
      </w:r>
      <w:r w:rsidRPr="00501CAF">
        <w:t xml:space="preserve"> projet est ailleurs, dans une expérience que les auteurs nomment le remplacement </w:t>
      </w:r>
      <w:r w:rsidR="00016DFE">
        <w:t>« </w:t>
      </w:r>
      <w:r w:rsidRPr="00501CAF">
        <w:t>à chaud</w:t>
      </w:r>
      <w:r w:rsidR="00016DFE">
        <w:t> »</w:t>
      </w:r>
      <w:r w:rsidRPr="00501CAF">
        <w:t xml:space="preserve"> de l'index (</w:t>
      </w:r>
      <w:r w:rsidRPr="00501CAF">
        <w:rPr>
          <w:i/>
          <w:iCs/>
        </w:rPr>
        <w:t>index hot-swapping</w:t>
      </w:r>
      <w:r w:rsidRPr="00501CAF">
        <w:t>)</w:t>
      </w:r>
      <w:r w:rsidR="00F63F97">
        <w:t>.</w:t>
      </w:r>
      <w:r w:rsidR="005117EC" w:rsidRPr="005117EC">
        <w:t xml:space="preserve"> </w:t>
      </w:r>
      <w:r w:rsidR="00F63F97">
        <w:t>L</w:t>
      </w:r>
      <w:r w:rsidR="005117EC" w:rsidRPr="005117EC">
        <w:t>'expression est empruntée au matériel informatique, où elle désigne le remplacement d'un composant sans éteindre la machine.</w:t>
      </w:r>
      <w:r>
        <w:t xml:space="preserve"> </w:t>
      </w:r>
      <w:r w:rsidR="00DC72D6">
        <w:t>Puisque la connaissance factuelle réside dans la mémoire non paramétrique, il devrait suffire de remplacer l'index pour mettre le système à jour</w:t>
      </w:r>
      <w:r w:rsidR="008D6C14">
        <w:t>,</w:t>
      </w:r>
      <w:r w:rsidR="00DC72D6">
        <w:t xml:space="preserve"> sans toucher au modèle. Lewis et al. </w:t>
      </w:r>
      <w:r w:rsidR="00A11AEB">
        <w:fldChar w:fldCharType="begin"/>
      </w:r>
      <w:r w:rsidR="00DA4543">
        <w:instrText xml:space="preserve"> ADDIN ZOTERO_ITEM CSL_CITATION {"citationID":"Cx3atgGt","properties":{"formattedCitation":"(2020)","plainCitation":"(2020)","noteIndex":0},"citationItems":[{"id":29,"uris":["http://zotero.org/users/19717110/items/Z5T25AV3"],"itemData":{"id":29,"type":"article","abstract":"Large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A11AEB">
        <w:fldChar w:fldCharType="separate"/>
      </w:r>
      <w:r w:rsidR="00A11AEB" w:rsidRPr="00A11AEB">
        <w:rPr>
          <w:rFonts w:cs="Arial"/>
        </w:rPr>
        <w:t>(2020)</w:t>
      </w:r>
      <w:r w:rsidR="00A11AEB">
        <w:fldChar w:fldCharType="end"/>
      </w:r>
      <w:r w:rsidR="00DC72D6">
        <w:t xml:space="preserve"> le démontrent en substituant à un index construit sur la Wikipédia de 2016 un index construit sur celle de 2018</w:t>
      </w:r>
      <w:r w:rsidR="00B878BA">
        <w:t> :</w:t>
      </w:r>
      <w:r w:rsidR="00DC72D6">
        <w:t xml:space="preserve"> le même modèle, sans le moindre réentraînement, adapte ses réponses à la nouvelle époque. Qu'on mesure ce que cela signifie pour un assistant administratif</w:t>
      </w:r>
      <w:r w:rsidR="00B878BA">
        <w:t> :</w:t>
      </w:r>
      <w:r w:rsidR="00DC72D6">
        <w:t xml:space="preserve"> quand un règlement genevois change, il suffit de réindexer les documents concernés pour que les </w:t>
      </w:r>
      <w:r w:rsidR="00DC72D6">
        <w:lastRenderedPageBreak/>
        <w:t>réponses changent</w:t>
      </w:r>
      <w:r w:rsidR="005F0169">
        <w:t>,</w:t>
      </w:r>
      <w:r w:rsidR="00DC72D6">
        <w:t xml:space="preserve"> là où un modèle seul exigerait un réentraînement hors de prix, comme on l'a vu à la section </w:t>
      </w:r>
      <w:r w:rsidR="007342EF">
        <w:fldChar w:fldCharType="begin"/>
      </w:r>
      <w:r w:rsidR="007342EF">
        <w:instrText xml:space="preserve"> REF _Ref234575970 \r \h </w:instrText>
      </w:r>
      <w:r w:rsidR="007342EF">
        <w:fldChar w:fldCharType="separate"/>
      </w:r>
      <w:r w:rsidR="007342EF">
        <w:t>2.2</w:t>
      </w:r>
      <w:r w:rsidR="007342EF">
        <w:fldChar w:fldCharType="end"/>
      </w:r>
      <w:r w:rsidR="00DC72D6">
        <w:t>. Et puisque les passages utilisés pour répondre sont connus du système, la voie est ouverte vers des réponses qui citent leurs sources. Deux des quatre limites identifiées plus haut</w:t>
      </w:r>
      <w:r w:rsidR="00955726">
        <w:t>,</w:t>
      </w:r>
      <w:r w:rsidR="00DC72D6">
        <w:t xml:space="preserve"> les connaissances figées et l'absence de traçabilité</w:t>
      </w:r>
      <w:r w:rsidR="008D6C14">
        <w:t>,</w:t>
      </w:r>
      <w:r w:rsidR="00DC72D6">
        <w:t xml:space="preserve"> trouvent ainsi leur réponse de principe dès l'article fondateur.</w:t>
      </w:r>
    </w:p>
    <w:p w14:paraId="16C06175" w14:textId="1D2BB576" w:rsidR="00DC72D6" w:rsidRDefault="00DC72D6" w:rsidP="00DC72D6">
      <w:pPr>
        <w:pStyle w:val="CorpsdeText"/>
      </w:pPr>
      <w:r>
        <w:t xml:space="preserve">Le troisième jalon, RETRO </w:t>
      </w:r>
      <w:r w:rsidR="00344D48">
        <w:fldChar w:fldCharType="begin"/>
      </w:r>
      <w:r w:rsidR="00DA4543">
        <w:instrText xml:space="preserve"> ADDIN ZOTERO_ITEM CSL_CITATION {"citationID":"KS4E6MYx","properties":{"formattedCitation":"(Borgeaud et al.\\uc0\\u160{}2021)","plainCitation":"(Borgeaud et al. 2021)","noteIndex":0},"citationItems":[{"id":386,"uris":["http://zotero.org/users/19717110/items/LQU7TC3X"],"itemData":{"id":386,"type":"article","abstract":"We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344D48">
        <w:fldChar w:fldCharType="separate"/>
      </w:r>
      <w:r w:rsidR="00344D48" w:rsidRPr="00344D48">
        <w:rPr>
          <w:rFonts w:cs="Arial"/>
        </w:rPr>
        <w:t>(Borgeaud et al. 2021)</w:t>
      </w:r>
      <w:r w:rsidR="00344D48">
        <w:fldChar w:fldCharType="end"/>
      </w:r>
      <w:r>
        <w:t xml:space="preserve">, apporte un enseignement d'échelle. </w:t>
      </w:r>
      <w:r w:rsidR="007969AF" w:rsidRPr="0006462C">
        <w:t>Ses auteurs, chercheurs chez DeepMind</w:t>
      </w:r>
      <w:r w:rsidR="0006462C">
        <w:t>,</w:t>
      </w:r>
      <w:r w:rsidR="007969AF" w:rsidRPr="0006462C">
        <w:t xml:space="preserve"> le laboratoire d'intelligence artificielle de Google, </w:t>
      </w:r>
      <w:r w:rsidRPr="0006462C">
        <w:t>pousse</w:t>
      </w:r>
      <w:r w:rsidR="00A327D4">
        <w:t>nt</w:t>
      </w:r>
      <w:r w:rsidRPr="0006462C">
        <w:t xml:space="preserve"> </w:t>
      </w:r>
      <w:r>
        <w:t xml:space="preserve">la logique du RAG à des dimensions inédites, en adossant </w:t>
      </w:r>
      <w:r w:rsidR="0089621F">
        <w:t>leur</w:t>
      </w:r>
      <w:r>
        <w:t xml:space="preserve"> modèle à une base de deux mille milliards de jetons</w:t>
      </w:r>
      <w:r w:rsidR="00834FA5" w:rsidRPr="00B24719">
        <w:rPr>
          <w:rStyle w:val="FootnoteReference"/>
        </w:rPr>
        <w:footnoteReference w:id="16"/>
      </w:r>
      <w:r>
        <w:t xml:space="preserve"> de texte. Le résultat marquant n'est pas la taille de la base, mais ce qu'elle permet d'économiser</w:t>
      </w:r>
      <w:r w:rsidR="00B878BA">
        <w:t> :</w:t>
      </w:r>
      <w:r>
        <w:t xml:space="preserve"> RETRO obtient des performances comparables à celles de GPT-3 avec environ vingt-cinq fois moins de paramètres </w:t>
      </w:r>
      <w:r w:rsidR="00C37820">
        <w:fldChar w:fldCharType="begin"/>
      </w:r>
      <w:r w:rsidR="00DA4543">
        <w:instrText xml:space="preserve"> ADDIN ZOTERO_ITEM CSL_CITATION {"citationID":"AX5eN37q","properties":{"formattedCitation":"(Borgeaud et al.\\uc0\\u160{}2021)","plainCitation":"(Borgeaud et al. 2021)","noteIndex":0},"citationItems":[{"id":386,"uris":["http://zotero.org/users/19717110/items/LQU7TC3X"],"itemData":{"id":386,"type":"article","abstract":"We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C37820">
        <w:fldChar w:fldCharType="separate"/>
      </w:r>
      <w:r w:rsidR="00C37820" w:rsidRPr="00C37820">
        <w:rPr>
          <w:rFonts w:cs="Arial"/>
        </w:rPr>
        <w:t>(Borgeaud et al. 2021)</w:t>
      </w:r>
      <w:r w:rsidR="00C37820">
        <w:fldChar w:fldCharType="end"/>
      </w:r>
      <w:r>
        <w:t>. Autrement dit, un modèle beaucoup plus petit rivalise avec un géant, dès lors qu'il peut s'appuyer sur une bonne mémoire externe. La leçon dépasse le cadre académique</w:t>
      </w:r>
      <w:r w:rsidR="00B878BA">
        <w:t> :</w:t>
      </w:r>
      <w:r>
        <w:t xml:space="preserve"> elle suggère qu'un projet aux moyens modestes n'a pas besoin d'un modèle énorme pour offrir des réponses de qualité, pourvu que sa base documentaire soit bien construite. Pour Ge-Trouve, qui vise un déploiement sur un serveur virtuel aux ressources limitées, cet enseignement pèsera lourd dans les choix des chapitres suivants.</w:t>
      </w:r>
    </w:p>
    <w:p w14:paraId="5A234491" w14:textId="75F05835" w:rsidR="006F1E31" w:rsidRPr="0056703F" w:rsidRDefault="00DC72D6" w:rsidP="00DC72D6">
      <w:pPr>
        <w:pStyle w:val="CorpsdeText"/>
      </w:pPr>
      <w:r>
        <w:t>En l'espace de deux ans, le principe est donc posé et validé</w:t>
      </w:r>
      <w:r w:rsidR="00B878BA">
        <w:t> :</w:t>
      </w:r>
      <w:r>
        <w:t xml:space="preserve"> coupler un générateur à une mémoire documentaire externe produit des réponses plus factuelles, actualisables par simple remplacement de l'index, et traçables jusqu'aux passages utilisés. Reste à comprendre comment un système RAG fonctionne concrètement, étape par étape, de l'indexation des documents jusqu'à la génération de la réponse</w:t>
      </w:r>
      <w:r w:rsidR="00B878BA">
        <w:t> :</w:t>
      </w:r>
      <w:r>
        <w:t xml:space="preserve"> c'est l'objet de la section suivante.</w:t>
      </w:r>
    </w:p>
    <w:p w14:paraId="27A3128D" w14:textId="72049805" w:rsidR="006F1E31" w:rsidRPr="00A258B3" w:rsidRDefault="00CA1547" w:rsidP="00217B80">
      <w:pPr>
        <w:pStyle w:val="Heading2"/>
      </w:pPr>
      <w:bookmarkStart w:id="48" w:name="_Ref234590697"/>
      <w:bookmarkStart w:id="49" w:name="_Ref234842007"/>
      <w:bookmarkStart w:id="50" w:name="_Toc236775875"/>
      <w:r w:rsidRPr="00A258B3">
        <w:t>Le pipeline RAG classique</w:t>
      </w:r>
      <w:bookmarkEnd w:id="48"/>
      <w:bookmarkEnd w:id="49"/>
      <w:bookmarkEnd w:id="50"/>
    </w:p>
    <w:p w14:paraId="1508C6EC" w14:textId="5DC20CAB" w:rsidR="00A97D0B" w:rsidRDefault="00A97D0B" w:rsidP="00A97D0B">
      <w:pPr>
        <w:pStyle w:val="CorpsdeText"/>
      </w:pPr>
      <w:r>
        <w:t>La section précédente a établi le principe</w:t>
      </w:r>
      <w:r w:rsidR="00B878BA">
        <w:t> :</w:t>
      </w:r>
      <w:r>
        <w:t xml:space="preserve"> coupler un générateur à une mémoire documentaire externe. Reste à voir comment ce principe se traduit en un système concret. La littérature décrit le fonctionnement d'un RAG moderne comme un enchaînement de trois étapes, </w:t>
      </w:r>
      <w:r w:rsidRPr="003D2F64">
        <w:rPr>
          <w:b/>
          <w:bCs/>
        </w:rPr>
        <w:t>l'indexation</w:t>
      </w:r>
      <w:r>
        <w:t xml:space="preserve">, la </w:t>
      </w:r>
      <w:r w:rsidRPr="003D2F64">
        <w:rPr>
          <w:b/>
          <w:bCs/>
        </w:rPr>
        <w:t>recherche</w:t>
      </w:r>
      <w:r>
        <w:t xml:space="preserve"> et la </w:t>
      </w:r>
      <w:r w:rsidRPr="003D2F64">
        <w:rPr>
          <w:b/>
          <w:bCs/>
        </w:rPr>
        <w:t>génération</w:t>
      </w:r>
      <w:r>
        <w:t xml:space="preserve"> </w:t>
      </w:r>
      <w:r w:rsidR="003D2F64">
        <w:fldChar w:fldCharType="begin"/>
      </w:r>
      <w:r w:rsidR="00DA4543">
        <w:instrText xml:space="preserve"> ADDIN ZOTERO_ITEM CSL_CITATION {"citationID":"u7xUKePu","properties":{"formattedCitation":"(Gao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3D2F64">
        <w:fldChar w:fldCharType="separate"/>
      </w:r>
      <w:r w:rsidR="003D2F64" w:rsidRPr="003D2F64">
        <w:rPr>
          <w:rFonts w:cs="Arial"/>
        </w:rPr>
        <w:t>(Gao et al. 2023)</w:t>
      </w:r>
      <w:r w:rsidR="003D2F64">
        <w:fldChar w:fldCharType="end"/>
      </w:r>
      <w:r>
        <w:t>. Les deux dernières se produisent à chaque question posée</w:t>
      </w:r>
      <w:r w:rsidR="001B46FE">
        <w:t> </w:t>
      </w:r>
      <w:r w:rsidR="00C077CF">
        <w:t>;</w:t>
      </w:r>
      <w:r>
        <w:t xml:space="preserve"> la première, elle, se déroule en amont, une fois pour toutes, avant même qu'un usager n'arrive. La </w:t>
      </w:r>
      <w:r w:rsidR="00BC4F88">
        <w:fldChar w:fldCharType="begin"/>
      </w:r>
      <w:r w:rsidR="00BC4F88">
        <w:instrText xml:space="preserve"> REF _Ref234504764 \h </w:instrText>
      </w:r>
      <w:r w:rsidR="00BC4F88">
        <w:fldChar w:fldCharType="separate"/>
      </w:r>
      <w:r w:rsidR="00BC4F88" w:rsidRPr="00657141">
        <w:t xml:space="preserve">Figure </w:t>
      </w:r>
      <w:r w:rsidR="00BC4F88">
        <w:rPr>
          <w:noProof/>
        </w:rPr>
        <w:lastRenderedPageBreak/>
        <w:t>2</w:t>
      </w:r>
      <w:r w:rsidR="00BC4F88">
        <w:t>.</w:t>
      </w:r>
      <w:r w:rsidR="00BC4F88">
        <w:rPr>
          <w:noProof/>
        </w:rPr>
        <w:t>1</w:t>
      </w:r>
      <w:r w:rsidR="00BC4F88">
        <w:fldChar w:fldCharType="end"/>
      </w:r>
      <w:r>
        <w:t xml:space="preserve"> présente ce déroulement complet, que cette section parcourt étape par étape</w:t>
      </w:r>
      <w:r w:rsidR="00B878BA">
        <w:t> :</w:t>
      </w:r>
      <w:r>
        <w:t xml:space="preserve"> c'est très exactement le pipeline que la partie pratique de ce travail construira pour Ge-Trouve.</w:t>
      </w:r>
    </w:p>
    <w:p w14:paraId="7E0C5A15" w14:textId="7B4E6EAB" w:rsidR="006150EC" w:rsidRPr="006150EC" w:rsidRDefault="006150EC" w:rsidP="006150EC">
      <w:pPr>
        <w:pStyle w:val="Caption"/>
        <w:keepNext/>
      </w:pPr>
      <w:bookmarkStart w:id="51" w:name="_Ref234589835"/>
      <w:bookmarkStart w:id="52" w:name="_Ref234838025"/>
      <w:bookmarkStart w:id="53" w:name="_Toc236775927"/>
      <w:r w:rsidRPr="006150EC">
        <w:t xml:space="preserve">Figure </w:t>
      </w:r>
      <w:fldSimple w:instr=" STYLEREF 1 \s ">
        <w:r w:rsidR="00560284">
          <w:rPr>
            <w:noProof/>
          </w:rPr>
          <w:t>2</w:t>
        </w:r>
      </w:fldSimple>
      <w:r w:rsidR="00560284">
        <w:t>.</w:t>
      </w:r>
      <w:fldSimple w:instr=" SEQ Figure \* ARABIC \s 1 ">
        <w:r w:rsidR="00560284">
          <w:rPr>
            <w:noProof/>
          </w:rPr>
          <w:t>5</w:t>
        </w:r>
      </w:fldSimple>
      <w:bookmarkEnd w:id="51"/>
      <w:r w:rsidR="00B878BA">
        <w:t> :</w:t>
      </w:r>
      <w:r w:rsidRPr="006150EC">
        <w:t xml:space="preserve"> Le pipeline RAG classique, de l'indexation à la réponse</w:t>
      </w:r>
      <w:bookmarkEnd w:id="52"/>
      <w:bookmarkEnd w:id="53"/>
    </w:p>
    <w:p w14:paraId="63CFF91E" w14:textId="789BA3B7" w:rsidR="006150EC" w:rsidRDefault="006150EC" w:rsidP="006150EC">
      <w:pPr>
        <w:pStyle w:val="source"/>
        <w:keepNext/>
        <w:rPr>
          <w:rStyle w:val="Strong"/>
        </w:rPr>
      </w:pPr>
      <w:r w:rsidRPr="006150EC">
        <w:rPr>
          <w:noProof/>
        </w:rPr>
        <w:drawing>
          <wp:inline distT="0" distB="0" distL="0" distR="0" wp14:anchorId="02A3D7C6" wp14:editId="580613C9">
            <wp:extent cx="5399405" cy="2852420"/>
            <wp:effectExtent l="0" t="0" r="0" b="5080"/>
            <wp:docPr id="4474556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55623"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5399405" cy="2852420"/>
                    </a:xfrm>
                    <a:prstGeom prst="rect">
                      <a:avLst/>
                    </a:prstGeom>
                  </pic:spPr>
                </pic:pic>
              </a:graphicData>
            </a:graphic>
          </wp:inline>
        </w:drawing>
      </w:r>
      <w:r w:rsidRPr="006150EC">
        <w:rPr>
          <w:rStyle w:val="Strong"/>
          <w:b w:val="0"/>
          <w:bCs w:val="0"/>
        </w:rPr>
        <w:t xml:space="preserve">(élaboration personnelle, d'après </w:t>
      </w:r>
      <w:r w:rsidR="00D93184">
        <w:rPr>
          <w:rStyle w:val="Strong"/>
          <w:b w:val="0"/>
          <w:bCs w:val="0"/>
        </w:rPr>
        <w:fldChar w:fldCharType="begin"/>
      </w:r>
      <w:r w:rsidR="00D93184">
        <w:rPr>
          <w:rStyle w:val="Strong"/>
          <w:b w:val="0"/>
          <w:bCs w:val="0"/>
        </w:rPr>
        <w:instrText xml:space="preserve"> ADDIN ZOTERO_ITEM CSL_CITATION {"citationID":"xczQPM55","properties":{"formattedCitation":"(Gao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D93184">
        <w:rPr>
          <w:rStyle w:val="Strong"/>
          <w:b w:val="0"/>
          <w:bCs w:val="0"/>
        </w:rPr>
        <w:fldChar w:fldCharType="separate"/>
      </w:r>
      <w:r w:rsidR="00D93184" w:rsidRPr="00D93184">
        <w:rPr>
          <w:rFonts w:cs="Arial"/>
        </w:rPr>
        <w:t>(Gao et al. 2023)</w:t>
      </w:r>
      <w:r w:rsidR="00D93184">
        <w:rPr>
          <w:rStyle w:val="Strong"/>
          <w:b w:val="0"/>
          <w:bCs w:val="0"/>
        </w:rPr>
        <w:fldChar w:fldCharType="end"/>
      </w:r>
      <w:r w:rsidRPr="006150EC">
        <w:rPr>
          <w:rStyle w:val="Strong"/>
          <w:b w:val="0"/>
          <w:bCs w:val="0"/>
        </w:rPr>
        <w:t>)</w:t>
      </w:r>
    </w:p>
    <w:p w14:paraId="5741FF5B" w14:textId="25241BDA" w:rsidR="00A97D0B" w:rsidRDefault="00A97D0B" w:rsidP="00A97D0B">
      <w:pPr>
        <w:pStyle w:val="CorpsdeText"/>
      </w:pPr>
      <w:r>
        <w:t>La première étape, l'</w:t>
      </w:r>
      <w:r>
        <w:rPr>
          <w:rStyle w:val="Strong"/>
        </w:rPr>
        <w:t>indexation</w:t>
      </w:r>
      <w:r>
        <w:t>, consiste à préparer la mémoire documentaire. On commence par rassembler les documents de référence</w:t>
      </w:r>
      <w:r w:rsidR="001B46FE">
        <w:t> </w:t>
      </w:r>
      <w:r w:rsidR="00C077CF">
        <w:t>;</w:t>
      </w:r>
      <w:r>
        <w:t xml:space="preserve"> pour Ge-Trouve, ce seront les contenus officiels du canton, pages d'information, directives et formulaires. Ces documents sont ensuite découpés en fragments</w:t>
      </w:r>
      <w:r w:rsidR="00D90A07" w:rsidRPr="00B24719">
        <w:rPr>
          <w:rStyle w:val="FootnoteReference"/>
        </w:rPr>
        <w:footnoteReference w:id="17"/>
      </w:r>
      <w:r>
        <w:t xml:space="preserve"> courts, car on ne compare pas des documents entiers</w:t>
      </w:r>
      <w:r w:rsidR="00B878BA">
        <w:t> :</w:t>
      </w:r>
      <w:r>
        <w:t xml:space="preserve"> un texte de vingt pages parle de dizaines de sujets à la fois, et c'est le passage précis traitant de la question qu'il faudra retrouver, pas le document tout entier. Chaque fragment est alors converti en vecteur, une suite de nombres qui capture son sens, par un modèle d'</w:t>
      </w:r>
      <w:r>
        <w:rPr>
          <w:rStyle w:val="Emphasis"/>
        </w:rPr>
        <w:t>embeddings</w:t>
      </w:r>
      <w:r w:rsidR="004977AD" w:rsidRPr="00B24719">
        <w:rPr>
          <w:rStyle w:val="FootnoteReference"/>
        </w:rPr>
        <w:footnoteReference w:id="18"/>
      </w:r>
      <w:r>
        <w:t xml:space="preserve">, un descendant direct des architectures rencontrées à la section </w:t>
      </w:r>
      <w:r w:rsidR="00EE7EF1">
        <w:fldChar w:fldCharType="begin"/>
      </w:r>
      <w:r w:rsidR="00EE7EF1">
        <w:instrText xml:space="preserve"> REF _Ref234588699 \r \h </w:instrText>
      </w:r>
      <w:r w:rsidR="00EE7EF1">
        <w:fldChar w:fldCharType="separate"/>
      </w:r>
      <w:r w:rsidR="00EE7EF1">
        <w:t>2.1</w:t>
      </w:r>
      <w:r w:rsidR="00EE7EF1">
        <w:fldChar w:fldCharType="end"/>
      </w:r>
      <w:r>
        <w:t xml:space="preserve">. L'ensemble de ces vecteurs est enfin rangé dans une </w:t>
      </w:r>
      <w:r>
        <w:rPr>
          <w:rStyle w:val="Strong"/>
        </w:rPr>
        <w:t>base vectorielle</w:t>
      </w:r>
      <w:r>
        <w:t>, une base de données spécialisée dans une seule opération</w:t>
      </w:r>
      <w:r w:rsidR="00B878BA">
        <w:t> :</w:t>
      </w:r>
      <w:r>
        <w:t xml:space="preserve"> retrouver très vite, parmi des milliers de vecteurs, ceux qui ressemblent le plus à un vecteur donné. À l'issue de cette étape, la bibliothèque est constituée</w:t>
      </w:r>
      <w:r w:rsidR="00B878BA">
        <w:t> :</w:t>
      </w:r>
      <w:r>
        <w:t xml:space="preserve"> chaque fiche y est rangée non par ordre alphabétique, mais par coordonnées de sens.</w:t>
      </w:r>
    </w:p>
    <w:p w14:paraId="19EE2957" w14:textId="49C0D3BB" w:rsidR="00A97D0B" w:rsidRDefault="00A97D0B" w:rsidP="00A97D0B">
      <w:pPr>
        <w:pStyle w:val="CorpsdeText"/>
      </w:pPr>
      <w:r>
        <w:lastRenderedPageBreak/>
        <w:t xml:space="preserve">La deuxième étape, la </w:t>
      </w:r>
      <w:r>
        <w:rPr>
          <w:rStyle w:val="Strong"/>
        </w:rPr>
        <w:t>recherche</w:t>
      </w:r>
      <w:r>
        <w:t xml:space="preserve">, se déclenche à chaque question. La question de l'usager, </w:t>
      </w:r>
      <w:r w:rsidR="00016DFE">
        <w:t>« </w:t>
      </w:r>
      <w:r>
        <w:t>Où déposer ma demande de permis de séjour</w:t>
      </w:r>
      <w:r w:rsidR="001B46FE">
        <w:t> </w:t>
      </w:r>
      <w:r w:rsidR="00C077CF">
        <w:t>?</w:t>
      </w:r>
      <w:r w:rsidR="00016DFE">
        <w:t> »</w:t>
      </w:r>
      <w:r>
        <w:t xml:space="preserve">, est convertie en vecteur par le même modèle </w:t>
      </w:r>
      <w:r w:rsidRPr="00A514A4">
        <w:t>d'</w:t>
      </w:r>
      <w:r w:rsidRPr="00A514A4">
        <w:rPr>
          <w:rStyle w:val="Emphasis"/>
          <w:i w:val="0"/>
          <w:iCs w:val="0"/>
        </w:rPr>
        <w:t>embeddings</w:t>
      </w:r>
      <w:r>
        <w:t xml:space="preserve"> que les fragments</w:t>
      </w:r>
      <w:r w:rsidR="001B46FE">
        <w:t> </w:t>
      </w:r>
      <w:r w:rsidR="00C077CF">
        <w:t>;</w:t>
      </w:r>
      <w:r>
        <w:t xml:space="preserve"> c'est ce partage du même espace de représentation qui rend la comparaison possible. Le système calcule ensuite la similarité entre le vecteur de la question et ceux de tous les fragments de la base, selon le même principe de comparaison de vecteurs que celui de l'attention, décrit à la section </w:t>
      </w:r>
      <w:r w:rsidR="00636F63">
        <w:fldChar w:fldCharType="begin"/>
      </w:r>
      <w:r w:rsidR="00636F63">
        <w:instrText xml:space="preserve"> REF _Ref234588803 \r \h </w:instrText>
      </w:r>
      <w:r w:rsidR="00636F63">
        <w:fldChar w:fldCharType="separate"/>
      </w:r>
      <w:r w:rsidR="00636F63">
        <w:t>2.1</w:t>
      </w:r>
      <w:r w:rsidR="00636F63">
        <w:fldChar w:fldCharType="end"/>
      </w:r>
      <w:r>
        <w:t xml:space="preserve">. Il en retient les K plus proches, une sélection que la littérature note </w:t>
      </w:r>
      <w:r>
        <w:rPr>
          <w:rStyle w:val="Emphasis"/>
        </w:rPr>
        <w:t>top-K</w:t>
      </w:r>
      <w:r w:rsidR="00464F43" w:rsidRPr="00B24719">
        <w:rPr>
          <w:rStyle w:val="FootnoteReference"/>
        </w:rPr>
        <w:footnoteReference w:id="19"/>
      </w:r>
      <w:r w:rsidR="00B878BA">
        <w:t> :</w:t>
      </w:r>
      <w:r>
        <w:t xml:space="preserve"> typiquement les trois à dix fragments dont le sens colle le mieux à la question. Pour notre question type, on s'attend à voir remonter les passages consacrés au dépôt des demandes de permis de séjour, et non ceux qui traitent des impôts ou de l'état civil. Un point mérite d'être souligné</w:t>
      </w:r>
      <w:r w:rsidR="00B878BA">
        <w:t> :</w:t>
      </w:r>
      <w:r>
        <w:t xml:space="preserve"> cette recherche est sémantique, elle retrouve des passages dont le </w:t>
      </w:r>
      <w:r w:rsidR="00016DFE">
        <w:t>« </w:t>
      </w:r>
      <w:r w:rsidRPr="009A6ED5">
        <w:rPr>
          <w:rStyle w:val="Emphasis"/>
          <w:i w:val="0"/>
          <w:iCs w:val="0"/>
        </w:rPr>
        <w:t>sens</w:t>
      </w:r>
      <w:r w:rsidR="00016DFE">
        <w:rPr>
          <w:rStyle w:val="Emphasis"/>
        </w:rPr>
        <w:t> »</w:t>
      </w:r>
      <w:r>
        <w:t xml:space="preserve"> est proche, même sans mot commun</w:t>
      </w:r>
      <w:r w:rsidR="001B46FE">
        <w:t> </w:t>
      </w:r>
      <w:r w:rsidR="00C077CF">
        <w:t>;</w:t>
      </w:r>
      <w:r>
        <w:t xml:space="preserve"> une question formulée avec </w:t>
      </w:r>
      <w:r w:rsidR="00016DFE">
        <w:t>« </w:t>
      </w:r>
      <w:r>
        <w:t>habiter à Genève</w:t>
      </w:r>
      <w:r w:rsidR="00016DFE">
        <w:t> »</w:t>
      </w:r>
      <w:r>
        <w:t xml:space="preserve"> peut retrouver un texte parlant de </w:t>
      </w:r>
      <w:r w:rsidR="00016DFE">
        <w:t>« </w:t>
      </w:r>
      <w:r>
        <w:t>résidence sur le territoire cantonal</w:t>
      </w:r>
      <w:r w:rsidR="00016DFE">
        <w:t> »</w:t>
      </w:r>
      <w:r>
        <w:t>.</w:t>
      </w:r>
    </w:p>
    <w:p w14:paraId="60B4BBEE" w14:textId="3C7ADDE5" w:rsidR="00A97D0B" w:rsidRDefault="00A97D0B" w:rsidP="00A97D0B">
      <w:pPr>
        <w:pStyle w:val="CorpsdeText"/>
      </w:pPr>
      <w:r>
        <w:t xml:space="preserve">La troisième étape, la </w:t>
      </w:r>
      <w:r>
        <w:rPr>
          <w:rStyle w:val="Strong"/>
        </w:rPr>
        <w:t>génération</w:t>
      </w:r>
      <w:r>
        <w:t xml:space="preserve">, assemble le tout. Les fragments retrouvés sont insérés, avec la question de l'usager et une consigne, dans le </w:t>
      </w:r>
      <w:r>
        <w:rPr>
          <w:rStyle w:val="Emphasis"/>
        </w:rPr>
        <w:t>prompt</w:t>
      </w:r>
      <w:r w:rsidR="00BA5DFF" w:rsidRPr="00B24719">
        <w:rPr>
          <w:rStyle w:val="FootnoteReference"/>
        </w:rPr>
        <w:footnoteReference w:id="20"/>
      </w:r>
      <w:r>
        <w:t xml:space="preserve"> transmis au LLM</w:t>
      </w:r>
      <w:r w:rsidR="001B46FE">
        <w:t> </w:t>
      </w:r>
      <w:r w:rsidR="00C077CF">
        <w:t>;</w:t>
      </w:r>
      <w:r>
        <w:t xml:space="preserve"> la consigne joue un rôle décisif, puisqu'elle enjoint typiquement au modèle de répondre uniquement à partir des extraits fournis. Le modèle rédige alors sa réponse en s'appuyant sur ces extraits</w:t>
      </w:r>
      <w:r w:rsidR="00B878BA">
        <w:t> :</w:t>
      </w:r>
      <w:r>
        <w:t xml:space="preserve"> il répond </w:t>
      </w:r>
      <w:r w:rsidR="00016DFE">
        <w:t>« </w:t>
      </w:r>
      <w:r>
        <w:t>à livre ouvert</w:t>
      </w:r>
      <w:r w:rsidR="00016DFE">
        <w:t> »</w:t>
      </w:r>
      <w:r>
        <w:t xml:space="preserve">, pour reprendre l'image posée en ouverture de ce chapitre. Et puisque le système sait exactement quels fragments il a </w:t>
      </w:r>
      <w:r w:rsidR="00D07506">
        <w:t>fourni</w:t>
      </w:r>
      <w:r>
        <w:t xml:space="preserve">, il peut présenter à l'usager les sources sur lesquelles la réponse s'appuie, ce qui répond à l'exigence de traçabilité formulée à la section </w:t>
      </w:r>
      <w:r w:rsidR="00571C64">
        <w:fldChar w:fldCharType="begin"/>
      </w:r>
      <w:r w:rsidR="00571C64">
        <w:instrText xml:space="preserve"> REF _Ref234589711 \r \h </w:instrText>
      </w:r>
      <w:r w:rsidR="00571C64">
        <w:fldChar w:fldCharType="separate"/>
      </w:r>
      <w:r w:rsidR="00571C64">
        <w:t>2.2</w:t>
      </w:r>
      <w:r w:rsidR="00571C64">
        <w:fldChar w:fldCharType="end"/>
      </w:r>
      <w:r>
        <w:t>.</w:t>
      </w:r>
    </w:p>
    <w:p w14:paraId="109A84B0" w14:textId="342FFD1D" w:rsidR="00A97D0B" w:rsidRDefault="00A97D0B" w:rsidP="00A97D0B">
      <w:pPr>
        <w:pStyle w:val="CorpsdeText"/>
      </w:pPr>
      <w:r>
        <w:t xml:space="preserve">Une différence avec l'architecture fondatrice de 2020 mérite d'être relevée, car elle explique la popularité actuelle du procédé. Chez Lewis et al. </w:t>
      </w:r>
      <w:r w:rsidR="00571C64">
        <w:fldChar w:fldCharType="begin"/>
      </w:r>
      <w:r w:rsidR="00DA4543">
        <w:instrText xml:space="preserve"> ADDIN ZOTERO_ITEM CSL_CITATION {"citationID":"5SE1RLAX","properties":{"formattedCitation":"(2020)","plainCitation":"(2020)","noteIndex":0},"citationItems":[{"id":29,"uris":["http://zotero.org/users/19717110/items/Z5T25AV3"],"itemData":{"id":29,"type":"article","abstract":"Large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571C64">
        <w:fldChar w:fldCharType="separate"/>
      </w:r>
      <w:r w:rsidR="00571C64" w:rsidRPr="00571C64">
        <w:rPr>
          <w:rFonts w:cs="Arial"/>
        </w:rPr>
        <w:t>(2020)</w:t>
      </w:r>
      <w:r w:rsidR="00571C64">
        <w:fldChar w:fldCharType="end"/>
      </w:r>
      <w:r>
        <w:t xml:space="preserve">, chercheur et générateur étaient ajustés ensemble, de bout en bout, ce qui exigeait un entraînement spécifique. Dans le pipeline moderne décrit par Gao et al. </w:t>
      </w:r>
      <w:r w:rsidR="007073FE">
        <w:fldChar w:fldCharType="begin"/>
      </w:r>
      <w:r w:rsidR="00DA4543">
        <w:instrText xml:space="preserve"> ADDIN ZOTERO_ITEM CSL_CITATION {"citationID":"HoM3v581","properties":{"formattedCitation":"(2023)","plainCitation":"(2023)","noteIndex":0},"citationItems":[{"id":28,"uris":["http://zotero.org/users/19717110/items/PFZ6XKYQ"],"itemData":{"id":28,"type":"article","abstract":"Large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7073FE">
        <w:fldChar w:fldCharType="separate"/>
      </w:r>
      <w:r w:rsidR="007073FE" w:rsidRPr="007073FE">
        <w:rPr>
          <w:rFonts w:cs="Arial"/>
        </w:rPr>
        <w:t>(2023)</w:t>
      </w:r>
      <w:r w:rsidR="007073FE">
        <w:fldChar w:fldCharType="end"/>
      </w:r>
      <w:r>
        <w:t>, plus rien n'est réentraîné</w:t>
      </w:r>
      <w:r w:rsidR="00B878BA">
        <w:t> :</w:t>
      </w:r>
      <w:r>
        <w:t xml:space="preserve"> le LLM est utilisé tel quel, les fragments lui étant simplement fournis dans sa fenêtre de contexte</w:t>
      </w:r>
      <w:r w:rsidR="000D31CA" w:rsidRPr="00B24719">
        <w:rPr>
          <w:rStyle w:val="FootnoteReference"/>
        </w:rPr>
        <w:footnoteReference w:id="21"/>
      </w:r>
      <w:r>
        <w:t xml:space="preserve"> au moment de la question. Monter un système RAG ne demande donc plus d'entraîner quoi que ce soit, mais d'assembler judicieusement des composants existants. C'est ce qui met l'approche à la portée d'un projet comme Ge-</w:t>
      </w:r>
      <w:r>
        <w:lastRenderedPageBreak/>
        <w:t>Trouve, et c'est aussi ce qui déplace la difficulté</w:t>
      </w:r>
      <w:r w:rsidR="00B878BA">
        <w:t> :</w:t>
      </w:r>
      <w:r>
        <w:t xml:space="preserve"> la qualité du système ne dépend plus d'un entraînement, mais de la qualité de chaque maillon choisi.</w:t>
      </w:r>
    </w:p>
    <w:p w14:paraId="7B767367" w14:textId="7FB56F8C" w:rsidR="0029794B" w:rsidRPr="0056703F" w:rsidRDefault="00A97D0B" w:rsidP="00A258B3">
      <w:pPr>
        <w:pStyle w:val="CorpsdeText"/>
      </w:pPr>
      <w:r>
        <w:t xml:space="preserve">Ce constat dessine directement la suite de ce travail. Chaque maillon du pipeline de la </w:t>
      </w:r>
      <w:r w:rsidR="006C1B8F">
        <w:fldChar w:fldCharType="begin"/>
      </w:r>
      <w:r w:rsidR="006C1B8F">
        <w:instrText xml:space="preserve"> REF _Ref234589835 \h </w:instrText>
      </w:r>
      <w:r w:rsidR="006C1B8F">
        <w:fldChar w:fldCharType="separate"/>
      </w:r>
      <w:r w:rsidR="006C1B8F" w:rsidRPr="006150EC">
        <w:t>Figure 2.5</w:t>
      </w:r>
      <w:r w:rsidR="006C1B8F">
        <w:fldChar w:fldCharType="end"/>
      </w:r>
      <w:r>
        <w:t xml:space="preserve"> fera l'objet d'un chapitre de choix</w:t>
      </w:r>
      <w:r w:rsidR="00B878BA">
        <w:t> :</w:t>
      </w:r>
      <w:r>
        <w:t xml:space="preserve"> l'outil qui orchestre l'ensemble au</w:t>
      </w:r>
      <w:r w:rsidR="00BE2B4A">
        <w:t xml:space="preserve"> chapitre</w:t>
      </w:r>
      <w:r w:rsidR="00CD367C">
        <w:t xml:space="preserve"> </w:t>
      </w:r>
      <w:r w:rsidR="00BE2B4A">
        <w:fldChar w:fldCharType="begin"/>
      </w:r>
      <w:r w:rsidR="00BE2B4A">
        <w:instrText xml:space="preserve"> REF _Ref234590906 \r \h </w:instrText>
      </w:r>
      <w:r w:rsidR="00BE2B4A">
        <w:fldChar w:fldCharType="separate"/>
      </w:r>
      <w:r w:rsidR="00BE2B4A">
        <w:t>3</w:t>
      </w:r>
      <w:r w:rsidR="00BE2B4A">
        <w:fldChar w:fldCharType="end"/>
      </w:r>
      <w:r>
        <w:t xml:space="preserve">, le LLM qui génère au chapitre </w:t>
      </w:r>
      <w:r w:rsidR="002A18D4">
        <w:fldChar w:fldCharType="begin"/>
      </w:r>
      <w:r w:rsidR="002A18D4">
        <w:instrText xml:space="preserve"> REF _Ref234590923 \r \h </w:instrText>
      </w:r>
      <w:r w:rsidR="002A18D4">
        <w:fldChar w:fldCharType="separate"/>
      </w:r>
      <w:r w:rsidR="002A18D4">
        <w:t>4</w:t>
      </w:r>
      <w:r w:rsidR="002A18D4">
        <w:fldChar w:fldCharType="end"/>
      </w:r>
      <w:r>
        <w:t xml:space="preserve">, le modèle </w:t>
      </w:r>
      <w:r w:rsidRPr="00A514A4">
        <w:t>d'</w:t>
      </w:r>
      <w:r w:rsidRPr="00A514A4">
        <w:rPr>
          <w:rStyle w:val="Emphasis"/>
          <w:i w:val="0"/>
          <w:iCs w:val="0"/>
        </w:rPr>
        <w:t>embeddings</w:t>
      </w:r>
      <w:r>
        <w:t xml:space="preserve"> au chapitre </w:t>
      </w:r>
      <w:r w:rsidR="002A18D4">
        <w:fldChar w:fldCharType="begin"/>
      </w:r>
      <w:r w:rsidR="002A18D4">
        <w:instrText xml:space="preserve"> REF _Ref234590928 \r \h </w:instrText>
      </w:r>
      <w:r w:rsidR="002A18D4">
        <w:fldChar w:fldCharType="separate"/>
      </w:r>
      <w:r w:rsidR="002A18D4">
        <w:t>5</w:t>
      </w:r>
      <w:r w:rsidR="002A18D4">
        <w:fldChar w:fldCharType="end"/>
      </w:r>
      <w:r>
        <w:t xml:space="preserve"> et la base vectorielle au chapitre </w:t>
      </w:r>
      <w:r w:rsidR="002A18D4">
        <w:fldChar w:fldCharType="begin"/>
      </w:r>
      <w:r w:rsidR="002A18D4">
        <w:instrText xml:space="preserve"> REF _Ref234590933 \r \h </w:instrText>
      </w:r>
      <w:r w:rsidR="002A18D4">
        <w:fldChar w:fldCharType="separate"/>
      </w:r>
      <w:r w:rsidR="002A18D4">
        <w:t>6</w:t>
      </w:r>
      <w:r w:rsidR="002A18D4">
        <w:fldChar w:fldCharType="end"/>
      </w:r>
      <w:r>
        <w:t>. Mais avant cela, il faut savoir que ce pipeline, dans sa version simple présentée ici, connaît des limites bien identifiées, et que la littérature a développé toute une gamme de raffinements pour y répondre</w:t>
      </w:r>
      <w:r w:rsidR="00B878BA">
        <w:t> :</w:t>
      </w:r>
      <w:r>
        <w:t xml:space="preserve"> c'est l'objet de la section suivante.</w:t>
      </w:r>
    </w:p>
    <w:p w14:paraId="0732D021" w14:textId="0BB74610" w:rsidR="0029794B" w:rsidRPr="00A258B3" w:rsidRDefault="0029794B" w:rsidP="00217B80">
      <w:pPr>
        <w:pStyle w:val="Heading2"/>
      </w:pPr>
      <w:bookmarkStart w:id="54" w:name="_Ref234590703"/>
      <w:bookmarkStart w:id="55" w:name="_Ref234836017"/>
      <w:bookmarkStart w:id="56" w:name="_Ref234836020"/>
      <w:bookmarkStart w:id="57" w:name="_Ref234836028"/>
      <w:bookmarkStart w:id="58" w:name="_Ref234836046"/>
      <w:bookmarkStart w:id="59" w:name="_Toc236775876"/>
      <w:r w:rsidRPr="00A258B3">
        <w:t>L'évolution du RAG</w:t>
      </w:r>
      <w:r w:rsidR="00B878BA">
        <w:t> :</w:t>
      </w:r>
      <w:r w:rsidRPr="00A258B3">
        <w:t xml:space="preserve"> Naive, Advanced, Modular</w:t>
      </w:r>
      <w:bookmarkEnd w:id="54"/>
      <w:bookmarkEnd w:id="55"/>
      <w:bookmarkEnd w:id="56"/>
      <w:bookmarkEnd w:id="57"/>
      <w:bookmarkEnd w:id="58"/>
      <w:bookmarkEnd w:id="59"/>
    </w:p>
    <w:p w14:paraId="722B7C04" w14:textId="6771AC36" w:rsidR="00C86139" w:rsidRDefault="00C86139" w:rsidP="00C86139">
      <w:pPr>
        <w:pStyle w:val="CorpsdeText"/>
        <w:rPr>
          <w:rFonts w:ascii="Times New Roman" w:hAnsi="Times New Roman"/>
          <w:sz w:val="24"/>
          <w:szCs w:val="24"/>
          <w:lang w:eastAsia="fr-CH"/>
        </w:rPr>
      </w:pPr>
      <w:r>
        <w:t xml:space="preserve">Le pipeline présenté à la section précédente correspond à ce que Gao et al. </w:t>
      </w:r>
      <w:r w:rsidR="00E829C1">
        <w:fldChar w:fldCharType="begin"/>
      </w:r>
      <w:r w:rsidR="00DA4543">
        <w:instrText xml:space="preserve"> ADDIN ZOTERO_ITEM CSL_CITATION {"citationID":"ScYwFfMR","properties":{"formattedCitation":"(2023)","plainCitation":"(2023)","noteIndex":0},"citationItems":[{"id":28,"uris":["http://zotero.org/users/19717110/items/PFZ6XKYQ"],"itemData":{"id":28,"type":"article","abstract":"Large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E829C1">
        <w:fldChar w:fldCharType="separate"/>
      </w:r>
      <w:r w:rsidR="00E829C1" w:rsidRPr="00E829C1">
        <w:rPr>
          <w:rFonts w:cs="Arial"/>
        </w:rPr>
        <w:t>(2023)</w:t>
      </w:r>
      <w:r w:rsidR="00E829C1">
        <w:fldChar w:fldCharType="end"/>
      </w:r>
      <w:r>
        <w:t xml:space="preserve"> nomment le Naive RAG</w:t>
      </w:r>
      <w:r w:rsidR="00B878BA">
        <w:t> :</w:t>
      </w:r>
      <w:r>
        <w:t xml:space="preserve"> la première génération de systèmes, devenue populaire avec l'arrivée des grands modèles de langage accessibles au public. Cette simplicité est une force, mais l'usage a rapidement révélé des faiblesses récurrentes, et la littérature a répondu en enrichissant le pipeline. Cette section retrace cette évolution en trois paradigmes, du plus simple au plus flexible, avant de situer Ge-Trouve dans ce paysage.</w:t>
      </w:r>
    </w:p>
    <w:p w14:paraId="0941A9C8" w14:textId="6DD3FC4F" w:rsidR="00C86139" w:rsidRDefault="00C86139" w:rsidP="00C86139">
      <w:pPr>
        <w:pStyle w:val="CorpsdeText"/>
      </w:pPr>
      <w:r>
        <w:t xml:space="preserve">Les limites du Naive RAG se concentrent aux deux extrémités du pipeline </w:t>
      </w:r>
      <w:r w:rsidR="0006611B">
        <w:fldChar w:fldCharType="begin"/>
      </w:r>
      <w:r w:rsidR="00DA4543">
        <w:instrText xml:space="preserve"> ADDIN ZOTERO_ITEM CSL_CITATION {"citationID":"iBQipxLr","properties":{"formattedCitation":"(Gao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06611B">
        <w:fldChar w:fldCharType="separate"/>
      </w:r>
      <w:r w:rsidR="0006611B" w:rsidRPr="0006611B">
        <w:rPr>
          <w:rFonts w:cs="Arial"/>
        </w:rPr>
        <w:t>(Gao et al. 2023)</w:t>
      </w:r>
      <w:r w:rsidR="0006611B">
        <w:fldChar w:fldCharType="end"/>
      </w:r>
      <w:r>
        <w:t>. Du côté de la recherche d'abord</w:t>
      </w:r>
      <w:r w:rsidR="00B878BA">
        <w:t> :</w:t>
      </w:r>
      <w:r>
        <w:t xml:space="preserve"> les fragments récupérés ne sont pas toujours les bons. La littérature décrit ce problème en termes de précision et de rappel</w:t>
      </w:r>
      <w:r w:rsidR="001949C6" w:rsidRPr="00B24719">
        <w:rPr>
          <w:rStyle w:val="FootnoteReference"/>
        </w:rPr>
        <w:footnoteReference w:id="22"/>
      </w:r>
      <w:r w:rsidR="00B878BA">
        <w:t> :</w:t>
      </w:r>
      <w:r>
        <w:t xml:space="preserve"> le système remonte parfois des fragments hors sujet, ou passe à côté du passage qui contenait justement la réponse. Le cas se comprend bien avec une question vague, comme </w:t>
      </w:r>
      <w:r w:rsidR="00016DFE">
        <w:t>« </w:t>
      </w:r>
      <w:r>
        <w:t>J'ai perdu mes papiers, que faire</w:t>
      </w:r>
      <w:r w:rsidR="001B46FE">
        <w:t> </w:t>
      </w:r>
      <w:r w:rsidR="00C077CF">
        <w:t>?</w:t>
      </w:r>
      <w:r w:rsidR="00016DFE">
        <w:t> »</w:t>
      </w:r>
      <w:r w:rsidR="00B878BA">
        <w:t> :</w:t>
      </w:r>
      <w:r>
        <w:t xml:space="preserve"> s'agit-il du passeport, du permis de séjour, de la carte d'identité</w:t>
      </w:r>
      <w:r w:rsidR="001B46FE">
        <w:t> </w:t>
      </w:r>
      <w:r w:rsidR="00C077CF">
        <w:t>?</w:t>
      </w:r>
      <w:r>
        <w:t xml:space="preserve"> Formulée telle quelle, la question ressemble un peu à tout et à rien, et la recherche par similarité remonte un mélange de fragments hétéroclites. Du côté de la génération ensuite</w:t>
      </w:r>
      <w:r w:rsidR="00B878BA">
        <w:t> :</w:t>
      </w:r>
      <w:r>
        <w:t xml:space="preserve"> si les fragments fournis sont hors sujet, incomplets ou redondants, le modèle peut produire une réponse qui ignore le contexte, mélange plusieurs procédures ou répète plusieurs fois la même information. Autrement dit, le principe du RAG ne supprime pas mécaniquement les risques identifiés à la section </w:t>
      </w:r>
      <w:r w:rsidR="002029CA">
        <w:fldChar w:fldCharType="begin"/>
      </w:r>
      <w:r w:rsidR="002029CA">
        <w:instrText xml:space="preserve"> REF _Ref234594478 \r \h </w:instrText>
      </w:r>
      <w:r w:rsidR="002029CA">
        <w:fldChar w:fldCharType="separate"/>
      </w:r>
      <w:r w:rsidR="002029CA">
        <w:t>2.2</w:t>
      </w:r>
      <w:r w:rsidR="002029CA">
        <w:fldChar w:fldCharType="end"/>
      </w:r>
      <w:r w:rsidR="00B878BA">
        <w:t> :</w:t>
      </w:r>
      <w:r>
        <w:t xml:space="preserve"> il ne les réduit que si chaque étape du pipeline fait correctement son travail.</w:t>
      </w:r>
    </w:p>
    <w:p w14:paraId="371B08BE" w14:textId="1AA1D4F2" w:rsidR="00C86139" w:rsidRDefault="00C86139" w:rsidP="00C86139">
      <w:pPr>
        <w:pStyle w:val="CorpsdeText"/>
      </w:pPr>
      <w:r>
        <w:t xml:space="preserve">L'Advanced RAG répond à ces faiblesses en ajoutant des traitements de part et d'autre de l'étape de recherche, comme l'illustre la </w:t>
      </w:r>
      <w:r w:rsidR="008908D3">
        <w:fldChar w:fldCharType="begin"/>
      </w:r>
      <w:r w:rsidR="008908D3">
        <w:instrText xml:space="preserve"> REF _Ref234594584 \h </w:instrText>
      </w:r>
      <w:r w:rsidR="008908D3">
        <w:fldChar w:fldCharType="separate"/>
      </w:r>
      <w:r w:rsidR="008908D3" w:rsidRPr="00561BA5">
        <w:t>Figure 2.6</w:t>
      </w:r>
      <w:r w:rsidR="008908D3">
        <w:fldChar w:fldCharType="end"/>
      </w:r>
      <w:r>
        <w:t xml:space="preserve">. Avant la recherche, deux leviers </w:t>
      </w:r>
      <w:r>
        <w:lastRenderedPageBreak/>
        <w:t>principaux</w:t>
      </w:r>
      <w:r w:rsidR="00B878BA">
        <w:t> :</w:t>
      </w:r>
      <w:r>
        <w:t xml:space="preserve"> soigner l'indexation elle-même, notamment la taille et le découpage des fragments, et transformer la requête avant de la vectoriser, ce que la littérature appelle la reformulation de requête </w:t>
      </w:r>
      <w:r w:rsidRPr="00D26105">
        <w:t>(</w:t>
      </w:r>
      <w:r w:rsidRPr="00D26105">
        <w:rPr>
          <w:rStyle w:val="Emphasis"/>
        </w:rPr>
        <w:t>query rewriting</w:t>
      </w:r>
      <w:r w:rsidRPr="00D26105">
        <w:t>).</w:t>
      </w:r>
      <w:r>
        <w:t xml:space="preserve"> Notre question vague en donne une illustration parlante</w:t>
      </w:r>
      <w:r w:rsidR="00B878BA">
        <w:t> :</w:t>
      </w:r>
      <w:r>
        <w:t xml:space="preserve"> reformulée en </w:t>
      </w:r>
      <w:r w:rsidR="00016DFE">
        <w:t>« </w:t>
      </w:r>
      <w:r>
        <w:t>démarches en cas de perte de documents d'identité à Genève</w:t>
      </w:r>
      <w:r w:rsidR="00016DFE">
        <w:t> »</w:t>
      </w:r>
      <w:r>
        <w:t>, elle devient beaucoup plus proche, dans l'espace des vecteurs, des fragments qui traitent réellement du sujet. Après la recherche, deux autres leviers</w:t>
      </w:r>
      <w:r w:rsidR="00B878BA">
        <w:t> :</w:t>
      </w:r>
      <w:r>
        <w:t xml:space="preserve"> le re-classement (</w:t>
      </w:r>
      <w:r>
        <w:rPr>
          <w:rStyle w:val="Emphasis"/>
        </w:rPr>
        <w:t>re-ranking</w:t>
      </w:r>
      <w:r>
        <w:t xml:space="preserve">) des fragments récupérés, qui fait remonter en tête les plus pertinents à l'aide d'un modèle de comparaison plus fin que la simple similarité de vecteurs, et la compression du contexte, qui élague le superflu pour ne transmettre au modèle que l'essentiel et économiser sa fenêtre de contexte </w:t>
      </w:r>
      <w:r w:rsidR="00862523">
        <w:fldChar w:fldCharType="begin"/>
      </w:r>
      <w:r w:rsidR="00DA4543">
        <w:instrText xml:space="preserve"> ADDIN ZOTERO_ITEM CSL_CITATION {"citationID":"SONDPNsX","properties":{"formattedCitation":"(Gao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2523">
        <w:fldChar w:fldCharType="separate"/>
      </w:r>
      <w:r w:rsidR="00862523" w:rsidRPr="00862523">
        <w:rPr>
          <w:rFonts w:cs="Arial"/>
        </w:rPr>
        <w:t>(Gao et al. 2023)</w:t>
      </w:r>
      <w:r w:rsidR="00862523">
        <w:fldChar w:fldCharType="end"/>
      </w:r>
      <w:r>
        <w:t>.</w:t>
      </w:r>
    </w:p>
    <w:p w14:paraId="456C0B67" w14:textId="73C1E90F" w:rsidR="00561BA5" w:rsidRPr="00561BA5" w:rsidRDefault="00561BA5" w:rsidP="00561BA5">
      <w:pPr>
        <w:pStyle w:val="Caption"/>
        <w:keepNext/>
      </w:pPr>
      <w:bookmarkStart w:id="60" w:name="_Ref234594584"/>
      <w:bookmarkStart w:id="61" w:name="_Toc236775928"/>
      <w:r w:rsidRPr="00561BA5">
        <w:t xml:space="preserve">Figure </w:t>
      </w:r>
      <w:fldSimple w:instr=" STYLEREF 1 \s ">
        <w:r w:rsidR="00560284">
          <w:rPr>
            <w:noProof/>
          </w:rPr>
          <w:t>2</w:t>
        </w:r>
      </w:fldSimple>
      <w:r w:rsidR="00560284">
        <w:t>.</w:t>
      </w:r>
      <w:fldSimple w:instr=" SEQ Figure \* ARABIC \s 1 ">
        <w:r w:rsidR="00560284">
          <w:rPr>
            <w:noProof/>
          </w:rPr>
          <w:t>6</w:t>
        </w:r>
      </w:fldSimple>
      <w:bookmarkEnd w:id="60"/>
      <w:r w:rsidR="00B878BA">
        <w:t> :</w:t>
      </w:r>
      <w:r w:rsidRPr="00561BA5">
        <w:t xml:space="preserve"> Du Naive RAG à l'Advanced RAG</w:t>
      </w:r>
      <w:r w:rsidR="00B878BA">
        <w:t> :</w:t>
      </w:r>
      <w:r w:rsidRPr="00561BA5">
        <w:t xml:space="preserve"> les raffinements autour de la recherche</w:t>
      </w:r>
      <w:bookmarkEnd w:id="61"/>
    </w:p>
    <w:p w14:paraId="42D008D7" w14:textId="0F7D582D" w:rsidR="002029CA" w:rsidRDefault="00561BA5" w:rsidP="008908D3">
      <w:pPr>
        <w:pStyle w:val="source"/>
        <w:keepNext/>
      </w:pPr>
      <w:r>
        <w:rPr>
          <w:noProof/>
        </w:rPr>
        <w:drawing>
          <wp:inline distT="0" distB="0" distL="0" distR="0" wp14:anchorId="4CAAE9E2" wp14:editId="3EC2582C">
            <wp:extent cx="5399405" cy="2383790"/>
            <wp:effectExtent l="0" t="0" r="0" b="0"/>
            <wp:docPr id="151604710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47106"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5399405" cy="2383790"/>
                    </a:xfrm>
                    <a:prstGeom prst="rect">
                      <a:avLst/>
                    </a:prstGeom>
                  </pic:spPr>
                </pic:pic>
              </a:graphicData>
            </a:graphic>
          </wp:inline>
        </w:drawing>
      </w:r>
      <w:r w:rsidR="008908D3" w:rsidRPr="008908D3">
        <w:t xml:space="preserve">(élaboration personnelle, d'après </w:t>
      </w:r>
      <w:r w:rsidR="00D93184">
        <w:fldChar w:fldCharType="begin"/>
      </w:r>
      <w:r w:rsidR="00D93184">
        <w:instrText xml:space="preserve"> ADDIN ZOTERO_ITEM CSL_CITATION {"citationID":"CgP1GliF","properties":{"formattedCitation":"(Gao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D93184">
        <w:fldChar w:fldCharType="separate"/>
      </w:r>
      <w:r w:rsidR="00D93184" w:rsidRPr="00D93184">
        <w:rPr>
          <w:rFonts w:cs="Arial"/>
        </w:rPr>
        <w:t>(Gao et al. 2023)</w:t>
      </w:r>
      <w:r w:rsidR="00D93184">
        <w:fldChar w:fldCharType="end"/>
      </w:r>
      <w:r w:rsidR="008908D3" w:rsidRPr="008908D3">
        <w:t>)</w:t>
      </w:r>
    </w:p>
    <w:p w14:paraId="232B2583" w14:textId="3BBF0A03" w:rsidR="00C86139" w:rsidRDefault="00C86139" w:rsidP="00C86139">
      <w:pPr>
        <w:pStyle w:val="CorpsdeText"/>
      </w:pPr>
      <w:r>
        <w:t>Le troisième paradigme, le Modular RAG, change d'échelle</w:t>
      </w:r>
      <w:r w:rsidR="00B878BA">
        <w:t> :</w:t>
      </w:r>
      <w:r>
        <w:t xml:space="preserve"> plutôt que d'ajouter des raffinements à une chaîne fixe, il fait de chaque fonction une brique indépendante, recherche, mémoire, routage des questions, que l'on peut assembler, réordonner, voire déclencher plusieurs fois dans une même réponse </w:t>
      </w:r>
      <w:r w:rsidR="005B6039">
        <w:fldChar w:fldCharType="begin"/>
      </w:r>
      <w:r w:rsidR="00DA4543">
        <w:instrText xml:space="preserve"> ADDIN ZOTERO_ITEM CSL_CITATION {"citationID":"WN8HT2yq","properties":{"formattedCitation":"(Gao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5B6039">
        <w:fldChar w:fldCharType="separate"/>
      </w:r>
      <w:r w:rsidR="005B6039" w:rsidRPr="005B6039">
        <w:rPr>
          <w:rFonts w:cs="Arial"/>
        </w:rPr>
        <w:t>(Gao et al. 2023)</w:t>
      </w:r>
      <w:r w:rsidR="005B6039">
        <w:fldChar w:fldCharType="end"/>
      </w:r>
      <w:r>
        <w:t>. Un système modulaire peut par exemple décider de relancer une recherche si les premiers fragments se révèlent insuffisants, ou orienter les questions simples vers un circuit court et les questions complexes vers un circuit enrichi. Cette flexibilité a un coût évident de complexité, et la recherche y est toujours très active</w:t>
      </w:r>
      <w:r w:rsidR="00B878BA">
        <w:t> :</w:t>
      </w:r>
      <w:r>
        <w:t xml:space="preserve"> les travaux récents soulignent les compromis permanents entre la précision de la recherche et la souplesse de la génération, ainsi que des défis ouverts comme la robustesse face à des questions bruitées ou ambiguës </w:t>
      </w:r>
      <w:r w:rsidR="009F5CBB">
        <w:fldChar w:fldCharType="begin"/>
      </w:r>
      <w:r w:rsidR="00DA4543">
        <w:instrText xml:space="preserve"> ADDIN ZOTERO_ITEM CSL_CITATION {"citationID":"uAiLgc4m","properties":{"formattedCitation":"(Sharma\\uc0\\u160{}2025)","plainCitation":"(Sharma 2025)","noteIndex":0},"citationItems":[{"id":385,"uris":["http://zotero.org/users/19717110/items/D5N44XKU"],"itemData":{"id":385,"type":"article","abstract":"Retrieval-Augmented Generation (RAG) has emerged as a powerful paradigm to enhance large language models (LLMs) by conditioning generation on external evidence retrieved at inference time. While RAG addresses critical limitations of parametric knowledge storage-such as factual inconsistency and domain inflexibility-it introduces new challenges in retrieval quality, grounding fidelity, pipeline efficiency, and robustness against noisy or adversarial inputs. This survey provides a comprehensive synthesis of recent advances in RAG systems, offering a taxonomy that categorizes architectures into retriever-centric, generator-centric, hybrid, and robustness-oriented designs. We systematically analyze enhancements across retrieval optimization, context filtering, decoding control, and efficiency improvements, supported by comparative performance analyses on short-form and multi-hop question answering tasks. Furthermore, we review state-of-the-art evaluation frameworks and benchmarks, highlighting trends in retrieval-aware evaluation, robustness testing, and federated retrieval settings. Our analysis reveals recurring trade-offs between retrieval precision and generation flexibility, efficiency and faithfulness, and modularity and coordination. We conclude by identifying open challenges and future research directions, including adaptive retrieval architectures, real-time retrieval integration, structured reasoning over multi-hop evidence, and privacy-preserving retrieval mechanisms. This survey aims to consolidate current knowledge in RAG research and serve as a foundation for the next generation of retrieval-augmented language modeling systems.","DOI":"10.48550/arXiv.2506.00054","language":"en","number":"arXiv.2506.00054","publisher":"arXiv","title":"Retrieval-Augmented Generation: A Comprehensive Survey of Architectures, Enhancements, and Robustness Frontiers","title-short":"Retrieval-Augmented Generation","URL":"https://arxiv.org/abs/2506.00054v1","author":[{"family":"Sharma","given":"Chaitanya"}],"accessed":{"date-parts":[["2026",4,29]]},"issued":{"date-parts":[["2025",5,28]]}}}],"schema":"https://github.com/citation-style-language/schema/raw/master/csl-citation.json"} </w:instrText>
      </w:r>
      <w:r w:rsidR="009F5CBB">
        <w:fldChar w:fldCharType="separate"/>
      </w:r>
      <w:r w:rsidR="009F5CBB" w:rsidRPr="009F5CBB">
        <w:rPr>
          <w:rFonts w:cs="Arial"/>
        </w:rPr>
        <w:t>(Sharma 2025)</w:t>
      </w:r>
      <w:r w:rsidR="009F5CBB">
        <w:fldChar w:fldCharType="end"/>
      </w:r>
      <w:r>
        <w:t>, exactement le type de questions que pose le grand public.</w:t>
      </w:r>
    </w:p>
    <w:p w14:paraId="494AC6D1" w14:textId="4E22EF7F" w:rsidR="00C86139" w:rsidRDefault="00C86139" w:rsidP="00C86139">
      <w:pPr>
        <w:pStyle w:val="CorpsdeText"/>
      </w:pPr>
      <w:r>
        <w:lastRenderedPageBreak/>
        <w:t xml:space="preserve">Où situer Ge-Trouve </w:t>
      </w:r>
      <w:r w:rsidR="00D45D67">
        <w:t xml:space="preserve">parmi </w:t>
      </w:r>
      <w:r w:rsidR="007A1B6E">
        <w:t>ces trois paradigmes</w:t>
      </w:r>
      <w:r w:rsidR="001B46FE">
        <w:t> </w:t>
      </w:r>
      <w:r w:rsidR="00C077CF">
        <w:t>?</w:t>
      </w:r>
      <w:r>
        <w:t xml:space="preserve"> La réponse relève d'un choix méthodologique assumé</w:t>
      </w:r>
      <w:r w:rsidR="00B878BA">
        <w:t> :</w:t>
      </w:r>
      <w:r>
        <w:t xml:space="preserve"> partir d'un Naive RAG solide, c'est-à-dire un pipeline simple dont chaque maillon est choisi avec soin, et n'y ajouter des raffinements de type Advanced que si l'évaluation en démontre le besoin. Deux raisons à cela. D'une part, la proportionnalité</w:t>
      </w:r>
      <w:r w:rsidR="00B878BA">
        <w:t> :</w:t>
      </w:r>
      <w:r>
        <w:t xml:space="preserve"> un projet aux ressources limitées a plus à gagner d'un socle simple et maîtrisé que d'une architecture sophistiquée mal réglée, et la leçon de RETRO vue à la section </w:t>
      </w:r>
      <w:r w:rsidR="00C442B0">
        <w:fldChar w:fldCharType="begin"/>
      </w:r>
      <w:r w:rsidR="00C442B0">
        <w:instrText xml:space="preserve"> REF _Ref234595449 \r \h </w:instrText>
      </w:r>
      <w:r w:rsidR="00C442B0">
        <w:fldChar w:fldCharType="separate"/>
      </w:r>
      <w:r w:rsidR="00C442B0">
        <w:t>2.3</w:t>
      </w:r>
      <w:r w:rsidR="00C442B0">
        <w:fldChar w:fldCharType="end"/>
      </w:r>
      <w:r>
        <w:t xml:space="preserve"> suggère qu'une bonne base documentaire compte davantage que la complexité du système. D'autre part, la démarche expérimentale</w:t>
      </w:r>
      <w:r w:rsidR="00B878BA">
        <w:t> :</w:t>
      </w:r>
      <w:r>
        <w:t xml:space="preserve"> c'est précisément l'évaluation du chapitre </w:t>
      </w:r>
      <w:r w:rsidR="00C442B0">
        <w:fldChar w:fldCharType="begin"/>
      </w:r>
      <w:r w:rsidR="00C442B0">
        <w:instrText xml:space="preserve"> REF _Ref234595466 \r \h </w:instrText>
      </w:r>
      <w:r w:rsidR="00C442B0">
        <w:fldChar w:fldCharType="separate"/>
      </w:r>
      <w:r w:rsidR="00C442B0">
        <w:t>7</w:t>
      </w:r>
      <w:r w:rsidR="00C442B0">
        <w:fldChar w:fldCharType="end"/>
      </w:r>
      <w:r>
        <w:t xml:space="preserve"> qui dira si le socle suffit ou si des optimisations ciblées, une reformulation de requête ou un re-classement par exemple, apportent un gain mesurable. Les choix définitifs seront donc arbitrés dans la partie pratique, à la lumière des résultats.</w:t>
      </w:r>
    </w:p>
    <w:p w14:paraId="54BA0A8E" w14:textId="27555DC0" w:rsidR="00C86139" w:rsidRDefault="00C86139" w:rsidP="00C86139">
      <w:pPr>
        <w:pStyle w:val="CorpsdeText"/>
      </w:pPr>
      <w:r>
        <w:t>Le tableau d'ensemble est désormais complet</w:t>
      </w:r>
      <w:r w:rsidR="00B878BA">
        <w:t> :</w:t>
      </w:r>
      <w:r>
        <w:t xml:space="preserve"> on sait d'où vient le RAG, comment il fonctionne et comment il se perfectionne. Il reste à rassembler les fils de ce chapitre pour répondre à la question qui le motive depuis le début</w:t>
      </w:r>
      <w:r w:rsidR="00B878BA">
        <w:t> :</w:t>
      </w:r>
      <w:r>
        <w:t xml:space="preserve"> en quoi cette approche est-elle la bonne réponse aux besoins d'un assistant administratif genevois</w:t>
      </w:r>
      <w:r w:rsidR="001B46FE">
        <w:t> </w:t>
      </w:r>
      <w:r w:rsidR="00C077CF">
        <w:t>?</w:t>
      </w:r>
      <w:r>
        <w:t xml:space="preserve"> C'est l'objet de la dernière section.</w:t>
      </w:r>
    </w:p>
    <w:p w14:paraId="097DE630" w14:textId="05240A51" w:rsidR="0056703F" w:rsidRPr="00A258B3" w:rsidRDefault="0056703F" w:rsidP="00217B80">
      <w:pPr>
        <w:pStyle w:val="Heading2"/>
      </w:pPr>
      <w:bookmarkStart w:id="62" w:name="_Ref234590708"/>
      <w:bookmarkStart w:id="63" w:name="_Toc236775877"/>
      <w:r w:rsidRPr="00A258B3">
        <w:t xml:space="preserve">Pourquoi le RAG est pertinent pour </w:t>
      </w:r>
      <w:r w:rsidR="008E682C" w:rsidRPr="00A258B3">
        <w:t>Ge-Trouve</w:t>
      </w:r>
      <w:bookmarkEnd w:id="62"/>
      <w:bookmarkEnd w:id="63"/>
    </w:p>
    <w:p w14:paraId="317033F3" w14:textId="700FCB99" w:rsidR="00447836" w:rsidRDefault="00447836" w:rsidP="00B8161C">
      <w:pPr>
        <w:pStyle w:val="CorpsdeText"/>
        <w:rPr>
          <w:rFonts w:ascii="Times New Roman" w:hAnsi="Times New Roman"/>
          <w:sz w:val="24"/>
          <w:szCs w:val="24"/>
          <w:lang w:eastAsia="fr-CH"/>
        </w:rPr>
      </w:pPr>
      <w:r>
        <w:t>Ce chapitre a suivi un long chemin</w:t>
      </w:r>
      <w:r w:rsidR="00B878BA">
        <w:t> :</w:t>
      </w:r>
      <w:r>
        <w:t xml:space="preserve"> du mécanisme d'attention aux grands modèles de langage, de leurs limites structurelles à l'architecture qui y répond, du pipeline concret à ses raffinements. Il reste à en rassembler les fils pour répondre à la question qui le motive depuis la première page</w:t>
      </w:r>
      <w:r w:rsidR="00B878BA">
        <w:t> :</w:t>
      </w:r>
      <w:r>
        <w:t xml:space="preserve"> en quoi le RAG est-il la bonne réponse pour un assistant administratif genevois</w:t>
      </w:r>
      <w:r w:rsidR="001B46FE">
        <w:t> </w:t>
      </w:r>
      <w:r w:rsidR="00C077CF">
        <w:t>?</w:t>
      </w:r>
      <w:r>
        <w:t xml:space="preserve"> La réponse tient en deux temps. Un temps technique d'abord</w:t>
      </w:r>
      <w:r w:rsidR="00B878BA">
        <w:t> :</w:t>
      </w:r>
      <w:r>
        <w:t xml:space="preserve"> les quatre limites identifiées à la section </w:t>
      </w:r>
      <w:r w:rsidR="00FF48FC">
        <w:fldChar w:fldCharType="begin"/>
      </w:r>
      <w:r w:rsidR="00FF48FC">
        <w:instrText xml:space="preserve"> REF _Ref234831651 \r \h </w:instrText>
      </w:r>
      <w:r w:rsidR="00FF48FC">
        <w:fldChar w:fldCharType="separate"/>
      </w:r>
      <w:r w:rsidR="00FF48FC">
        <w:t>2.2</w:t>
      </w:r>
      <w:r w:rsidR="00FF48FC">
        <w:fldChar w:fldCharType="end"/>
      </w:r>
      <w:r>
        <w:t xml:space="preserve"> trouvent chacune leur réponse dans l'architecture, et ce constat est désormais validé par la littérature du service public lui-même. Un temps institutionnel ensuite</w:t>
      </w:r>
      <w:r w:rsidR="00B878BA">
        <w:t> :</w:t>
      </w:r>
      <w:r>
        <w:t xml:space="preserve"> </w:t>
      </w:r>
      <w:r w:rsidR="00163759" w:rsidRPr="00163759">
        <w:t>le paysage suisse et genevois de 2026 appelle précisément un projet de ce type, et aucun équivalent n'a pu y être identifié</w:t>
      </w:r>
      <w:r w:rsidRPr="00163759">
        <w:t>.</w:t>
      </w:r>
    </w:p>
    <w:p w14:paraId="08200044" w14:textId="572BBCD9" w:rsidR="00FF3012" w:rsidRDefault="00447836" w:rsidP="00B8161C">
      <w:pPr>
        <w:pStyle w:val="CorpsdeText"/>
      </w:pPr>
      <w:r>
        <w:t xml:space="preserve">Le premier temps se lit d'un coup d'œil à la </w:t>
      </w:r>
      <w:r w:rsidR="00584280">
        <w:fldChar w:fldCharType="begin"/>
      </w:r>
      <w:r w:rsidR="00584280">
        <w:instrText xml:space="preserve"> REF _Ref234835970 \h </w:instrText>
      </w:r>
      <w:r w:rsidR="00584280">
        <w:fldChar w:fldCharType="separate"/>
      </w:r>
      <w:r w:rsidR="00584280" w:rsidRPr="00FF3012">
        <w:t>Figure 2.7</w:t>
      </w:r>
      <w:r w:rsidR="00584280">
        <w:fldChar w:fldCharType="end"/>
      </w:r>
      <w:r>
        <w:t xml:space="preserve">, qui répond terme à terme à la </w:t>
      </w:r>
      <w:r w:rsidR="00584280">
        <w:fldChar w:fldCharType="begin"/>
      </w:r>
      <w:r w:rsidR="00584280">
        <w:instrText xml:space="preserve"> REF _Ref234513908 \h </w:instrText>
      </w:r>
      <w:r w:rsidR="00584280">
        <w:fldChar w:fldCharType="separate"/>
      </w:r>
      <w:r w:rsidR="00584280" w:rsidRPr="0025314C">
        <w:t xml:space="preserve">Figure </w:t>
      </w:r>
      <w:r w:rsidR="00584280">
        <w:rPr>
          <w:noProof/>
        </w:rPr>
        <w:t>2</w:t>
      </w:r>
      <w:r w:rsidR="00584280">
        <w:t>.</w:t>
      </w:r>
      <w:r w:rsidR="00584280">
        <w:rPr>
          <w:noProof/>
        </w:rPr>
        <w:t>3</w:t>
      </w:r>
      <w:r w:rsidR="00584280">
        <w:fldChar w:fldCharType="end"/>
      </w:r>
      <w:r>
        <w:t>. À l'hallucination, le RAG oppose l'ancrage documentaire</w:t>
      </w:r>
      <w:r w:rsidR="00B878BA">
        <w:t> :</w:t>
      </w:r>
      <w:r>
        <w:t xml:space="preserve"> le modèle ne répond plus de mémoire mais rédige à partir des fragments officiels fournis dans son </w:t>
      </w:r>
      <w:r w:rsidRPr="00DE23B0">
        <w:rPr>
          <w:rStyle w:val="Emphasis"/>
          <w:i w:val="0"/>
          <w:iCs w:val="0"/>
        </w:rPr>
        <w:t>prompt</w:t>
      </w:r>
      <w:r>
        <w:t xml:space="preserve">, sous une consigne qui lui enjoint de s'y tenir. La section </w:t>
      </w:r>
      <w:r w:rsidR="000E3938">
        <w:fldChar w:fldCharType="begin"/>
      </w:r>
      <w:r w:rsidR="000E3938">
        <w:instrText xml:space="preserve"> REF _Ref234836046 \r \h </w:instrText>
      </w:r>
      <w:r w:rsidR="000E3938">
        <w:fldChar w:fldCharType="separate"/>
      </w:r>
      <w:r w:rsidR="000E3938">
        <w:t>2.5</w:t>
      </w:r>
      <w:r w:rsidR="000E3938">
        <w:fldChar w:fldCharType="end"/>
      </w:r>
      <w:r>
        <w:t xml:space="preserve"> a montré que ce mécanisme ne supprime pas le risque à lui seul</w:t>
      </w:r>
      <w:r w:rsidR="001B46FE">
        <w:t> </w:t>
      </w:r>
      <w:r w:rsidR="00C077CF">
        <w:t>;</w:t>
      </w:r>
      <w:r>
        <w:t xml:space="preserve"> mais il le transforme en propriété mesurable, la fidélité de la réponse aux fragments fournis, que les métriques du chapitre </w:t>
      </w:r>
      <w:r w:rsidR="00B56E6F">
        <w:fldChar w:fldCharType="begin"/>
      </w:r>
      <w:r w:rsidR="00B56E6F">
        <w:instrText xml:space="preserve"> REF _Ref234836073 \r \h </w:instrText>
      </w:r>
      <w:r w:rsidR="00B56E6F">
        <w:fldChar w:fldCharType="separate"/>
      </w:r>
      <w:r w:rsidR="00B56E6F">
        <w:t>7</w:t>
      </w:r>
      <w:r w:rsidR="00B56E6F">
        <w:fldChar w:fldCharType="end"/>
      </w:r>
      <w:r>
        <w:t xml:space="preserve"> quantifieront précisément. Aux connaissances figées, le RAG oppose la mise à jour par l'index, démontrée dès l'article fondateur </w:t>
      </w:r>
      <w:r w:rsidR="00D1714B">
        <w:fldChar w:fldCharType="begin"/>
      </w:r>
      <w:r w:rsidR="00DA4543">
        <w:instrText xml:space="preserve"> ADDIN ZOTERO_ITEM CSL_CITATION {"citationID":"fVexfzaW","properties":{"formattedCitation":"(Lewis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D1714B">
        <w:fldChar w:fldCharType="separate"/>
      </w:r>
      <w:r w:rsidR="00D1714B" w:rsidRPr="00D1714B">
        <w:rPr>
          <w:rFonts w:cs="Arial"/>
        </w:rPr>
        <w:t>(Lewis et al. 2020)</w:t>
      </w:r>
      <w:r w:rsidR="00D1714B">
        <w:fldChar w:fldCharType="end"/>
      </w:r>
      <w:r w:rsidR="00B878BA">
        <w:t> :</w:t>
      </w:r>
      <w:r>
        <w:t xml:space="preserve"> quand un barème, un </w:t>
      </w:r>
      <w:r>
        <w:lastRenderedPageBreak/>
        <w:t>délai ou un formulaire genevois change, on réindexe les documents concernés, et le modèle, lui, ne bouge pas. C'est l'argument administratif par excellence, tant la matière évolue en permanence. À l'absence de spécialisation, le RAG oppose le corpus</w:t>
      </w:r>
      <w:r w:rsidR="00B878BA">
        <w:t> :</w:t>
      </w:r>
      <w:r>
        <w:t xml:space="preserve"> un modèle généraliste adossé à des documents officiels genevois produit des réponses genevoises, sans qu'il faille lui apprendre les vingt-six variantes cantonales de quoi que ce soit. Et à l'absence de traçabilité, il oppose des sources identifiables</w:t>
      </w:r>
      <w:r w:rsidR="00B878BA">
        <w:t> :</w:t>
      </w:r>
      <w:r>
        <w:t xml:space="preserve"> puisque le système sait quels fragments il a fournis au modèle, la réponse peut renvoyer l'usager aux textes officiels, ce qui transforme la confiance aveugle en confiance vérifiable, l'exigence que la section </w:t>
      </w:r>
      <w:r w:rsidR="00C537A2">
        <w:fldChar w:fldCharType="begin"/>
      </w:r>
      <w:r w:rsidR="00C537A2">
        <w:instrText xml:space="preserve"> REF _Ref234836860 \r \h </w:instrText>
      </w:r>
      <w:r w:rsidR="00C537A2">
        <w:fldChar w:fldCharType="separate"/>
      </w:r>
      <w:r w:rsidR="00C537A2">
        <w:t>2.2</w:t>
      </w:r>
      <w:r w:rsidR="00C537A2">
        <w:fldChar w:fldCharType="end"/>
      </w:r>
      <w:r>
        <w:t xml:space="preserve"> jugeait la plus rédhibitoire pour un service public.</w:t>
      </w:r>
    </w:p>
    <w:p w14:paraId="206A8787" w14:textId="7956F48D" w:rsidR="00B8161C" w:rsidRPr="00FF3012" w:rsidRDefault="00B8161C" w:rsidP="00FF3012">
      <w:pPr>
        <w:pStyle w:val="Caption"/>
        <w:keepNext/>
      </w:pPr>
      <w:bookmarkStart w:id="64" w:name="_Ref234835970"/>
      <w:bookmarkStart w:id="65" w:name="_Toc236775929"/>
      <w:r w:rsidRPr="00FF3012">
        <w:t xml:space="preserve">Figure </w:t>
      </w:r>
      <w:fldSimple w:instr=" STYLEREF 1 \s ">
        <w:r w:rsidR="00560284">
          <w:rPr>
            <w:noProof/>
          </w:rPr>
          <w:t>2</w:t>
        </w:r>
      </w:fldSimple>
      <w:r w:rsidR="00560284">
        <w:t>.</w:t>
      </w:r>
      <w:fldSimple w:instr=" SEQ Figure \* ARABIC \s 1 ">
        <w:r w:rsidR="00560284">
          <w:rPr>
            <w:noProof/>
          </w:rPr>
          <w:t>7</w:t>
        </w:r>
      </w:fldSimple>
      <w:bookmarkEnd w:id="64"/>
      <w:r w:rsidR="00B878BA">
        <w:t> :</w:t>
      </w:r>
      <w:r w:rsidRPr="00FF3012">
        <w:t xml:space="preserve"> Les quatre limites d'un LLM seul et leurs réponses par le RAG</w:t>
      </w:r>
      <w:bookmarkEnd w:id="65"/>
    </w:p>
    <w:p w14:paraId="3CAC6E09" w14:textId="6B42A995" w:rsidR="00CC2260" w:rsidRDefault="00B8161C" w:rsidP="00FF3012">
      <w:pPr>
        <w:pStyle w:val="source"/>
        <w:keepNext/>
      </w:pPr>
      <w:r>
        <w:rPr>
          <w:noProof/>
        </w:rPr>
        <w:drawing>
          <wp:inline distT="0" distB="0" distL="0" distR="0" wp14:anchorId="504FF072" wp14:editId="7A2E6660">
            <wp:extent cx="5399405" cy="2893060"/>
            <wp:effectExtent l="0" t="0" r="0" b="2540"/>
            <wp:docPr id="18089300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30023"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5399405" cy="2893060"/>
                    </a:xfrm>
                    <a:prstGeom prst="rect">
                      <a:avLst/>
                    </a:prstGeom>
                  </pic:spPr>
                </pic:pic>
              </a:graphicData>
            </a:graphic>
          </wp:inline>
        </w:drawing>
      </w:r>
      <w:r w:rsidR="00FF3012" w:rsidRPr="00FF3012">
        <w:t xml:space="preserve">(élaboration personnelle, d'après </w:t>
      </w:r>
      <w:r w:rsidR="00AF2632">
        <w:fldChar w:fldCharType="begin"/>
      </w:r>
      <w:r w:rsidR="00AF2632">
        <w:instrText xml:space="preserve"> ADDIN ZOTERO_ITEM CSL_CITATION {"citationID":"BamoPMdP","properties":{"formattedCitation":"(Gao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AF2632">
        <w:fldChar w:fldCharType="separate"/>
      </w:r>
      <w:r w:rsidR="00AF2632" w:rsidRPr="00AF2632">
        <w:rPr>
          <w:rFonts w:cs="Arial"/>
        </w:rPr>
        <w:t>(Gao et al. 2023)</w:t>
      </w:r>
      <w:r w:rsidR="00AF2632">
        <w:fldChar w:fldCharType="end"/>
      </w:r>
      <w:r w:rsidR="001B46FE">
        <w:t> </w:t>
      </w:r>
      <w:r w:rsidR="00C077CF">
        <w:t>;</w:t>
      </w:r>
      <w:r w:rsidR="00FF3012" w:rsidRPr="00FF3012">
        <w:t xml:space="preserve"> </w:t>
      </w:r>
      <w:r w:rsidR="00AF2632">
        <w:fldChar w:fldCharType="begin"/>
      </w:r>
      <w:r w:rsidR="00AF2632">
        <w:instrText xml:space="preserve"> ADDIN ZOTERO_ITEM CSL_CITATION {"citationID":"5xmROOwa","properties":{"formattedCitation":"(Papadopoulos,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AF2632">
        <w:fldChar w:fldCharType="separate"/>
      </w:r>
      <w:r w:rsidR="00AF2632" w:rsidRPr="00AF2632">
        <w:rPr>
          <w:rFonts w:cs="Arial"/>
        </w:rPr>
        <w:t>(Papadopoulos, Alexopoulos, Charalabidis 2025)</w:t>
      </w:r>
      <w:r w:rsidR="00AF2632">
        <w:fldChar w:fldCharType="end"/>
      </w:r>
      <w:r w:rsidR="00FF3012" w:rsidRPr="00FF3012">
        <w:t>)</w:t>
      </w:r>
    </w:p>
    <w:p w14:paraId="11B902A7" w14:textId="087A1307" w:rsidR="00F957F0" w:rsidRDefault="00E25FCE" w:rsidP="00B8161C">
      <w:pPr>
        <w:pStyle w:val="CorpsdeText"/>
      </w:pPr>
      <w:r w:rsidRPr="00E25FCE">
        <w:t>Ce croisement n'est pas seulement le résultat de la démonstration menée dans ce chapitre</w:t>
      </w:r>
      <w:r w:rsidR="00B878BA">
        <w:t> :</w:t>
      </w:r>
      <w:r w:rsidRPr="00E25FCE">
        <w:t xml:space="preserve"> il rejoint les conclusions de la littérature du domaine d'application. Papadopoulos et al.</w:t>
      </w:r>
      <w:r w:rsidR="001166D6">
        <w:t xml:space="preserve"> </w:t>
      </w:r>
      <w:r w:rsidR="001166D6">
        <w:fldChar w:fldCharType="begin"/>
      </w:r>
      <w:r w:rsidR="00DA4543">
        <w:instrText xml:space="preserve"> ADDIN ZOTERO_ITEM CSL_CITATION {"citationID":"yJW2DqWI","properties":{"formattedCitation":"(2025)","plainCitation":"(2025)","noteIndex":0},"citationItems":[{"id":411,"uris":["http://zotero.org/users/19717110/items/3GL7IA84"],"itemData":{"id":411,"type":"article-journal","abstract":"The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1166D6">
        <w:fldChar w:fldCharType="separate"/>
      </w:r>
      <w:r w:rsidR="001166D6" w:rsidRPr="001166D6">
        <w:rPr>
          <w:rFonts w:cs="Arial"/>
        </w:rPr>
        <w:t>(2025)</w:t>
      </w:r>
      <w:r w:rsidR="001166D6">
        <w:fldChar w:fldCharType="end"/>
      </w:r>
      <w:r w:rsidRPr="00E25FCE">
        <w:t>, dans une revue de science politique, comparent les quatre grandes familles d'architectures de chatbots pour la délivrance de services publics</w:t>
      </w:r>
      <w:r w:rsidR="00B878BA">
        <w:t> :</w:t>
      </w:r>
      <w:r w:rsidRPr="00E25FCE">
        <w:t xml:space="preserve"> les systèmes à règles, où l'usager navigue dans des scénarios prédéfinis</w:t>
      </w:r>
      <w:r w:rsidR="001B46FE">
        <w:t> </w:t>
      </w:r>
      <w:r w:rsidR="00C077CF">
        <w:t>;</w:t>
      </w:r>
      <w:r w:rsidRPr="00E25FCE">
        <w:t xml:space="preserve"> les systèmes par recherche, qui retrouvent et affichent des contenus existants sans les reformuler</w:t>
      </w:r>
      <w:r w:rsidR="001B46FE">
        <w:t> </w:t>
      </w:r>
      <w:r w:rsidR="00C077CF">
        <w:t>;</w:t>
      </w:r>
      <w:r w:rsidRPr="00E25FCE">
        <w:t xml:space="preserve"> les systèmes génératifs purs, où un modèle rédige librement</w:t>
      </w:r>
      <w:r w:rsidR="001B46FE">
        <w:t> </w:t>
      </w:r>
      <w:r w:rsidR="00C077CF">
        <w:t>;</w:t>
      </w:r>
      <w:r w:rsidRPr="00E25FCE">
        <w:t xml:space="preserve"> et l'hybride RAG, où le modèle rédige en s'appuyant sur les contenus retrouvés, précisément le pipeline de la section </w:t>
      </w:r>
      <w:r w:rsidR="009C17A0">
        <w:fldChar w:fldCharType="begin"/>
      </w:r>
      <w:r w:rsidR="009C17A0">
        <w:instrText xml:space="preserve"> REF _Ref234842007 \r \h </w:instrText>
      </w:r>
      <w:r w:rsidR="009C17A0">
        <w:fldChar w:fldCharType="separate"/>
      </w:r>
      <w:r w:rsidR="009C17A0">
        <w:t>2.4</w:t>
      </w:r>
      <w:r w:rsidR="009C17A0">
        <w:fldChar w:fldCharType="end"/>
      </w:r>
      <w:r w:rsidRPr="00E25FCE">
        <w:t xml:space="preserve">. L'évaluation repose sur une grille de quinze critères dérivés de la littérature du gouvernement électronique, organisés en cinq dimensions, que le </w:t>
      </w:r>
      <w:r w:rsidR="004A57E8">
        <w:fldChar w:fldCharType="begin"/>
      </w:r>
      <w:r w:rsidR="004A57E8">
        <w:instrText xml:space="preserve"> REF _Ref234842830 \h </w:instrText>
      </w:r>
      <w:r w:rsidR="004A57E8">
        <w:fldChar w:fldCharType="separate"/>
      </w:r>
      <w:r w:rsidR="004A57E8" w:rsidRPr="006F25E1">
        <w:t>Tableau 2.1</w:t>
      </w:r>
      <w:r w:rsidR="004A57E8">
        <w:fldChar w:fldCharType="end"/>
      </w:r>
      <w:r w:rsidRPr="00E25FCE">
        <w:t xml:space="preserve"> restitue</w:t>
      </w:r>
      <w:r w:rsidR="00B878BA">
        <w:t> :</w:t>
      </w:r>
      <w:r w:rsidRPr="00E25FCE">
        <w:t xml:space="preserve"> on y reconnaît, formulées en critères d'évaluation, la plupart des exigences discutées dans ce chapitre, de l'intégrité factuelle à la maintenabilité</w:t>
      </w:r>
    </w:p>
    <w:p w14:paraId="1070E51A" w14:textId="6CDB96F9" w:rsidR="00771FFA" w:rsidRPr="006F25E1" w:rsidRDefault="00771FFA" w:rsidP="00771FFA">
      <w:pPr>
        <w:pStyle w:val="Caption"/>
        <w:keepNext/>
      </w:pPr>
      <w:bookmarkStart w:id="66" w:name="_Ref234842830"/>
      <w:bookmarkStart w:id="67" w:name="_Toc236775909"/>
      <w:r w:rsidRPr="006F25E1">
        <w:lastRenderedPageBreak/>
        <w:t xml:space="preserve">Tableau </w:t>
      </w:r>
      <w:fldSimple w:instr=" STYLEREF 1 \s ">
        <w:r w:rsidR="00523A83">
          <w:rPr>
            <w:noProof/>
          </w:rPr>
          <w:t>2</w:t>
        </w:r>
      </w:fldSimple>
      <w:r w:rsidR="00523A83">
        <w:t>.</w:t>
      </w:r>
      <w:fldSimple w:instr=" SEQ Tableau \* ARABIC \s 1 ">
        <w:r w:rsidR="00523A83">
          <w:rPr>
            <w:noProof/>
          </w:rPr>
          <w:t>1</w:t>
        </w:r>
      </w:fldSimple>
      <w:bookmarkEnd w:id="66"/>
      <w:r w:rsidR="00B878BA">
        <w:t> :</w:t>
      </w:r>
      <w:r w:rsidRPr="006F25E1">
        <w:t xml:space="preserve"> Les cinq dimensions et les quinze critères d'évaluation des chatbots de service public</w:t>
      </w:r>
      <w:bookmarkEnd w:id="67"/>
    </w:p>
    <w:tbl>
      <w:tblPr>
        <w:tblStyle w:val="GridTable4-Accent5"/>
        <w:tblW w:w="8505" w:type="dxa"/>
        <w:tblLook w:val="04A0" w:firstRow="1" w:lastRow="0" w:firstColumn="1" w:lastColumn="0" w:noHBand="0" w:noVBand="1"/>
      </w:tblPr>
      <w:tblGrid>
        <w:gridCol w:w="2405"/>
        <w:gridCol w:w="6100"/>
      </w:tblGrid>
      <w:tr w:rsidR="00771FFA" w:rsidRPr="00CC2625" w14:paraId="122B0097" w14:textId="77777777" w:rsidTr="00250F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611BF5B" w14:textId="77777777" w:rsidR="00771FFA" w:rsidRPr="00CC2625" w:rsidRDefault="00771FFA" w:rsidP="008D2FEE">
            <w:pPr>
              <w:jc w:val="center"/>
              <w:rPr>
                <w:rFonts w:ascii="Aptos Narrow" w:eastAsia="Times New Roman" w:hAnsi="Aptos Narrow"/>
                <w:sz w:val="24"/>
                <w:szCs w:val="24"/>
                <w:lang w:eastAsia="fr-CH"/>
              </w:rPr>
            </w:pPr>
            <w:r w:rsidRPr="00CC2625">
              <w:rPr>
                <w:rFonts w:ascii="Aptos Narrow" w:eastAsia="Times New Roman" w:hAnsi="Aptos Narrow"/>
                <w:sz w:val="24"/>
                <w:szCs w:val="24"/>
                <w:lang w:eastAsia="fr-CH"/>
              </w:rPr>
              <w:t>Dimension</w:t>
            </w:r>
          </w:p>
        </w:tc>
        <w:tc>
          <w:tcPr>
            <w:tcW w:w="6100" w:type="dxa"/>
            <w:noWrap/>
            <w:hideMark/>
          </w:tcPr>
          <w:p w14:paraId="01E6E6A5" w14:textId="77777777" w:rsidR="00771FFA" w:rsidRPr="00CC2625" w:rsidRDefault="00771FFA"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Critères</w:t>
            </w:r>
          </w:p>
        </w:tc>
      </w:tr>
      <w:tr w:rsidR="00771FFA" w:rsidRPr="00D06997" w14:paraId="69A4D2FA"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16C260A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 Fonctionnalité et compréhension</w:t>
            </w:r>
          </w:p>
        </w:tc>
        <w:tc>
          <w:tcPr>
            <w:tcW w:w="6100" w:type="dxa"/>
            <w:noWrap/>
            <w:hideMark/>
          </w:tcPr>
          <w:p w14:paraId="3A019458"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Compréhension des demandes et reconnaissance de l'intention</w:t>
            </w:r>
          </w:p>
        </w:tc>
      </w:tr>
      <w:tr w:rsidR="00771FFA" w:rsidRPr="00D06997" w14:paraId="605D96C8"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733EA6F2"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59781DB"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Exactitude des réponses et intégrité factuelle</w:t>
            </w:r>
          </w:p>
        </w:tc>
      </w:tr>
      <w:tr w:rsidR="00771FFA" w:rsidRPr="00D06997" w14:paraId="77DEBC8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16E69E6"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3E15DF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Cohérence et fiabilité</w:t>
            </w:r>
          </w:p>
        </w:tc>
      </w:tr>
      <w:tr w:rsidR="00771FFA" w:rsidRPr="00D06997" w14:paraId="20AE354B"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6F34651"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 Expérience utilisateur et communication</w:t>
            </w:r>
          </w:p>
        </w:tc>
        <w:tc>
          <w:tcPr>
            <w:tcW w:w="6100" w:type="dxa"/>
            <w:noWrap/>
            <w:hideMark/>
          </w:tcPr>
          <w:p w14:paraId="2DDD5FBA"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Fluidité conversationnelle et prise en compte du contexte</w:t>
            </w:r>
          </w:p>
        </w:tc>
      </w:tr>
      <w:tr w:rsidR="00771FFA" w:rsidRPr="00D06997" w14:paraId="15FFAE64"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563F461A"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547134B4"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Gestion des erreurs et récupération</w:t>
            </w:r>
          </w:p>
        </w:tc>
      </w:tr>
      <w:tr w:rsidR="00771FFA" w:rsidRPr="00D06997" w14:paraId="4FC5EFD3"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CD1F35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6D722A19"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Temps de réponse et réactivité</w:t>
            </w:r>
          </w:p>
        </w:tc>
      </w:tr>
      <w:tr w:rsidR="00771FFA" w:rsidRPr="00D06997" w14:paraId="6D4F1EB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778E5D79"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III. Éthique et sécurité</w:t>
            </w:r>
          </w:p>
        </w:tc>
        <w:tc>
          <w:tcPr>
            <w:tcW w:w="6100" w:type="dxa"/>
            <w:noWrap/>
            <w:hideMark/>
          </w:tcPr>
          <w:p w14:paraId="2BA4D36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Atténuation des biais et équité</w:t>
            </w:r>
          </w:p>
        </w:tc>
      </w:tr>
      <w:tr w:rsidR="00771FFA" w:rsidRPr="00D06997" w14:paraId="3FA97A59"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F5A1578"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DF65F0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Conformité éthique et responsabilité</w:t>
            </w:r>
          </w:p>
        </w:tc>
      </w:tr>
      <w:tr w:rsidR="00771FFA" w:rsidRPr="00D06997" w14:paraId="098B2D32"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63C76F23"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74FF8481"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Protection des données et vie privée</w:t>
            </w:r>
          </w:p>
        </w:tc>
      </w:tr>
      <w:tr w:rsidR="00771FFA" w:rsidRPr="00D06997" w14:paraId="7F5FCF64"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B519308"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IV. Adaptabilité et passage à l'échelle</w:t>
            </w:r>
          </w:p>
        </w:tc>
        <w:tc>
          <w:tcPr>
            <w:tcW w:w="6100" w:type="dxa"/>
            <w:noWrap/>
            <w:hideMark/>
          </w:tcPr>
          <w:p w14:paraId="438278C4"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Polyvalence de domaine et intégration</w:t>
            </w:r>
          </w:p>
        </w:tc>
      </w:tr>
      <w:tr w:rsidR="00771FFA" w:rsidRPr="00D06997" w14:paraId="35DF045B"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9A42784"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98CB3E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Passage à l'échelle et efficacité des ressources</w:t>
            </w:r>
          </w:p>
        </w:tc>
      </w:tr>
      <w:tr w:rsidR="00771FFA" w:rsidRPr="00D06997" w14:paraId="40F5DEEC"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47B6E38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E44D03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Maintenabilité et efficacité des mises à jour</w:t>
            </w:r>
          </w:p>
        </w:tc>
      </w:tr>
      <w:tr w:rsidR="00771FFA" w:rsidRPr="00D06997" w14:paraId="65DB5C9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375DC0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V. Inclusivité et délivrance du service</w:t>
            </w:r>
          </w:p>
        </w:tc>
        <w:tc>
          <w:tcPr>
            <w:tcW w:w="6100" w:type="dxa"/>
            <w:noWrap/>
            <w:hideMark/>
          </w:tcPr>
          <w:p w14:paraId="4B85C4C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Soutien multilingue et accessibilité</w:t>
            </w:r>
          </w:p>
        </w:tc>
      </w:tr>
      <w:tr w:rsidR="00771FFA" w:rsidRPr="00D06997" w14:paraId="0CB88D10"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2B7BD337"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862ADF6"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Personnalisation et contextualisation</w:t>
            </w:r>
          </w:p>
        </w:tc>
      </w:tr>
      <w:tr w:rsidR="00771FFA" w:rsidRPr="00D06997" w14:paraId="139B4C1F"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F08585C"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1E328815"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Délivrance du service et automatisation des processus</w:t>
            </w:r>
          </w:p>
        </w:tc>
      </w:tr>
    </w:tbl>
    <w:p w14:paraId="47C40778" w14:textId="796CDF91" w:rsidR="00771FFA" w:rsidRDefault="00771FFA" w:rsidP="00771FFA">
      <w:pPr>
        <w:pStyle w:val="source"/>
      </w:pPr>
      <w:r w:rsidRPr="00401F09">
        <w:t xml:space="preserve">(traduit de </w:t>
      </w:r>
      <w:r w:rsidR="008A520A">
        <w:fldChar w:fldCharType="begin"/>
      </w:r>
      <w:r w:rsidR="008A520A">
        <w:instrText xml:space="preserve"> ADDIN ZOTERO_ITEM CSL_CITATION {"citationID":"hrHMGFqe","properties":{"formattedCitation":"(Papadopoulos,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8A520A">
        <w:fldChar w:fldCharType="separate"/>
      </w:r>
      <w:r w:rsidR="008A520A" w:rsidRPr="008A520A">
        <w:rPr>
          <w:rFonts w:cs="Arial"/>
        </w:rPr>
        <w:t>(Papadopoulos, Alexopoulos, Charalabidis 2025)</w:t>
      </w:r>
      <w:r w:rsidR="008A520A">
        <w:fldChar w:fldCharType="end"/>
      </w:r>
      <w:r w:rsidRPr="00401F09">
        <w:t>)</w:t>
      </w:r>
    </w:p>
    <w:p w14:paraId="6FF17B83" w14:textId="52DF66BE" w:rsidR="00E25FCE" w:rsidRDefault="001166D6" w:rsidP="00B8161C">
      <w:pPr>
        <w:pStyle w:val="CorpsdeText"/>
      </w:pPr>
      <w:r w:rsidRPr="001166D6">
        <w:t xml:space="preserve">Le verdict désigne le RAG comme </w:t>
      </w:r>
      <w:r w:rsidR="00344DB3">
        <w:t>« </w:t>
      </w:r>
      <w:r w:rsidRPr="001166D6">
        <w:t>l'architecture la plus équilibrée</w:t>
      </w:r>
      <w:r w:rsidR="00344DB3">
        <w:t> »</w:t>
      </w:r>
      <w:r w:rsidR="00B878BA">
        <w:t> :</w:t>
      </w:r>
      <w:r w:rsidRPr="001166D6">
        <w:t xml:space="preserve"> la plus haute évaluation sur la compréhension des demandes et sur l'exactitude factuelle, une polyvalence de domaine jugée exceptionnelle, et une maintenance efficace précisément parce que la mise à jour passe par la base de connaissances, sans réentraînement </w:t>
      </w:r>
      <w:r w:rsidR="00FA6EAB">
        <w:fldChar w:fldCharType="begin"/>
      </w:r>
      <w:r w:rsidR="00DA4543">
        <w:instrText xml:space="preserve"> ADDIN ZOTERO_ITEM CSL_CITATION {"citationID":"bWCouCDk","properties":{"formattedCitation":"(Papadopoulos,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FA6EAB">
        <w:fldChar w:fldCharType="separate"/>
      </w:r>
      <w:r w:rsidR="00FA6EAB" w:rsidRPr="00FA6EAB">
        <w:rPr>
          <w:rFonts w:cs="Arial"/>
        </w:rPr>
        <w:t>(Papadopoulos, Alexopoulos, Charalabidis 2025)</w:t>
      </w:r>
      <w:r w:rsidR="00FA6EAB">
        <w:fldChar w:fldCharType="end"/>
      </w:r>
      <w:r w:rsidRPr="001166D6">
        <w:t>. Un critère mérite une attention particulière pour ce travail</w:t>
      </w:r>
      <w:r w:rsidR="00B878BA">
        <w:t> :</w:t>
      </w:r>
      <w:r w:rsidRPr="001166D6">
        <w:t xml:space="preserve"> le soutien multilingue et l'accessibilité, où les architectures génératives et hybrides surclassent nettement les systèmes à règles et par recherche, prisonniers de leurs gabarits figés. Pour un assistant destiné au grand public d'un canton où réside une population de toutes origines linguistiques, cette souplesse compte doublement</w:t>
      </w:r>
      <w:r w:rsidR="00B878BA">
        <w:t> :</w:t>
      </w:r>
      <w:r w:rsidRPr="001166D6">
        <w:t xml:space="preserve"> elle permet de servir le français administratif dans toutes ses reformulations spontanées, et elle ouvre la voie, à terme, à un accueil des questions posées dans d'autres langues, un enjeu que le</w:t>
      </w:r>
      <w:r w:rsidR="00BC31EE">
        <w:t xml:space="preserve"> chapitre</w:t>
      </w:r>
      <w:r w:rsidRPr="001166D6">
        <w:t xml:space="preserve"> </w:t>
      </w:r>
      <w:r w:rsidR="00BC31EE">
        <w:fldChar w:fldCharType="begin"/>
      </w:r>
      <w:r w:rsidR="00BC31EE">
        <w:instrText xml:space="preserve"> REF _Ref234842115 \r \h </w:instrText>
      </w:r>
      <w:r w:rsidR="00BC31EE">
        <w:fldChar w:fldCharType="separate"/>
      </w:r>
      <w:r w:rsidR="00BC31EE">
        <w:t>8</w:t>
      </w:r>
      <w:r w:rsidR="00BC31EE">
        <w:fldChar w:fldCharType="end"/>
      </w:r>
      <w:r w:rsidRPr="001166D6">
        <w:t xml:space="preserve"> approfondira. L'honnêteté impose de citer aussi la nuance</w:t>
      </w:r>
      <w:r>
        <w:t xml:space="preserve"> </w:t>
      </w:r>
      <w:r w:rsidRPr="001166D6">
        <w:t>du même article</w:t>
      </w:r>
      <w:r w:rsidR="00B878BA">
        <w:t> :</w:t>
      </w:r>
      <w:r w:rsidRPr="001166D6">
        <w:t xml:space="preserve"> sur la dimension éthique et sécuritaire, les architectures déterministes conservent l'avantage, et le RAG exige des garde-fous, audits et respect des cadres de protection des données. Cette réserve ne fragilise pas le choix, elle en précise le cahier des charges, et l'on verra qu'il recoupe exactement les précautions déjà intégrées à la conception de Ge-Trouve</w:t>
      </w:r>
      <w:r w:rsidR="00B878BA">
        <w:t> :</w:t>
      </w:r>
      <w:r w:rsidRPr="001166D6">
        <w:t xml:space="preserve"> la consigne stricte du </w:t>
      </w:r>
      <w:r w:rsidRPr="00DE23B0">
        <w:t>prompt</w:t>
      </w:r>
      <w:r w:rsidRPr="001166D6">
        <w:t xml:space="preserve">, l'évaluation systématique de la fidélité au chapitre </w:t>
      </w:r>
      <w:r w:rsidR="00BC31EE">
        <w:fldChar w:fldCharType="begin"/>
      </w:r>
      <w:r w:rsidR="00BC31EE">
        <w:instrText xml:space="preserve"> REF _Ref234842166 \r \h </w:instrText>
      </w:r>
      <w:r w:rsidR="00BC31EE">
        <w:fldChar w:fldCharType="separate"/>
      </w:r>
      <w:r w:rsidR="00BC31EE">
        <w:t>7</w:t>
      </w:r>
      <w:r w:rsidR="00BC31EE">
        <w:fldChar w:fldCharType="end"/>
      </w:r>
      <w:r w:rsidRPr="001166D6">
        <w:t xml:space="preserve">, et la protection des données par l'exécution locale. </w:t>
      </w:r>
      <w:r w:rsidR="006E5E5C" w:rsidRPr="001166D6">
        <w:t>Une précision méthodologique enfin</w:t>
      </w:r>
      <w:r w:rsidR="00B878BA">
        <w:t> :</w:t>
      </w:r>
      <w:r w:rsidR="006E5E5C" w:rsidRPr="001166D6">
        <w:t xml:space="preserve"> l'évaluation de Papadopoulos et al. est heuristique, fondée sur le jugement d'experts et non sur des mesures de </w:t>
      </w:r>
      <w:r w:rsidR="006E5E5C" w:rsidRPr="001166D6">
        <w:lastRenderedPageBreak/>
        <w:t>terrain</w:t>
      </w:r>
      <w:r w:rsidR="001B46FE">
        <w:t> </w:t>
      </w:r>
      <w:r w:rsidR="00C077CF">
        <w:t>;</w:t>
      </w:r>
      <w:r w:rsidR="006E5E5C" w:rsidRPr="001166D6">
        <w:t xml:space="preserve"> l'évaluation empirique que conduira la partie pratique de ce travail, sur un cas réel francophone, apporte précisément le type de données que leur grille appelle.</w:t>
      </w:r>
    </w:p>
    <w:p w14:paraId="77D81BF9" w14:textId="7817C71B" w:rsidR="00447836" w:rsidRDefault="00447836" w:rsidP="00B8161C">
      <w:pPr>
        <w:pStyle w:val="CorpsdeText"/>
      </w:pPr>
      <w:r>
        <w:t>Le second temps de la réponse est institutionnel, et il se lit comme un entonnoir. Au niveau fédéral, le mouvement est engagé</w:t>
      </w:r>
      <w:r w:rsidR="00B878BA">
        <w:t> :</w:t>
      </w:r>
      <w:r>
        <w:t xml:space="preserve"> la Confédération structure l'usage de l'intelligence artificielle dans son administration, avec une stratégie dédiée, des lignes directrices et un réseau de compétences qui tient une banque de données des projets, tandis qu'un projet de réglementation de l'IA, mettant en œuvre la Convention du Conseil de l'Europe, doit être mis en consultation d'ici fin 2026 </w:t>
      </w:r>
      <w:r w:rsidR="0006545B">
        <w:fldChar w:fldCharType="begin"/>
      </w:r>
      <w:r w:rsidR="00E41858">
        <w:instrText xml:space="preserve"> ADDIN ZOTERO_ITEM CSL_CITATION {"citationID":"uycndNJc","properties":{"formattedCitation":"(Chancellerie f\\uc0\\u233{}d\\uc0\\u233{}rale\\uc0\\u160{}s.d.)","plainCitation":"(Chancellerie fédérale s.d.)","noteIndex":0},"citationItems":[{"id":415,"uris":["http://zotero.org/users/19717110/items/VQMKHMI9"],"itemData":{"id":415,"type":"webpage","container-title":"bk.admin.ch","language":"fr","title":"Intelligence artificielle (utilisation dans l'administration fédérale)","URL":"https://www.bk.admin.ch/fr/intelligence-artificielle","author":[{"literal":"Chancellerie fédérale"}],"accessed":{"date-parts":[["2026",7,11]]},"issued":{"literal":"s.d."}}}],"schema":"https://github.com/citation-style-language/schema/raw/master/csl-citation.json"} </w:instrText>
      </w:r>
      <w:r w:rsidR="0006545B">
        <w:fldChar w:fldCharType="separate"/>
      </w:r>
      <w:r w:rsidR="00E41858" w:rsidRPr="00E41858">
        <w:rPr>
          <w:rFonts w:cs="Arial"/>
        </w:rPr>
        <w:t>(Chancellerie fédérale s.d.)</w:t>
      </w:r>
      <w:r w:rsidR="0006545B">
        <w:fldChar w:fldCharType="end"/>
      </w:r>
      <w:r>
        <w:t xml:space="preserve">. Sur le terrain, le journal spécialisé ICTjournal recensait à fin mai 2024 plus de soixante projets d'intelligence artificielle dans l'administration fédérale, et décrivait cinq agents conversationnels, dont un projet du Secrétariat d'État à l'économie explicitement fondé sur le RAG </w:t>
      </w:r>
      <w:r w:rsidR="00842450">
        <w:fldChar w:fldCharType="begin"/>
      </w:r>
      <w:r w:rsidR="00DA4543">
        <w:instrText xml:space="preserve"> ADDIN ZOTERO_ITEM CSL_CITATION {"citationID":"efRHeGXO","properties":{"formattedCitation":"(Chavanne\\uc0\\u160{}2024)","plainCitation":"(Chavanne 2024)","noteIndex":0},"citationItems":[{"id":26,"uris":["http://zotero.org/users/19717110/items/KXKXPZPR"],"itemData":{"id":26,"type":"article-magazine","abstract":"Cinq projets de chatbots, développés par divers départements fédéraux suisses, utilisent l’IA pour simplifier l’accès aux informations, tant pour les fonctionnaires administratifs que pour les citoyens et les entreprises.","container-title":"ICTjournal","language":"fr","title":"Cinq chatbots de l’administration fédérale","URL":"https://www.ictjournal.ch/articles/2024-10-17/cinq-chatbots-de-ladministration-federale","author":[{"family":"Chavanne","given":"Yannick"}],"accessed":{"date-parts":[["2026",3,19]]},"issued":{"date-parts":[["2024",10,17]]}}}],"schema":"https://github.com/citation-style-language/schema/raw/master/csl-citation.json"} </w:instrText>
      </w:r>
      <w:r w:rsidR="00842450">
        <w:fldChar w:fldCharType="separate"/>
      </w:r>
      <w:r w:rsidR="00842450" w:rsidRPr="00842450">
        <w:rPr>
          <w:rFonts w:cs="Arial"/>
        </w:rPr>
        <w:t>(Chavanne 2024)</w:t>
      </w:r>
      <w:r w:rsidR="00842450">
        <w:fldChar w:fldCharType="end"/>
      </w:r>
      <w:r>
        <w:t>. Le constat est double</w:t>
      </w:r>
      <w:r w:rsidR="00B878BA">
        <w:t> :</w:t>
      </w:r>
      <w:r>
        <w:t xml:space="preserve"> la pertinence de l'approche est reconnue jusque dans l'administration suisse, et ces réalisations restent fédérales, souvent internes, et d'abord germanophones.</w:t>
      </w:r>
    </w:p>
    <w:p w14:paraId="38B6122C" w14:textId="77F0F108" w:rsidR="00447836" w:rsidRDefault="00447836" w:rsidP="00B8161C">
      <w:pPr>
        <w:pStyle w:val="CorpsdeText"/>
      </w:pPr>
      <w:r>
        <w:t xml:space="preserve">Au niveau cantonal, Genève s'est saisi du sujet selon la même logique. En novembre 2024, l'État publie des lignes directrices sur l'intelligence artificielle générative à l'intention de son personnel, en indiquant que plusieurs projets sont en préparation </w:t>
      </w:r>
      <w:r w:rsidR="00AF1E46">
        <w:fldChar w:fldCharType="begin"/>
      </w:r>
      <w:r w:rsidR="00AF1E46">
        <w:instrText xml:space="preserve"> ADDIN ZOTERO_ITEM CSL_CITATION {"citationID":"2pR4enJU","properties":{"formattedCitation":"(\\uc0\\u201{}tat de Gen\\uc0\\u232{}ve\\uc0\\u160{}2024)","plainCitation":"(État de Genève 2024)","noteIndex":0},"citationItems":[{"id":413,"uris":["http://zotero.org/users/19717110/items/25F9QXCP"],"itemData":{"id":413,"type":"webpage","abstract":"L’intelligence artificielle (IA) a pris un coup d'accélérateur porté par les possibilités pour le grand public d'accéder à de nouveaux systèmes d'IA générative. Ces outils transforment profondément les méthodes de travail, ouvrant de nouvelles perspectives notamment pour les prestations publiques. Face à cette évolution et afin de répondre aux enjeux qu'elle soulève, l'Etat de Genève propose à ses collaboratrices et collaborateurs un cadre d'utilisation pour les accompagner dans leurs démarches.","container-title":"ge.ch","language":"fr","title":"Intelligence artificielle générative dans la fonction publique: l'Etat de Genève pose un cadre","title-short":"Intelligence artificielle générative dans la fonction publique","URL":"https://www.ge.ch/document/intelligence-artificielle-generative-dans-fonction-publique-etat-geneve-pose-cadre","author":[{"literal":"État de Genève"}],"accessed":{"date-parts":[["2026",7,11]]},"issued":{"date-parts":[["2024",11,21]]}}}],"schema":"https://github.com/citation-style-language/schema/raw/master/csl-citation.json"} </w:instrText>
      </w:r>
      <w:r w:rsidR="00AF1E46">
        <w:fldChar w:fldCharType="separate"/>
      </w:r>
      <w:r w:rsidR="00AF1E46" w:rsidRPr="00AF1E46">
        <w:rPr>
          <w:rFonts w:cs="Arial"/>
        </w:rPr>
        <w:t>(État de Genève 2024)</w:t>
      </w:r>
      <w:r w:rsidR="00AF1E46">
        <w:fldChar w:fldCharType="end"/>
      </w:r>
      <w:r>
        <w:t>. Et le 7 juillet 2026, le canton franchit un pas décisif en publiant sa première stratégie de souveraineté numérique</w:t>
      </w:r>
      <w:r w:rsidR="00B878BA">
        <w:t> :</w:t>
      </w:r>
      <w:r>
        <w:t xml:space="preserve"> maîtrise des choix technologiques, contrôle de la gestion des données, réduction des dépendances, le tout couvrant explicitement l'intelligence artificielle </w:t>
      </w:r>
      <w:r w:rsidR="00031619">
        <w:fldChar w:fldCharType="begin"/>
      </w:r>
      <w:r w:rsidR="00031619">
        <w:instrText xml:space="preserve"> ADDIN ZOTERO_ITEM CSL_CITATION {"citationID":"OmwWx1im","properties":{"formattedCitation":"(\\uc0\\u201{}tat de Gen\\uc0\\u232{}ve\\uc0\\u160{}2026)","plainCitation":"(État de Genève 2026)","noteIndex":0},"citationItems":[{"id":414,"uris":["http://zotero.org/users/19717110/items/C34BNUJY"],"itemData":{"id":414,"type":"webpage","abstract":"Le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Genève"}],"accessed":{"date-parts":[["2026",7,10]]},"issued":{"date-parts":[["2026",7,7]]}}}],"schema":"https://github.com/citation-style-language/schema/raw/master/csl-citation.json"} </w:instrText>
      </w:r>
      <w:r w:rsidR="00031619">
        <w:fldChar w:fldCharType="separate"/>
      </w:r>
      <w:r w:rsidR="00031619" w:rsidRPr="00031619">
        <w:rPr>
          <w:rFonts w:cs="Arial"/>
        </w:rPr>
        <w:t>(État de Genève 2026)</w:t>
      </w:r>
      <w:r w:rsidR="00031619">
        <w:fldChar w:fldCharType="end"/>
      </w:r>
      <w:r>
        <w:t>. Pour ce travail, cette stratégie a une conséquence directe</w:t>
      </w:r>
      <w:r w:rsidR="00B878BA">
        <w:t> :</w:t>
      </w:r>
      <w:r>
        <w:t xml:space="preserve"> la contrainte de conception posée dès l'origine, une exécution entièrement locale sur un serveur suisse, sans qu'aucune donnée d'usager ne transite par un service d'intelligence artificielle externe, cesse d'être une préférence personnelle pour devenir l'application anticipée d'une exigence cantonale officielle.</w:t>
      </w:r>
    </w:p>
    <w:p w14:paraId="3BE3FF6C" w14:textId="0EBDB02C" w:rsidR="00447836" w:rsidRDefault="00447836" w:rsidP="00B8161C">
      <w:pPr>
        <w:pStyle w:val="CorpsdeText"/>
      </w:pPr>
      <w:r>
        <w:t>Et pourtant, au milieu de ce paysage en mouvement, une case reste vide. Le cadre genevois de 2024 s'adresse aux collaboratrices et collaborateurs de l'État, pas aux usagers</w:t>
      </w:r>
      <w:r w:rsidR="001B46FE">
        <w:t> </w:t>
      </w:r>
      <w:r w:rsidR="00C077CF">
        <w:t>;</w:t>
      </w:r>
      <w:r>
        <w:t xml:space="preserve"> les chatbots fédéraux servent d'autres publics et d'autres langues</w:t>
      </w:r>
      <w:r w:rsidR="001B46FE">
        <w:t> </w:t>
      </w:r>
      <w:r w:rsidR="00C077CF">
        <w:t>;</w:t>
      </w:r>
      <w:r>
        <w:t xml:space="preserve"> et l'aide officielle du site cantonal renvoie l'usager qui ne comprend pas une démarche à la lecture du site lui-même. </w:t>
      </w:r>
      <w:r w:rsidR="008C2994" w:rsidRPr="008C2994">
        <w:t>Aucun assistant conversationnel destiné aux citoyennes et citoyens genevois n'a pu être identifié à ce jour</w:t>
      </w:r>
      <w:r w:rsidRPr="008C2994">
        <w:t>. C'est</w:t>
      </w:r>
      <w:r>
        <w:t xml:space="preserve"> très exactement ce vide que Ge-Trouve entend occuper</w:t>
      </w:r>
      <w:r w:rsidR="00B878BA">
        <w:t> :</w:t>
      </w:r>
      <w:r>
        <w:t xml:space="preserve"> un assistant fondé sur l'architecture que la littérature du service public recommande, en français, adossé aux documents officiels du canton, et souverain par construction. L'apport dépasse le service rendu</w:t>
      </w:r>
      <w:r w:rsidR="00B878BA">
        <w:t> :</w:t>
      </w:r>
      <w:r>
        <w:t xml:space="preserve"> en évaluant empiriquement un </w:t>
      </w:r>
      <w:r>
        <w:lastRenderedPageBreak/>
        <w:t>système RAG sur des documents administratifs francophones et un cas local réel, ce travail documente un terrain que la littérature, massivement anglophone et souvent heuristique, n'a pas encore couvert.</w:t>
      </w:r>
    </w:p>
    <w:p w14:paraId="21104D9B" w14:textId="332443A6" w:rsidR="0056703F" w:rsidRDefault="00447836" w:rsidP="00B8161C">
      <w:pPr>
        <w:pStyle w:val="CorpsdeText"/>
      </w:pPr>
      <w:r>
        <w:t xml:space="preserve">Le chapitre peut alors se refermer sur un constat simple. Parti du mécanisme d'attention, il a établi ce que les grands modèles de langage savent faire, ce qui leur manque, et comment le couplage avec une mémoire documentaire externe comble ce manque, du principe fondateur de 2020 au pipeline moderne et à ses raffinements. Le choix architectural est désormais fondé, techniquement et institutionnellement. Reste à le construire, et chaque maillon du pipeline de la </w:t>
      </w:r>
      <w:r w:rsidR="00174218">
        <w:fldChar w:fldCharType="begin"/>
      </w:r>
      <w:r w:rsidR="00174218">
        <w:instrText xml:space="preserve"> REF _Ref234589835 \h </w:instrText>
      </w:r>
      <w:r w:rsidR="00174218">
        <w:fldChar w:fldCharType="separate"/>
      </w:r>
      <w:r w:rsidR="00174218" w:rsidRPr="006150EC">
        <w:t xml:space="preserve">Figure </w:t>
      </w:r>
      <w:r w:rsidR="00174218">
        <w:rPr>
          <w:noProof/>
        </w:rPr>
        <w:t>2</w:t>
      </w:r>
      <w:r w:rsidR="00174218">
        <w:t>.</w:t>
      </w:r>
      <w:r w:rsidR="00174218">
        <w:rPr>
          <w:noProof/>
        </w:rPr>
        <w:t>5</w:t>
      </w:r>
      <w:r w:rsidR="00174218">
        <w:fldChar w:fldCharType="end"/>
      </w:r>
      <w:r>
        <w:t xml:space="preserve"> appelle un arbitrage</w:t>
      </w:r>
      <w:r w:rsidR="00B878BA">
        <w:t> :</w:t>
      </w:r>
      <w:r>
        <w:t xml:space="preserve"> le premier d'entre eux, l'outil qui orchestrera l'ensemble, est l'objet du chapitre suivant.</w:t>
      </w:r>
    </w:p>
    <w:p w14:paraId="5383988A" w14:textId="544DDEAF" w:rsidR="001A3D26" w:rsidRPr="00A258B3" w:rsidRDefault="00BC3F99" w:rsidP="00A258B3">
      <w:pPr>
        <w:pStyle w:val="Heading1"/>
      </w:pPr>
      <w:r>
        <w:br w:type="page"/>
      </w:r>
      <w:bookmarkStart w:id="68" w:name="_Ref234590906"/>
      <w:bookmarkStart w:id="69" w:name="_Toc236775878"/>
      <w:r w:rsidR="001A3D26" w:rsidRPr="00A258B3">
        <w:lastRenderedPageBreak/>
        <w:t>Choix du framework RAG</w:t>
      </w:r>
      <w:bookmarkEnd w:id="68"/>
      <w:bookmarkEnd w:id="69"/>
    </w:p>
    <w:p w14:paraId="10442525" w14:textId="30C5A6C9" w:rsidR="00703169" w:rsidRDefault="00703169" w:rsidP="00703169">
      <w:pPr>
        <w:pStyle w:val="CorpsdeText"/>
        <w:rPr>
          <w:rFonts w:ascii="Times New Roman" w:hAnsi="Times New Roman"/>
          <w:sz w:val="24"/>
          <w:szCs w:val="24"/>
          <w:lang w:eastAsia="fr-CH"/>
        </w:rPr>
      </w:pPr>
      <w:r>
        <w:t xml:space="preserve">Le chapitre précédent s'est refermé sur un pipeline désormais fondé, celui de la </w:t>
      </w:r>
      <w:r w:rsidR="005541F8">
        <w:fldChar w:fldCharType="begin"/>
      </w:r>
      <w:r w:rsidR="005541F8">
        <w:instrText xml:space="preserve"> REF _Ref234589835 \h </w:instrText>
      </w:r>
      <w:r w:rsidR="005541F8">
        <w:fldChar w:fldCharType="separate"/>
      </w:r>
      <w:r w:rsidR="005541F8" w:rsidRPr="006150EC">
        <w:t xml:space="preserve">Figure </w:t>
      </w:r>
      <w:r w:rsidR="005541F8">
        <w:rPr>
          <w:noProof/>
        </w:rPr>
        <w:t>2</w:t>
      </w:r>
      <w:r w:rsidR="005541F8">
        <w:t>.</w:t>
      </w:r>
      <w:r w:rsidR="005541F8">
        <w:rPr>
          <w:noProof/>
        </w:rPr>
        <w:t>5</w:t>
      </w:r>
      <w:r w:rsidR="005541F8">
        <w:fldChar w:fldCharType="end"/>
      </w:r>
      <w:r>
        <w:t>, dont chaque maillon appelle un arbitrage. Ce chapitre ouvre la série de ces choix par celui qui conditionne tous les autres</w:t>
      </w:r>
      <w:r w:rsidR="00B878BA">
        <w:t> :</w:t>
      </w:r>
      <w:r>
        <w:t xml:space="preserve"> l'outil qui orchestrera l'ensemble. Un système RAG n'est en effet pas un logiciel que l'on installe, c'est un assemblage de composants, un modèle de langage, un modèle </w:t>
      </w:r>
      <w:r w:rsidRPr="00A514A4">
        <w:t>d'</w:t>
      </w:r>
      <w:r w:rsidRPr="00A514A4">
        <w:rPr>
          <w:rStyle w:val="Emphasis"/>
          <w:i w:val="0"/>
          <w:iCs w:val="0"/>
        </w:rPr>
        <w:t>embeddings</w:t>
      </w:r>
      <w:r w:rsidRPr="00A514A4">
        <w:rPr>
          <w:i/>
          <w:iCs/>
        </w:rPr>
        <w:t>,</w:t>
      </w:r>
      <w:r>
        <w:t xml:space="preserve"> une base vectorielle, que du code doit charger, relier et faire dialoguer. Toute la question de ce chapitre tient en une phrase</w:t>
      </w:r>
      <w:r w:rsidR="00B878BA">
        <w:t> :</w:t>
      </w:r>
      <w:r>
        <w:t xml:space="preserve"> comment écrire ce code</w:t>
      </w:r>
      <w:r w:rsidR="001B46FE">
        <w:t> </w:t>
      </w:r>
      <w:r w:rsidR="00C077CF">
        <w:t>?</w:t>
      </w:r>
      <w:r>
        <w:t xml:space="preserve"> En s'appuyant sur un </w:t>
      </w:r>
      <w:r w:rsidRPr="00CE4533">
        <w:rPr>
          <w:i/>
          <w:iCs/>
        </w:rPr>
        <w:t>framework</w:t>
      </w:r>
      <w:r>
        <w:rPr>
          <w:rStyle w:val="FootnoteReference"/>
        </w:rPr>
        <w:footnoteReference w:id="23"/>
      </w:r>
      <w:r>
        <w:t xml:space="preserve"> spécialisé, une bibliothèque qui fournit ces liaisons toutes faites, ou en les programmant soi-même</w:t>
      </w:r>
      <w:r w:rsidR="001B46FE">
        <w:t> </w:t>
      </w:r>
      <w:r w:rsidR="00C077CF">
        <w:t>?</w:t>
      </w:r>
    </w:p>
    <w:p w14:paraId="6DA233BF" w14:textId="6BA7B3F8" w:rsidR="00466B4A" w:rsidRPr="00983ED0" w:rsidRDefault="00703169" w:rsidP="00703169">
      <w:pPr>
        <w:pStyle w:val="CorpsdeText"/>
      </w:pPr>
      <w:r>
        <w:t xml:space="preserve">La démarche suit quatre temps. La section </w:t>
      </w:r>
      <w:r w:rsidR="005541F8">
        <w:fldChar w:fldCharType="begin"/>
      </w:r>
      <w:r w:rsidR="005541F8">
        <w:instrText xml:space="preserve"> REF _Ref234927543 \r \h </w:instrText>
      </w:r>
      <w:r w:rsidR="005541F8">
        <w:fldChar w:fldCharType="separate"/>
      </w:r>
      <w:r w:rsidR="005541F8">
        <w:t>3.1</w:t>
      </w:r>
      <w:r w:rsidR="005541F8">
        <w:fldChar w:fldCharType="end"/>
      </w:r>
      <w:r>
        <w:t xml:space="preserve"> précise ce qu'un framework RAG prend réellement en charge dans le pipeline, et pose une question moins triviale qu'il n'y </w:t>
      </w:r>
      <w:r w:rsidR="003E67CC">
        <w:t>parait</w:t>
      </w:r>
      <w:r w:rsidR="00B878BA">
        <w:t> :</w:t>
      </w:r>
      <w:r>
        <w:t xml:space="preserve"> en faut-il un</w:t>
      </w:r>
      <w:r w:rsidR="001B46FE">
        <w:t> </w:t>
      </w:r>
      <w:r w:rsidR="00C077CF">
        <w:t>?</w:t>
      </w:r>
      <w:r>
        <w:t xml:space="preserve"> La section </w:t>
      </w:r>
      <w:r w:rsidR="005541F8">
        <w:fldChar w:fldCharType="begin"/>
      </w:r>
      <w:r w:rsidR="005541F8">
        <w:instrText xml:space="preserve"> REF _Ref234927550 \r \h </w:instrText>
      </w:r>
      <w:r w:rsidR="005541F8">
        <w:fldChar w:fldCharType="separate"/>
      </w:r>
      <w:r w:rsidR="005541F8">
        <w:t>3.2</w:t>
      </w:r>
      <w:r w:rsidR="005541F8">
        <w:fldChar w:fldCharType="end"/>
      </w:r>
      <w:r>
        <w:t xml:space="preserve"> construit la grille de critères qui servira à trancher, chaque critère découlant d'une contrainte déjà établie dans ce mémoire. La section </w:t>
      </w:r>
      <w:r w:rsidR="004E41A6">
        <w:fldChar w:fldCharType="begin"/>
      </w:r>
      <w:r w:rsidR="004E41A6">
        <w:instrText xml:space="preserve"> REF _Ref234927562 \r \h </w:instrText>
      </w:r>
      <w:r w:rsidR="004E41A6">
        <w:fldChar w:fldCharType="separate"/>
      </w:r>
      <w:r w:rsidR="004E41A6">
        <w:t>3.3</w:t>
      </w:r>
      <w:r w:rsidR="004E41A6">
        <w:fldChar w:fldCharType="end"/>
      </w:r>
      <w:r>
        <w:t xml:space="preserve"> présente alors les candidats, et la section </w:t>
      </w:r>
      <w:r w:rsidR="004E41A6">
        <w:fldChar w:fldCharType="begin"/>
      </w:r>
      <w:r w:rsidR="004E41A6">
        <w:instrText xml:space="preserve"> REF _Ref234927570 \r \h </w:instrText>
      </w:r>
      <w:r w:rsidR="004E41A6">
        <w:fldChar w:fldCharType="separate"/>
      </w:r>
      <w:r w:rsidR="004E41A6">
        <w:t>3.4</w:t>
      </w:r>
      <w:r w:rsidR="004E41A6">
        <w:fldChar w:fldCharType="end"/>
      </w:r>
      <w:r>
        <w:t xml:space="preserve"> les confronte pour arrêter le choix.</w:t>
      </w:r>
    </w:p>
    <w:p w14:paraId="5785EBDD" w14:textId="22CAF360" w:rsidR="00AC1942" w:rsidRPr="00F8376D" w:rsidRDefault="00AC1942" w:rsidP="00F8376D">
      <w:pPr>
        <w:pStyle w:val="Heading2"/>
      </w:pPr>
      <w:bookmarkStart w:id="70" w:name="_Ref234927543"/>
      <w:bookmarkStart w:id="71" w:name="_Ref234932130"/>
      <w:bookmarkStart w:id="72" w:name="_Ref234932734"/>
      <w:bookmarkStart w:id="73" w:name="_Ref234940834"/>
      <w:bookmarkStart w:id="74" w:name="_Toc236775879"/>
      <w:r w:rsidRPr="00F8376D">
        <w:t>Le rôle du framework dans le pipeline</w:t>
      </w:r>
      <w:bookmarkEnd w:id="70"/>
      <w:bookmarkEnd w:id="71"/>
      <w:bookmarkEnd w:id="72"/>
      <w:bookmarkEnd w:id="73"/>
      <w:bookmarkEnd w:id="74"/>
    </w:p>
    <w:p w14:paraId="3F76B49D" w14:textId="514343A6" w:rsidR="004E41A6" w:rsidRDefault="004E41A6" w:rsidP="004E41A6">
      <w:pPr>
        <w:pStyle w:val="CorpsdeText"/>
      </w:pPr>
      <w:r>
        <w:t xml:space="preserve">Pour mesurer ce qu'un framework apporte, le plus simple est de suivre une nouvelle fois notre question type à travers le pipeline de la </w:t>
      </w:r>
      <w:r w:rsidR="00414771">
        <w:fldChar w:fldCharType="begin"/>
      </w:r>
      <w:r w:rsidR="00414771">
        <w:instrText xml:space="preserve"> REF _Ref234589835 \h </w:instrText>
      </w:r>
      <w:r w:rsidR="00414771">
        <w:fldChar w:fldCharType="separate"/>
      </w:r>
      <w:r w:rsidR="00414771" w:rsidRPr="006150EC">
        <w:t xml:space="preserve">Figure </w:t>
      </w:r>
      <w:r w:rsidR="00414771">
        <w:rPr>
          <w:noProof/>
        </w:rPr>
        <w:t>2</w:t>
      </w:r>
      <w:r w:rsidR="00414771">
        <w:t>.</w:t>
      </w:r>
      <w:r w:rsidR="00414771">
        <w:rPr>
          <w:noProof/>
        </w:rPr>
        <w:t>5</w:t>
      </w:r>
      <w:r w:rsidR="00414771">
        <w:fldChar w:fldCharType="end"/>
      </w:r>
      <w:r>
        <w:t xml:space="preserve">. Entre le moment où l'usager envoie </w:t>
      </w:r>
      <w:r w:rsidR="00414771">
        <w:t>« </w:t>
      </w:r>
      <w:r>
        <w:t>Où déposer ma demande de permis de séjour</w:t>
      </w:r>
      <w:r w:rsidR="001B46FE">
        <w:t> </w:t>
      </w:r>
      <w:r w:rsidR="00C077CF">
        <w:t>?</w:t>
      </w:r>
      <w:r w:rsidR="005A34AC">
        <w:t> »</w:t>
      </w:r>
      <w:r>
        <w:t xml:space="preserve"> et celui où la réponse s'affiche avec ses sources, le système enchaîne une série d'opérations</w:t>
      </w:r>
      <w:r w:rsidR="00B878BA">
        <w:t> :</w:t>
      </w:r>
      <w:r>
        <w:t xml:space="preserve"> recevoir la question, la convertir en vecteur, interroger la base vectorielle, récupérer les fragments les mieux classés, assembler le </w:t>
      </w:r>
      <w:r w:rsidRPr="00DE23B0">
        <w:rPr>
          <w:rStyle w:val="Emphasis"/>
          <w:i w:val="0"/>
          <w:iCs w:val="0"/>
        </w:rPr>
        <w:t>prompt</w:t>
      </w:r>
      <w:r>
        <w:t xml:space="preserve"> avec la consigne et ces fragments, appeler le modèle de langage, puis renvoyer la réponse accompagnée de ses références. En amont, l'indexation a exigé son propre enchaînement</w:t>
      </w:r>
      <w:r w:rsidR="00B878BA">
        <w:t> :</w:t>
      </w:r>
      <w:r>
        <w:t xml:space="preserve"> collecter les pages de </w:t>
      </w:r>
      <w:r w:rsidR="00AB17AA">
        <w:t>« </w:t>
      </w:r>
      <w:r>
        <w:t>ge.ch</w:t>
      </w:r>
      <w:r w:rsidR="00AB17AA">
        <w:t> »</w:t>
      </w:r>
      <w:r>
        <w:t xml:space="preserve">, en extraire le texte, le découper en fragments, le vectoriser, alimenter la base. Chaque flèche de la </w:t>
      </w:r>
      <w:r w:rsidR="0065318C">
        <w:fldChar w:fldCharType="begin"/>
      </w:r>
      <w:r w:rsidR="0065318C">
        <w:instrText xml:space="preserve"> REF _Ref234589835 \h </w:instrText>
      </w:r>
      <w:r w:rsidR="0065318C">
        <w:fldChar w:fldCharType="separate"/>
      </w:r>
      <w:r w:rsidR="0065318C" w:rsidRPr="006150EC">
        <w:t xml:space="preserve">Figure </w:t>
      </w:r>
      <w:r w:rsidR="0065318C">
        <w:rPr>
          <w:noProof/>
        </w:rPr>
        <w:t>2</w:t>
      </w:r>
      <w:r w:rsidR="0065318C">
        <w:t>.</w:t>
      </w:r>
      <w:r w:rsidR="0065318C">
        <w:rPr>
          <w:noProof/>
        </w:rPr>
        <w:t>5</w:t>
      </w:r>
      <w:r w:rsidR="0065318C">
        <w:fldChar w:fldCharType="end"/>
      </w:r>
      <w:r w:rsidR="0065318C">
        <w:t xml:space="preserve"> </w:t>
      </w:r>
      <w:r>
        <w:t>est donc du code que quelqu'un doit écrire. Un framework RAG est une bibliothèque qui fournit ce code de liaison prêt à l'emploi</w:t>
      </w:r>
      <w:r w:rsidR="00B878BA">
        <w:t> :</w:t>
      </w:r>
      <w:r>
        <w:t xml:space="preserve"> des connecteurs vers les modèles et les bases de données, des découpeurs de documents, des gabarits de </w:t>
      </w:r>
      <w:r w:rsidRPr="00DE23B0">
        <w:rPr>
          <w:rStyle w:val="Emphasis"/>
          <w:i w:val="0"/>
          <w:iCs w:val="0"/>
        </w:rPr>
        <w:t>prompt</w:t>
      </w:r>
      <w:r>
        <w:t xml:space="preserve">, et la logique qui enchaîne le tout. Les maillons eux-mêmes restent à choisir, ce sera l'objet des chapitres </w:t>
      </w:r>
      <w:r w:rsidR="003A470B">
        <w:fldChar w:fldCharType="begin"/>
      </w:r>
      <w:r w:rsidR="003A470B">
        <w:instrText xml:space="preserve"> REF _Ref234590923 \r \h </w:instrText>
      </w:r>
      <w:r w:rsidR="003A470B">
        <w:fldChar w:fldCharType="separate"/>
      </w:r>
      <w:r w:rsidR="003A470B">
        <w:t>4</w:t>
      </w:r>
      <w:r w:rsidR="003A470B">
        <w:fldChar w:fldCharType="end"/>
      </w:r>
      <w:r>
        <w:t xml:space="preserve"> à </w:t>
      </w:r>
      <w:r w:rsidR="003A470B">
        <w:fldChar w:fldCharType="begin"/>
      </w:r>
      <w:r w:rsidR="003A470B">
        <w:instrText xml:space="preserve"> REF _Ref234590933 \r \h </w:instrText>
      </w:r>
      <w:r w:rsidR="003A470B">
        <w:fldChar w:fldCharType="separate"/>
      </w:r>
      <w:r w:rsidR="003A470B">
        <w:t>6</w:t>
      </w:r>
      <w:r w:rsidR="003A470B">
        <w:fldChar w:fldCharType="end"/>
      </w:r>
      <w:r w:rsidR="00A832D8">
        <w:t xml:space="preserve">. </w:t>
      </w:r>
      <w:r w:rsidR="00A832D8" w:rsidRPr="00A832D8">
        <w:t xml:space="preserve">La </w:t>
      </w:r>
      <w:r w:rsidR="00A832D8">
        <w:fldChar w:fldCharType="begin"/>
      </w:r>
      <w:r w:rsidR="00A832D8">
        <w:instrText xml:space="preserve"> REF _Ref234930455 \h </w:instrText>
      </w:r>
      <w:r w:rsidR="00A832D8">
        <w:fldChar w:fldCharType="separate"/>
      </w:r>
      <w:r w:rsidR="00A832D8" w:rsidRPr="00FE78C5">
        <w:t>Figure 3.1</w:t>
      </w:r>
      <w:r w:rsidR="00A832D8">
        <w:fldChar w:fldCharType="end"/>
      </w:r>
      <w:r w:rsidR="00A832D8" w:rsidRPr="00A832D8">
        <w:t xml:space="preserve"> met ce partage en évidence</w:t>
      </w:r>
      <w:r w:rsidR="00B878BA">
        <w:t> :</w:t>
      </w:r>
      <w:r w:rsidR="00A832D8" w:rsidRPr="00A832D8">
        <w:t xml:space="preserve"> le framework</w:t>
      </w:r>
      <w:r w:rsidR="00120C54">
        <w:t xml:space="preserve"> est représenté par les liaisons (flèches) entre </w:t>
      </w:r>
      <w:r w:rsidR="00940644">
        <w:t>c</w:t>
      </w:r>
      <w:r w:rsidR="00120C54">
        <w:t>es</w:t>
      </w:r>
      <w:r w:rsidR="00940644">
        <w:t xml:space="preserve"> maillons.</w:t>
      </w:r>
    </w:p>
    <w:p w14:paraId="5C58D165" w14:textId="2A9B3EDB" w:rsidR="00FE78C5" w:rsidRPr="00FE78C5" w:rsidRDefault="00FE78C5" w:rsidP="00244E50">
      <w:pPr>
        <w:pStyle w:val="Caption"/>
        <w:keepNext/>
      </w:pPr>
      <w:bookmarkStart w:id="75" w:name="_Ref234930455"/>
      <w:bookmarkStart w:id="76" w:name="_Toc236775930"/>
      <w:r w:rsidRPr="00FE78C5">
        <w:lastRenderedPageBreak/>
        <w:t xml:space="preserve">Figure </w:t>
      </w:r>
      <w:fldSimple w:instr=" STYLEREF 1 \s ">
        <w:r w:rsidR="00560284">
          <w:rPr>
            <w:noProof/>
          </w:rPr>
          <w:t>3</w:t>
        </w:r>
      </w:fldSimple>
      <w:r w:rsidR="00560284">
        <w:t>.</w:t>
      </w:r>
      <w:fldSimple w:instr=" SEQ Figure \* ARABIC \s 1 ">
        <w:r w:rsidR="00560284">
          <w:rPr>
            <w:noProof/>
          </w:rPr>
          <w:t>1</w:t>
        </w:r>
      </w:fldSimple>
      <w:bookmarkEnd w:id="75"/>
      <w:r w:rsidR="00B878BA">
        <w:t> :</w:t>
      </w:r>
      <w:r w:rsidR="00B510B1">
        <w:t xml:space="preserve"> </w:t>
      </w:r>
      <w:r w:rsidRPr="00FE78C5">
        <w:t>Le rôle du framework dans le pipeline</w:t>
      </w:r>
      <w:r w:rsidR="00B878BA">
        <w:t> :</w:t>
      </w:r>
      <w:r w:rsidRPr="00FE78C5">
        <w:t xml:space="preserve"> les liaisons</w:t>
      </w:r>
      <w:bookmarkEnd w:id="76"/>
    </w:p>
    <w:p w14:paraId="0E21670A" w14:textId="37C8050E" w:rsidR="00FE78C5" w:rsidRDefault="00FE78C5" w:rsidP="00244E50">
      <w:pPr>
        <w:pStyle w:val="source"/>
        <w:keepNext/>
        <w:rPr>
          <w:lang w:eastAsia="fr-CH"/>
        </w:rPr>
      </w:pPr>
      <w:r>
        <w:rPr>
          <w:noProof/>
        </w:rPr>
        <w:drawing>
          <wp:inline distT="0" distB="0" distL="0" distR="0" wp14:anchorId="48287594" wp14:editId="5A048D52">
            <wp:extent cx="5399405" cy="3115339"/>
            <wp:effectExtent l="0" t="0" r="0" b="8890"/>
            <wp:docPr id="767125250"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25250"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415600" cy="3124683"/>
                    </a:xfrm>
                    <a:prstGeom prst="rect">
                      <a:avLst/>
                    </a:prstGeom>
                  </pic:spPr>
                </pic:pic>
              </a:graphicData>
            </a:graphic>
          </wp:inline>
        </w:drawing>
      </w:r>
      <w:r w:rsidRPr="00FE78C5">
        <w:rPr>
          <w:lang w:eastAsia="fr-CH"/>
        </w:rPr>
        <w:t xml:space="preserve">(élaboration personnelle, d'après </w:t>
      </w:r>
      <w:r w:rsidR="009D2A52">
        <w:rPr>
          <w:lang w:eastAsia="fr-CH"/>
        </w:rPr>
        <w:fldChar w:fldCharType="begin"/>
      </w:r>
      <w:r w:rsidR="009D2A52">
        <w:rPr>
          <w:lang w:eastAsia="fr-CH"/>
        </w:rPr>
        <w:instrText xml:space="preserve"> ADDIN ZOTERO_ITEM CSL_CITATION {"citationID":"VkvOxc7b","properties":{"formattedCitation":"(Gao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9D2A52">
        <w:rPr>
          <w:lang w:eastAsia="fr-CH"/>
        </w:rPr>
        <w:fldChar w:fldCharType="separate"/>
      </w:r>
      <w:r w:rsidR="009D2A52" w:rsidRPr="009D2A52">
        <w:rPr>
          <w:rFonts w:cs="Arial"/>
        </w:rPr>
        <w:t>(Gao et al. 2023)</w:t>
      </w:r>
      <w:r w:rsidR="009D2A52">
        <w:rPr>
          <w:lang w:eastAsia="fr-CH"/>
        </w:rPr>
        <w:fldChar w:fldCharType="end"/>
      </w:r>
      <w:r w:rsidRPr="00FE78C5">
        <w:rPr>
          <w:lang w:eastAsia="fr-CH"/>
        </w:rPr>
        <w:t>)</w:t>
      </w:r>
    </w:p>
    <w:p w14:paraId="47FBB4FD" w14:textId="0A8FAB01" w:rsidR="004E41A6" w:rsidRDefault="004E41A6" w:rsidP="004E41A6">
      <w:pPr>
        <w:pStyle w:val="CorpsdeText"/>
      </w:pPr>
      <w:r>
        <w:t>Cette plomberie pourrait passer pour un détail d'exécution</w:t>
      </w:r>
      <w:r w:rsidR="001B46FE">
        <w:t> </w:t>
      </w:r>
      <w:r w:rsidR="00C077CF">
        <w:t>;</w:t>
      </w:r>
      <w:r>
        <w:t xml:space="preserve"> la littérature d'ingénierie récente établit exactement l'inverse. Hasan et al. </w:t>
      </w:r>
      <w:r w:rsidR="0035677C">
        <w:fldChar w:fldCharType="begin"/>
      </w:r>
      <w:r w:rsidR="00DA4543">
        <w:instrText xml:space="preserve"> ADDIN ZOTERO_ITEM CSL_CITATION {"citationID":"o9o9bsId","properties":{"formattedCitation":"(2025)","plainCitation":"(2025)","noteIndex":0},"citationItems":[{"id":431,"uris":["http://zotero.org/users/19717110/items/8NXY8MKQ"],"itemData":{"id":431,"type":"article","abstract":"Retrieval-Augmented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5677C">
        <w:fldChar w:fldCharType="separate"/>
      </w:r>
      <w:r w:rsidR="0035677C" w:rsidRPr="0035677C">
        <w:rPr>
          <w:rFonts w:cs="Arial"/>
        </w:rPr>
        <w:t>(2025)</w:t>
      </w:r>
      <w:r w:rsidR="0035677C">
        <w:fldChar w:fldCharType="end"/>
      </w:r>
      <w:r>
        <w:t>, qui rapportent la construction de cinq systèmes RAG pour des organisations réelles, dont un assistant municipal répondant aux citoyens à partir de plus d'un millier de documents publics, constatent que l'essentiel de la difficulté s'est logé dans ces étapes de liaison</w:t>
      </w:r>
      <w:r w:rsidR="00B878BA">
        <w:t> :</w:t>
      </w:r>
      <w:r>
        <w:t xml:space="preserve"> extraire un texte propre de documents numérisés, maintenir une collecte de pages web qui changent, régler la taille des fragments, stabiliser des environnements logiciels qui dérivent. Barnett et al. </w:t>
      </w:r>
      <w:r w:rsidR="00E112C8">
        <w:fldChar w:fldCharType="begin"/>
      </w:r>
      <w:r w:rsidR="00DA4543">
        <w:instrText xml:space="preserve"> ADDIN ZOTERO_ITEM CSL_CITATION {"citationID":"TaiCDZEu","properties":{"formattedCitation":"(2024)","plainCitation":"(2024)","noteIndex":0},"citationItems":[{"id":429,"uris":["http://zotero.org/users/19717110/items/UJFNLD7T"],"itemData":{"id":429,"type":"article","abstract":"Software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E112C8">
        <w:fldChar w:fldCharType="separate"/>
      </w:r>
      <w:r w:rsidR="00E112C8" w:rsidRPr="00E112C8">
        <w:rPr>
          <w:rFonts w:cs="Arial"/>
        </w:rPr>
        <w:t>(2024)</w:t>
      </w:r>
      <w:r w:rsidR="00E112C8">
        <w:fldChar w:fldCharType="end"/>
      </w:r>
      <w:r>
        <w:t xml:space="preserve"> aboutissent au même constat par l'autre versant</w:t>
      </w:r>
      <w:r w:rsidR="00B878BA">
        <w:t> :</w:t>
      </w:r>
      <w:r>
        <w:t xml:space="preserve"> leur rapport d'expérience catalogue, à partir de trois études de cas, sept points de défaillance d'un système RAG, et ces défaillances se répartissent sur tous les étages du pipeline, du fragment pertinent jamais retrouvé à la réponse incomplète. Ils en tirent une conclusion qui pèsera sur toute la suite de ce travail</w:t>
      </w:r>
      <w:r w:rsidR="00B878BA">
        <w:t> :</w:t>
      </w:r>
      <w:r>
        <w:t xml:space="preserve"> un système RAG ne se valide qu'en fonctionnement, par ajustements successifs de tous ses réglages, taille des fragments, stratégie de recherche, contenu du </w:t>
      </w:r>
      <w:r w:rsidRPr="00DE23B0">
        <w:rPr>
          <w:rStyle w:val="Emphasis"/>
          <w:i w:val="0"/>
          <w:iCs w:val="0"/>
        </w:rPr>
        <w:t>prompt</w:t>
      </w:r>
      <w:r>
        <w:t>. L'outillage retenu ne détermine donc pas seulement le confort du développeur</w:t>
      </w:r>
      <w:r w:rsidR="00B878BA">
        <w:t> :</w:t>
      </w:r>
      <w:r>
        <w:t xml:space="preserve"> il détermine la vitesse à laquelle on peut itérer, et par là, la qualité que le système atteindra dans le temps imparti.</w:t>
      </w:r>
    </w:p>
    <w:p w14:paraId="1E5B3277" w14:textId="4D225E5C" w:rsidR="004E41A6" w:rsidRDefault="004E41A6" w:rsidP="004E41A6">
      <w:pPr>
        <w:pStyle w:val="CorpsdeText"/>
      </w:pPr>
      <w:r>
        <w:t>L'argument en faveur d'un framework découle directement de ce constat. Il épargne d'abord la réécriture d'une plomberie déjà écrite, éprouvée et corrigée par de larges communautés de développeurs, là où le calendrier de ce travail ne pardonne aucun détour. Il rend ensuite, et surtout, les maillons interchangeables</w:t>
      </w:r>
      <w:r w:rsidR="00B878BA">
        <w:t> :</w:t>
      </w:r>
      <w:r>
        <w:t xml:space="preserve"> ces bibliothèques exposent des interfaces uniformes, si bien que remplacer un modèle de langage ou une </w:t>
      </w:r>
      <w:r>
        <w:lastRenderedPageBreak/>
        <w:t xml:space="preserve">base vectorielle par un autre se réduit le plus souvent à quelques lignes. Or les chapitres </w:t>
      </w:r>
      <w:r w:rsidR="00FE3544">
        <w:fldChar w:fldCharType="begin"/>
      </w:r>
      <w:r w:rsidR="00FE3544">
        <w:instrText xml:space="preserve"> REF _Ref234590923 \r \h </w:instrText>
      </w:r>
      <w:r w:rsidR="00FE3544">
        <w:fldChar w:fldCharType="separate"/>
      </w:r>
      <w:r w:rsidR="00FE3544">
        <w:t>4</w:t>
      </w:r>
      <w:r w:rsidR="00FE3544">
        <w:fldChar w:fldCharType="end"/>
      </w:r>
      <w:r>
        <w:t xml:space="preserve"> à </w:t>
      </w:r>
      <w:r w:rsidR="00FE3544">
        <w:fldChar w:fldCharType="begin"/>
      </w:r>
      <w:r w:rsidR="00FE3544">
        <w:instrText xml:space="preserve"> REF _Ref234590933 \r \h </w:instrText>
      </w:r>
      <w:r w:rsidR="00FE3544">
        <w:fldChar w:fldCharType="separate"/>
      </w:r>
      <w:r w:rsidR="00FE3544">
        <w:t>6</w:t>
      </w:r>
      <w:r w:rsidR="00FE3544">
        <w:fldChar w:fldCharType="end"/>
      </w:r>
      <w:r w:rsidR="00FE3544">
        <w:t xml:space="preserve"> </w:t>
      </w:r>
      <w:r>
        <w:t>comparent précisément plusieurs candidats pour chaque maillon</w:t>
      </w:r>
      <w:r w:rsidR="00B878BA">
        <w:t> :</w:t>
      </w:r>
      <w:r>
        <w:t xml:space="preserve"> pouvoir les essayer tour à tour sans réécrire la chaîne n'est pas un confort, c'est la condition d'une comparaison loyale. Cette même souplesse sert enfin l'ajustement continu décrit par Barnett et al. </w:t>
      </w:r>
      <w:r w:rsidR="00FE3544">
        <w:fldChar w:fldCharType="begin"/>
      </w:r>
      <w:r w:rsidR="00DA4543">
        <w:instrText xml:space="preserve"> ADDIN ZOTERO_ITEM CSL_CITATION {"citationID":"IMQRGj3J","properties":{"formattedCitation":"(2024)","plainCitation":"(2024)","noteIndex":0},"citationItems":[{"id":429,"uris":["http://zotero.org/users/19717110/items/UJFNLD7T"],"itemData":{"id":429,"type":"article","abstract":"Software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FE3544">
        <w:fldChar w:fldCharType="separate"/>
      </w:r>
      <w:r w:rsidR="00FE3544" w:rsidRPr="00FE3544">
        <w:rPr>
          <w:rFonts w:cs="Arial"/>
        </w:rPr>
        <w:t>(2024)</w:t>
      </w:r>
      <w:r w:rsidR="00FE3544">
        <w:fldChar w:fldCharType="end"/>
      </w:r>
      <w:r w:rsidR="00B878BA">
        <w:t> :</w:t>
      </w:r>
      <w:r>
        <w:t xml:space="preserve"> modifier un réglage, relancer, mesurer, recommencer.</w:t>
      </w:r>
    </w:p>
    <w:p w14:paraId="2BABCFEE" w14:textId="14D132CD" w:rsidR="004E41A6" w:rsidRDefault="004E41A6" w:rsidP="004E41A6">
      <w:pPr>
        <w:pStyle w:val="CorpsdeText"/>
      </w:pPr>
      <w:r>
        <w:t>L'argument inverse mérite pourtant d'être entendu. Un framework est une dépendance de plus, et une dépendance qui bouge</w:t>
      </w:r>
      <w:r w:rsidR="00B878BA">
        <w:t> :</w:t>
      </w:r>
      <w:r>
        <w:t xml:space="preserve"> ces bibliothèques évoluent à un rythme soutenu, au point que la compatibilité d'une version à l'autre n'y est pas toujours garantie, et un projet bâti dessus hérite de ce mouvement. Leur généralité a aussi un coût</w:t>
      </w:r>
      <w:r w:rsidR="00B878BA">
        <w:t> :</w:t>
      </w:r>
      <w:r>
        <w:t xml:space="preserve"> conçues pour couvrir des centaines de cas d'usage, elles embarquent bien davantage que ce qu'un pipeline volontairement simple, le Naive RAG assumé à la section </w:t>
      </w:r>
      <w:r w:rsidR="00712F9C">
        <w:fldChar w:fldCharType="begin"/>
      </w:r>
      <w:r w:rsidR="00712F9C">
        <w:instrText xml:space="preserve"> REF _Ref234590703 \r \h </w:instrText>
      </w:r>
      <w:r w:rsidR="00712F9C">
        <w:fldChar w:fldCharType="separate"/>
      </w:r>
      <w:r w:rsidR="00712F9C">
        <w:t>2.5</w:t>
      </w:r>
      <w:r w:rsidR="00712F9C">
        <w:fldChar w:fldCharType="end"/>
      </w:r>
      <w:r>
        <w:t>, utilisera réellement. S'y ajoute une réserve propre à un travail de diplôme</w:t>
      </w:r>
      <w:r w:rsidR="00B878BA">
        <w:t> :</w:t>
      </w:r>
      <w:r>
        <w:t xml:space="preserve"> la couche d'abstraction qui fait gagner du temps est aussi celle qui masque la mécanique, alors que ce mémoire s'est précisément attaché, depuis la section </w:t>
      </w:r>
      <w:r w:rsidR="00712F9C">
        <w:fldChar w:fldCharType="begin"/>
      </w:r>
      <w:r w:rsidR="00712F9C">
        <w:instrText xml:space="preserve"> REF _Ref234570620 \r \h </w:instrText>
      </w:r>
      <w:r w:rsidR="00712F9C">
        <w:fldChar w:fldCharType="separate"/>
      </w:r>
      <w:r w:rsidR="00712F9C">
        <w:t>2.1</w:t>
      </w:r>
      <w:r w:rsidR="00712F9C">
        <w:fldChar w:fldCharType="end"/>
      </w:r>
      <w:r>
        <w:t xml:space="preserve">, à ne pas traiter ses composants en boîtes noires. Un fait, enfin, donne à l'option du </w:t>
      </w:r>
      <w:r w:rsidR="008C3DE4">
        <w:t>« </w:t>
      </w:r>
      <w:r>
        <w:t>fait main</w:t>
      </w:r>
      <w:r w:rsidR="008C3DE4">
        <w:t> »</w:t>
      </w:r>
      <w:r>
        <w:t xml:space="preserve"> une réalité tangible</w:t>
      </w:r>
      <w:r w:rsidR="00B878BA">
        <w:t> :</w:t>
      </w:r>
      <w:r>
        <w:t xml:space="preserve"> ni Hasan et al. </w:t>
      </w:r>
      <w:r w:rsidR="008C3DE4">
        <w:fldChar w:fldCharType="begin"/>
      </w:r>
      <w:r w:rsidR="00DA4543">
        <w:instrText xml:space="preserve"> ADDIN ZOTERO_ITEM CSL_CITATION {"citationID":"6LQWRBuQ","properties":{"formattedCitation":"(2025)","plainCitation":"(2025)","noteIndex":0},"citationItems":[{"id":431,"uris":["http://zotero.org/users/19717110/items/8NXY8MKQ"],"itemData":{"id":431,"type":"article","abstract":"Retrieval-Augmented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C3DE4">
        <w:fldChar w:fldCharType="separate"/>
      </w:r>
      <w:r w:rsidR="008C3DE4" w:rsidRPr="008C3DE4">
        <w:rPr>
          <w:rFonts w:cs="Arial"/>
        </w:rPr>
        <w:t>(2025)</w:t>
      </w:r>
      <w:r w:rsidR="008C3DE4">
        <w:fldChar w:fldCharType="end"/>
      </w:r>
      <w:r>
        <w:t xml:space="preserve"> ni Barnett et al. </w:t>
      </w:r>
      <w:r w:rsidR="008C3DE4">
        <w:fldChar w:fldCharType="begin"/>
      </w:r>
      <w:r w:rsidR="00DA4543">
        <w:instrText xml:space="preserve"> ADDIN ZOTERO_ITEM CSL_CITATION {"citationID":"5RRfXeI6","properties":{"formattedCitation":"(2024)","plainCitation":"(2024)","noteIndex":0},"citationItems":[{"id":429,"uris":["http://zotero.org/users/19717110/items/UJFNLD7T"],"itemData":{"id":429,"type":"article","abstract":"Software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8C3DE4">
        <w:fldChar w:fldCharType="separate"/>
      </w:r>
      <w:r w:rsidR="008C3DE4" w:rsidRPr="008C3DE4">
        <w:rPr>
          <w:rFonts w:cs="Arial"/>
        </w:rPr>
        <w:t>(2024)</w:t>
      </w:r>
      <w:r w:rsidR="008C3DE4">
        <w:fldChar w:fldCharType="end"/>
      </w:r>
      <w:r>
        <w:t>, pourtant consacrés à l'ingénierie de huit systèmes RAG au total, ne mentionnent le moindre framework d'orchestration. Assembler la chaîne soi-même, en Python, n'est pas une vue de l'esprit</w:t>
      </w:r>
      <w:r w:rsidR="001B46FE">
        <w:t> </w:t>
      </w:r>
      <w:r w:rsidR="00C077CF">
        <w:t>;</w:t>
      </w:r>
      <w:r>
        <w:t xml:space="preserve"> c'est une pratique courante.</w:t>
      </w:r>
    </w:p>
    <w:p w14:paraId="2AB2A75A" w14:textId="5D12AB90" w:rsidR="00AC1942" w:rsidRPr="00983ED0" w:rsidRDefault="004E41A6" w:rsidP="004E41A6">
      <w:pPr>
        <w:pStyle w:val="CorpsdeText"/>
      </w:pPr>
      <w:r>
        <w:t>La question posée en ouverture du chapitre reste donc entière, et elle mérite mieux qu'un réflexe. Une image en résume les termes</w:t>
      </w:r>
      <w:r w:rsidR="00B878BA">
        <w:t> :</w:t>
      </w:r>
      <w:r>
        <w:t xml:space="preserve"> le framework tient le rôle d'un chef d'orchestre, il ne produit aucune note, il fait jouer les pupitres ensemble. Or si un grand ensemble ne se passe pas de chef, un quatuor joue fort bien sans lui</w:t>
      </w:r>
      <w:r w:rsidR="00B878BA">
        <w:t> :</w:t>
      </w:r>
      <w:r>
        <w:t xml:space="preserve"> c'est la taille de la formation qui décide. Le pipeline de Ge-Trouve est-il un orchestre symphonique ou un quatuor</w:t>
      </w:r>
      <w:r w:rsidR="001B46FE">
        <w:t> </w:t>
      </w:r>
      <w:r w:rsidR="00C077CF">
        <w:t>?</w:t>
      </w:r>
      <w:r>
        <w:t xml:space="preserve"> Pour en juger loyalement, ce chapitre traite l'assemblage en Python pur comme un candidat à part entière, aux côtés des trois principaux frameworks du domaine, que la section </w:t>
      </w:r>
      <w:r w:rsidR="00600EF3">
        <w:fldChar w:fldCharType="begin"/>
      </w:r>
      <w:r w:rsidR="00600EF3">
        <w:instrText xml:space="preserve"> REF _Ref234928981 \r \h </w:instrText>
      </w:r>
      <w:r w:rsidR="00600EF3">
        <w:fldChar w:fldCharType="separate"/>
      </w:r>
      <w:r w:rsidR="00600EF3">
        <w:t>3.3</w:t>
      </w:r>
      <w:r w:rsidR="00600EF3">
        <w:fldChar w:fldCharType="end"/>
      </w:r>
      <w:r>
        <w:t xml:space="preserve"> présentera. Encore faut-il des critères explicites pour les départager</w:t>
      </w:r>
      <w:r w:rsidR="00B878BA">
        <w:t> :</w:t>
      </w:r>
      <w:r>
        <w:t xml:space="preserve"> c'est l'objet de la section suivante.</w:t>
      </w:r>
    </w:p>
    <w:p w14:paraId="149DD43D" w14:textId="498AFA4E" w:rsidR="00AC1942" w:rsidRPr="00F8376D" w:rsidRDefault="00AC1942" w:rsidP="00F8376D">
      <w:pPr>
        <w:pStyle w:val="Heading2"/>
      </w:pPr>
      <w:bookmarkStart w:id="77" w:name="_Ref234927550"/>
      <w:bookmarkStart w:id="78" w:name="_Ref234940682"/>
      <w:bookmarkStart w:id="79" w:name="_Toc236775880"/>
      <w:r w:rsidRPr="00F8376D">
        <w:t>Les critères de choix</w:t>
      </w:r>
      <w:bookmarkEnd w:id="77"/>
      <w:bookmarkEnd w:id="78"/>
      <w:bookmarkEnd w:id="79"/>
    </w:p>
    <w:p w14:paraId="5830BBB6" w14:textId="35C5DDAA" w:rsidR="00B237C8" w:rsidRDefault="00B237C8" w:rsidP="00B237C8">
      <w:pPr>
        <w:pStyle w:val="CorpsdeText"/>
        <w:rPr>
          <w:rFonts w:ascii="Times New Roman" w:hAnsi="Times New Roman"/>
          <w:sz w:val="24"/>
          <w:szCs w:val="24"/>
          <w:lang w:eastAsia="fr-CH"/>
        </w:rPr>
      </w:pPr>
      <w:r>
        <w:t xml:space="preserve">Le réflexe naturel, pour départager des outils, serait de s'appuyer sur une comparaison existante. Or une recherche documentaire menée en </w:t>
      </w:r>
      <w:r w:rsidR="00A42250">
        <w:t>juin-</w:t>
      </w:r>
      <w:r>
        <w:t>juillet 2026 n'a permis d'identifier aucune comparaison académique publiée des principaux frameworks RAG</w:t>
      </w:r>
      <w:r w:rsidR="00B878BA">
        <w:t> :</w:t>
      </w:r>
      <w:r>
        <w:t xml:space="preserve"> la littérature scientifique évalue des architectures et des systèmes, comme l'a montré le chapitre</w:t>
      </w:r>
      <w:r w:rsidR="00A7303F">
        <w:t xml:space="preserve"> </w:t>
      </w:r>
      <w:r w:rsidR="00A7303F">
        <w:fldChar w:fldCharType="begin"/>
      </w:r>
      <w:r w:rsidR="00A7303F">
        <w:instrText xml:space="preserve"> REF _Ref234931175 \r \h </w:instrText>
      </w:r>
      <w:r w:rsidR="00A7303F">
        <w:fldChar w:fldCharType="separate"/>
      </w:r>
      <w:r w:rsidR="00A7303F">
        <w:t>2</w:t>
      </w:r>
      <w:r w:rsidR="00A7303F">
        <w:fldChar w:fldCharType="end"/>
      </w:r>
      <w:r>
        <w:t xml:space="preserve">, mais pas l'outillage qui sert à les construire, et les articles d'ingénierie mobilisés à la section précédente ne nomment aucun framework </w:t>
      </w:r>
      <w:r w:rsidR="00A7303F">
        <w:fldChar w:fldCharType="begin"/>
      </w:r>
      <w:r w:rsidR="00DA4543">
        <w:instrText xml:space="preserve"> ADDIN ZOTERO_ITEM CSL_CITATION {"citationID":"3lvmKEpw","properties":{"formattedCitation":"(Hasan et al.\\uc0\\u160{}2025; Barnett et al.\\uc0\\u160{}2024)","plainCitation":"(Hasan et al. 2025; Barnett et al. 2024)","noteIndex":0},"citationItems":[{"id":431,"uris":["http://zotero.org/users/19717110/items/8NXY8MKQ"],"itemData":{"id":431,"type":"article","abstract":"Retrieval-Augmented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rsidR="00A7303F">
        <w:fldChar w:fldCharType="separate"/>
      </w:r>
      <w:r w:rsidR="00A7303F" w:rsidRPr="00A7303F">
        <w:rPr>
          <w:rFonts w:cs="Arial"/>
        </w:rPr>
        <w:t>(Hasan et al. 2025</w:t>
      </w:r>
      <w:r w:rsidR="00EC3BE9">
        <w:rPr>
          <w:rFonts w:cs="Arial"/>
        </w:rPr>
        <w:t>;</w:t>
      </w:r>
      <w:r w:rsidR="00A7303F" w:rsidRPr="00A7303F">
        <w:rPr>
          <w:rFonts w:cs="Arial"/>
        </w:rPr>
        <w:t xml:space="preserve"> </w:t>
      </w:r>
      <w:r w:rsidR="00A7303F" w:rsidRPr="00A7303F">
        <w:rPr>
          <w:rFonts w:cs="Arial"/>
        </w:rPr>
        <w:lastRenderedPageBreak/>
        <w:t>Barnett et al. 2024)</w:t>
      </w:r>
      <w:r w:rsidR="00A7303F">
        <w:fldChar w:fldCharType="end"/>
      </w:r>
      <w:r>
        <w:t>. Les comparatifs disponibles en ligne émanent pour l'essentiel des éditeurs eux-mêmes ou de billets de blog</w:t>
      </w:r>
      <w:r w:rsidR="00B878BA">
        <w:t> :</w:t>
      </w:r>
      <w:r>
        <w:t xml:space="preserve"> sans méthode explicite, périmés en quelques mois, ils ne peuvent pas servir de source à un travail académique. Ce vide a une conséquence directe</w:t>
      </w:r>
      <w:r w:rsidR="00B878BA">
        <w:t> :</w:t>
      </w:r>
      <w:r>
        <w:t xml:space="preserve"> la grille de choix doit être construite ici, pour ce projet, et chaque critère doit se justifier par une contrainte déjà établie dans ce mémoire plutôt que par une préférence.</w:t>
      </w:r>
    </w:p>
    <w:p w14:paraId="609E2163" w14:textId="58C1A328" w:rsidR="00B237C8" w:rsidRDefault="00B237C8" w:rsidP="00B237C8">
      <w:pPr>
        <w:pStyle w:val="CorpsdeText"/>
      </w:pPr>
      <w:r>
        <w:t>Sept critères en découlent. Le premier est le support de l'inférence</w:t>
      </w:r>
      <w:r w:rsidR="00107C24">
        <w:rPr>
          <w:rStyle w:val="FootnoteReference"/>
        </w:rPr>
        <w:footnoteReference w:id="24"/>
      </w:r>
      <w:r>
        <w:t xml:space="preserve"> locale sans appel externe imposé</w:t>
      </w:r>
      <w:r w:rsidR="00B878BA">
        <w:t> :</w:t>
      </w:r>
      <w:r>
        <w:t xml:space="preserve"> le framework doit pouvoir faire fonctionner l'intégralité du pipeline avec des composants exécutés sur le serveur du projet, sans qu'aucune étape n'exige un service </w:t>
      </w:r>
      <w:r w:rsidR="009A1AA8">
        <w:t>cloud</w:t>
      </w:r>
      <w:r>
        <w:t>. C'est la traduction technique de la contrainte de souveraineté posée dès l'origine et confortée par la stratégie cantonale (section</w:t>
      </w:r>
      <w:r w:rsidR="00FF6840">
        <w:t xml:space="preserve"> </w:t>
      </w:r>
      <w:r w:rsidR="00FF6840">
        <w:fldChar w:fldCharType="begin"/>
      </w:r>
      <w:r w:rsidR="00FF6840">
        <w:instrText xml:space="preserve"> REF _Ref234590708 \r \h </w:instrText>
      </w:r>
      <w:r w:rsidR="00FF6840">
        <w:fldChar w:fldCharType="separate"/>
      </w:r>
      <w:r w:rsidR="00FF6840">
        <w:t>2.6</w:t>
      </w:r>
      <w:r w:rsidR="00FF6840">
        <w:fldChar w:fldCharType="end"/>
      </w:r>
      <w:r>
        <w:t>)</w:t>
      </w:r>
      <w:r w:rsidR="001B46FE">
        <w:t> </w:t>
      </w:r>
      <w:r w:rsidR="00C077CF">
        <w:t>;</w:t>
      </w:r>
      <w:r>
        <w:t xml:space="preserve"> c'est aussi une pratique documentée par la littérature d'ingénierie, l'auto-hébergement réduisant les risques de conformité tout en améliorant les temps de réponse </w:t>
      </w:r>
      <w:r w:rsidR="00FF6840">
        <w:fldChar w:fldCharType="begin"/>
      </w:r>
      <w:r w:rsidR="00DA4543">
        <w:instrText xml:space="preserve"> ADDIN ZOTERO_ITEM CSL_CITATION {"citationID":"Ble2LoHO","properties":{"formattedCitation":"(Hasan et al.\\uc0\\u160{}2025)","plainCitation":"(Hasan et al. 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FF6840">
        <w:fldChar w:fldCharType="separate"/>
      </w:r>
      <w:r w:rsidR="00FF6840" w:rsidRPr="00FF6840">
        <w:rPr>
          <w:rFonts w:cs="Arial"/>
        </w:rPr>
        <w:t>(Hasan et al. 2025)</w:t>
      </w:r>
      <w:r w:rsidR="00FF6840">
        <w:fldChar w:fldCharType="end"/>
      </w:r>
      <w:r>
        <w:t>. Le deuxième est l'empreinte</w:t>
      </w:r>
      <w:r w:rsidR="00B878BA">
        <w:t> :</w:t>
      </w:r>
      <w:r>
        <w:t xml:space="preserve"> le framework et son cortège de dépendances doivent rester assez sobres pour un serveur virtuel aux ressources limitées, dans l'esprit de la leçon d'économie tirée de RETRO à la section </w:t>
      </w:r>
      <w:r w:rsidR="00EE60DB">
        <w:fldChar w:fldCharType="begin"/>
      </w:r>
      <w:r w:rsidR="00EE60DB">
        <w:instrText xml:space="preserve"> REF _Ref234590689 \r \h </w:instrText>
      </w:r>
      <w:r w:rsidR="00EE60DB">
        <w:fldChar w:fldCharType="separate"/>
      </w:r>
      <w:r w:rsidR="00EE60DB">
        <w:t>2.3</w:t>
      </w:r>
      <w:r w:rsidR="00EE60DB">
        <w:fldChar w:fldCharType="end"/>
      </w:r>
      <w:r>
        <w:t>. Le troisième est la maturité et la pérennité</w:t>
      </w:r>
      <w:r w:rsidR="00B878BA">
        <w:t> :</w:t>
      </w:r>
      <w:r>
        <w:t xml:space="preserve"> licence libre, gouvernance identifiable, rythme de versions soutenable</w:t>
      </w:r>
      <w:r w:rsidR="001B46FE">
        <w:t> </w:t>
      </w:r>
      <w:r w:rsidR="00C077CF">
        <w:t>;</w:t>
      </w:r>
      <w:r>
        <w:t xml:space="preserve"> la section précédente a montré que ces bibliothèques évoluent vite, et un projet destiné à vivre au-delà de ce travail ne peut pas s'adosser à un outil fragile. Le quatrième est la documentation et la courbe d'apprentissage, dictées par le calendrier de ce travail</w:t>
      </w:r>
      <w:r w:rsidR="00B878BA">
        <w:t> :</w:t>
      </w:r>
      <w:r>
        <w:t xml:space="preserve"> un outil brillamment conçu mais mal documenté coûterait des semaines qui n'existent pas.</w:t>
      </w:r>
    </w:p>
    <w:p w14:paraId="2D73BEDD" w14:textId="309BE400" w:rsidR="00B237C8" w:rsidRDefault="00B237C8" w:rsidP="00B237C8">
      <w:pPr>
        <w:pStyle w:val="CorpsdeText"/>
      </w:pPr>
      <w:r>
        <w:t xml:space="preserve">Le cinquième critère, la facilité de configuration et d'itération, découle directement des deux enseignements de Barnett et al. </w:t>
      </w:r>
      <w:r w:rsidR="000D2110">
        <w:fldChar w:fldCharType="begin"/>
      </w:r>
      <w:r w:rsidR="00DA4543">
        <w:instrText xml:space="preserve"> ADDIN ZOTERO_ITEM CSL_CITATION {"citationID":"m2IxrhpE","properties":{"formattedCitation":"(2024)","plainCitation":"(2024)","noteIndex":0},"citationItems":[{"id":429,"uris":["http://zotero.org/users/19717110/items/UJFNLD7T"],"itemData":{"id":429,"type":"article","abstract":"Software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0D2110">
        <w:fldChar w:fldCharType="separate"/>
      </w:r>
      <w:r w:rsidR="000D2110" w:rsidRPr="000D2110">
        <w:rPr>
          <w:rFonts w:cs="Arial"/>
        </w:rPr>
        <w:t>(2024)</w:t>
      </w:r>
      <w:r w:rsidR="000D2110">
        <w:fldChar w:fldCharType="end"/>
      </w:r>
      <w:r w:rsidR="00B878BA">
        <w:t> :</w:t>
      </w:r>
      <w:r>
        <w:t xml:space="preserve"> un système RAG ne se valide qu'en fonctionnement, et sa robustesse s'acquiert par ajustements successifs. Encore faut-il que ces ajustements restent bon marché</w:t>
      </w:r>
      <w:r w:rsidR="00B878BA">
        <w:t> :</w:t>
      </w:r>
      <w:r>
        <w:t xml:space="preserve"> si les questions sur les permis de séjour remontent les mauvais passages, changer la taille des fragments ou le contenu du </w:t>
      </w:r>
      <w:r w:rsidRPr="008E03B1">
        <w:rPr>
          <w:rStyle w:val="Emphasis"/>
          <w:i w:val="0"/>
          <w:iCs w:val="0"/>
        </w:rPr>
        <w:t>prompt</w:t>
      </w:r>
      <w:r>
        <w:t xml:space="preserve"> doit se faire en quelques lignes, pas au prix d'une réécriture. Hasan et al. </w:t>
      </w:r>
      <w:r w:rsidR="008E03B1">
        <w:fldChar w:fldCharType="begin"/>
      </w:r>
      <w:r w:rsidR="00DA4543">
        <w:instrText xml:space="preserve"> ADDIN ZOTERO_ITEM CSL_CITATION {"citationID":"8v39msvK","properties":{"formattedCitation":"(2025)","plainCitation":"(2025)","noteIndex":0},"citationItems":[{"id":431,"uris":["http://zotero.org/users/19717110/items/8NXY8MKQ"],"itemData":{"id":431,"type":"article","abstract":"Retrieval-Augmented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E03B1">
        <w:fldChar w:fldCharType="separate"/>
      </w:r>
      <w:r w:rsidR="008E03B1" w:rsidRPr="008E03B1">
        <w:rPr>
          <w:rFonts w:cs="Arial"/>
        </w:rPr>
        <w:t>(2025)</w:t>
      </w:r>
      <w:r w:rsidR="008E03B1">
        <w:fldChar w:fldCharType="end"/>
      </w:r>
      <w:r>
        <w:t xml:space="preserve"> font le même constat par la pratique</w:t>
      </w:r>
      <w:r w:rsidR="00B878BA">
        <w:t> :</w:t>
      </w:r>
      <w:r>
        <w:t xml:space="preserve"> c'est le retour d'usage qui guide le réglage. Le sixième critère porte sur les intégrations avec les composants des chapitres à venir</w:t>
      </w:r>
      <w:r w:rsidR="00B878BA">
        <w:t> :</w:t>
      </w:r>
      <w:r>
        <w:t xml:space="preserve"> puisque ni le modèle de langage, ni le modèle d'</w:t>
      </w:r>
      <w:r w:rsidRPr="00A514A4">
        <w:rPr>
          <w:rStyle w:val="Emphasis"/>
          <w:i w:val="0"/>
          <w:iCs w:val="0"/>
        </w:rPr>
        <w:t>embeddings</w:t>
      </w:r>
      <w:r>
        <w:t xml:space="preserve">, ni la base vectorielle ne sont encore arbitrés, le framework retenu doit laisser tous les candidats de ces chapitres raccordables, faute de quoi le choix d'aujourd'hui préjugerait des choix de demain. Le </w:t>
      </w:r>
      <w:r>
        <w:lastRenderedPageBreak/>
        <w:t>septième, enfin, est la compatibilité avec l'évaluation</w:t>
      </w:r>
      <w:r w:rsidR="00B878BA">
        <w:t> :</w:t>
      </w:r>
      <w:r>
        <w:t xml:space="preserve"> RAGAS</w:t>
      </w:r>
      <w:r w:rsidR="00285613">
        <w:rPr>
          <w:rStyle w:val="FootnoteReference"/>
        </w:rPr>
        <w:footnoteReference w:id="25"/>
      </w:r>
      <w:r>
        <w:t xml:space="preserve">, l'outil qui mesurera la qualité des réponses au chapitre </w:t>
      </w:r>
      <w:r w:rsidR="00285613">
        <w:fldChar w:fldCharType="begin"/>
      </w:r>
      <w:r w:rsidR="00285613">
        <w:instrText xml:space="preserve"> REF _Ref234590763 \r \h </w:instrText>
      </w:r>
      <w:r w:rsidR="00285613">
        <w:fldChar w:fldCharType="separate"/>
      </w:r>
      <w:r w:rsidR="00285613">
        <w:t>7</w:t>
      </w:r>
      <w:r w:rsidR="00285613">
        <w:fldChar w:fldCharType="end"/>
      </w:r>
      <w:r>
        <w:t>, a besoin d'accéder à la question posée, aux fragments récupérés et à la réponse générée</w:t>
      </w:r>
      <w:r w:rsidR="001B46FE">
        <w:t> </w:t>
      </w:r>
      <w:r w:rsidR="00C077CF">
        <w:t>;</w:t>
      </w:r>
      <w:r>
        <w:t xml:space="preserve"> le framework doit exposer ces trois éléments sans contorsion.</w:t>
      </w:r>
    </w:p>
    <w:p w14:paraId="54C343F2" w14:textId="6967485B" w:rsidR="00F957F0" w:rsidRPr="00C577C1" w:rsidRDefault="00B237C8" w:rsidP="00FD2EF6">
      <w:pPr>
        <w:pStyle w:val="CorpsdeText"/>
      </w:pPr>
      <w:r>
        <w:t>Un mot, avant de dresser la grille, sur ce qu'elle n'est pas</w:t>
      </w:r>
      <w:r w:rsidR="00B878BA">
        <w:t> :</w:t>
      </w:r>
      <w:r>
        <w:t xml:space="preserve"> un barème. Attribuer des notes chiffrées à chaque critère puis les additionner donnerait au choix une apparence d'objectivité que rien ne fonderait, chaque note étant elle-même un jugement</w:t>
      </w:r>
      <w:r w:rsidR="001B46FE">
        <w:t> </w:t>
      </w:r>
      <w:r w:rsidR="00C077CF">
        <w:t>;</w:t>
      </w:r>
      <w:r>
        <w:t xml:space="preserve"> ce serait reproduire, en moins rigoureux, l'évaluation heuristique dont la section </w:t>
      </w:r>
      <w:r w:rsidR="00967056">
        <w:fldChar w:fldCharType="begin"/>
      </w:r>
      <w:r w:rsidR="00967056">
        <w:instrText xml:space="preserve"> REF _Ref234590708 \r \h </w:instrText>
      </w:r>
      <w:r w:rsidR="00967056">
        <w:fldChar w:fldCharType="separate"/>
      </w:r>
      <w:r w:rsidR="00967056">
        <w:t>2.6</w:t>
      </w:r>
      <w:r w:rsidR="00967056">
        <w:fldChar w:fldCharType="end"/>
      </w:r>
      <w:r w:rsidR="00967056">
        <w:t xml:space="preserve"> </w:t>
      </w:r>
      <w:r>
        <w:t xml:space="preserve">a précisément relevé les limites chez Papadopoulos et al. </w:t>
      </w:r>
      <w:r w:rsidR="00967056">
        <w:fldChar w:fldCharType="begin"/>
      </w:r>
      <w:r w:rsidR="00DA4543">
        <w:instrText xml:space="preserve"> ADDIN ZOTERO_ITEM CSL_CITATION {"citationID":"af8vUV8S","properties":{"formattedCitation":"(2025)","plainCitation":"(2025)","noteIndex":0},"citationItems":[{"id":411,"uris":["http://zotero.org/users/19717110/items/3GL7IA84"],"itemData":{"id":411,"type":"article-journal","abstract":"The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967056">
        <w:fldChar w:fldCharType="separate"/>
      </w:r>
      <w:r w:rsidR="00967056" w:rsidRPr="00967056">
        <w:rPr>
          <w:rFonts w:cs="Arial"/>
        </w:rPr>
        <w:t>(2025)</w:t>
      </w:r>
      <w:r w:rsidR="00967056">
        <w:fldChar w:fldCharType="end"/>
      </w:r>
      <w:r>
        <w:t>. La démarche retenue est différente</w:t>
      </w:r>
      <w:r w:rsidR="00B878BA">
        <w:t> :</w:t>
      </w:r>
      <w:r>
        <w:t xml:space="preserve"> des faits vérifiables et datés, versions, licences, gouvernance, intégrations, relevés sur les sources primaires de chaque projet, puis un arbitrage argumenté critère par critère, que la section </w:t>
      </w:r>
      <w:r w:rsidR="00CB6225">
        <w:fldChar w:fldCharType="begin"/>
      </w:r>
      <w:r w:rsidR="00CB6225">
        <w:instrText xml:space="preserve"> REF _Ref234931715 \r \h </w:instrText>
      </w:r>
      <w:r w:rsidR="00CB6225">
        <w:fldChar w:fldCharType="separate"/>
      </w:r>
      <w:r w:rsidR="00CB6225">
        <w:t>3.3</w:t>
      </w:r>
      <w:r w:rsidR="00CB6225">
        <w:fldChar w:fldCharType="end"/>
      </w:r>
      <w:r w:rsidR="00CB6225">
        <w:t xml:space="preserve"> </w:t>
      </w:r>
      <w:r>
        <w:t xml:space="preserve">conduira. Le </w:t>
      </w:r>
      <w:r w:rsidR="00FD2EF6">
        <w:fldChar w:fldCharType="begin"/>
      </w:r>
      <w:r w:rsidR="00FD2EF6">
        <w:instrText xml:space="preserve"> REF _Ref234932353 \h </w:instrText>
      </w:r>
      <w:r w:rsidR="00FD2EF6">
        <w:fldChar w:fldCharType="separate"/>
      </w:r>
      <w:r w:rsidR="00FD2EF6" w:rsidRPr="00FD2EF6">
        <w:t>Tableau 3.1</w:t>
      </w:r>
      <w:r w:rsidR="00FD2EF6">
        <w:fldChar w:fldCharType="end"/>
      </w:r>
      <w:r>
        <w:t xml:space="preserve"> rassemble la grille</w:t>
      </w:r>
      <w:r w:rsidR="00B878BA">
        <w:t> :</w:t>
      </w:r>
      <w:r>
        <w:t xml:space="preserve"> chaque ligne formule la question posée aux candidats et rappelle d'où vient l'exigence.</w:t>
      </w:r>
    </w:p>
    <w:p w14:paraId="50602B78" w14:textId="1F933991" w:rsidR="00FD2EF6" w:rsidRPr="00FD2EF6" w:rsidRDefault="00FD2EF6" w:rsidP="00F957F0">
      <w:pPr>
        <w:pStyle w:val="Caption"/>
        <w:keepNext/>
      </w:pPr>
      <w:bookmarkStart w:id="80" w:name="_Ref234932353"/>
      <w:bookmarkStart w:id="81" w:name="_Toc236775910"/>
      <w:r w:rsidRPr="00FD2EF6">
        <w:t xml:space="preserve">Tableau </w:t>
      </w:r>
      <w:fldSimple w:instr=" STYLEREF 1 \s ">
        <w:r w:rsidR="00523A83">
          <w:rPr>
            <w:noProof/>
          </w:rPr>
          <w:t>3</w:t>
        </w:r>
      </w:fldSimple>
      <w:r w:rsidR="00523A83">
        <w:t>.</w:t>
      </w:r>
      <w:fldSimple w:instr=" SEQ Tableau \* ARABIC \s 1 ">
        <w:r w:rsidR="00523A83">
          <w:rPr>
            <w:noProof/>
          </w:rPr>
          <w:t>1</w:t>
        </w:r>
      </w:fldSimple>
      <w:bookmarkEnd w:id="80"/>
      <w:r w:rsidR="00B878BA">
        <w:t> :</w:t>
      </w:r>
      <w:r w:rsidRPr="00FD2EF6">
        <w:t xml:space="preserve"> La grille des sept critères de choix du framework</w:t>
      </w:r>
      <w:bookmarkEnd w:id="81"/>
    </w:p>
    <w:tbl>
      <w:tblPr>
        <w:tblStyle w:val="GridTable4-Accent5"/>
        <w:tblW w:w="8647" w:type="dxa"/>
        <w:tblInd w:w="-5" w:type="dxa"/>
        <w:tblLook w:val="04A0" w:firstRow="1" w:lastRow="0" w:firstColumn="1" w:lastColumn="0" w:noHBand="0" w:noVBand="1"/>
      </w:tblPr>
      <w:tblGrid>
        <w:gridCol w:w="2547"/>
        <w:gridCol w:w="3265"/>
        <w:gridCol w:w="2835"/>
      </w:tblGrid>
      <w:tr w:rsidR="00BF4196" w:rsidRPr="00CC2625" w14:paraId="0F8A2272" w14:textId="77777777" w:rsidTr="00FB15E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F7C962F" w14:textId="03117D47" w:rsidR="00BF4196" w:rsidRPr="00CC2625" w:rsidRDefault="00BF4196" w:rsidP="008D2FEE">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325F6F74" w14:textId="64A4383E" w:rsidR="00BF4196" w:rsidRPr="00CC2625" w:rsidRDefault="00BF4196"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 posée au candidat</w:t>
            </w:r>
          </w:p>
        </w:tc>
        <w:tc>
          <w:tcPr>
            <w:tcW w:w="2835" w:type="dxa"/>
            <w:noWrap/>
            <w:hideMark/>
          </w:tcPr>
          <w:p w14:paraId="599A4D08" w14:textId="0159CC0C" w:rsidR="00BF4196" w:rsidRPr="00CC2625" w:rsidRDefault="004363F1"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 de l'exigence</w:t>
            </w:r>
          </w:p>
        </w:tc>
      </w:tr>
      <w:tr w:rsidR="00BF4196" w:rsidRPr="00D06997" w14:paraId="17F58DFE"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1583087" w14:textId="3B410B54"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1</w:t>
            </w:r>
            <w:r w:rsidR="00BF4196" w:rsidRPr="00D06997">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Inférence locale sans appel externe imposé</w:t>
            </w:r>
          </w:p>
        </w:tc>
        <w:tc>
          <w:tcPr>
            <w:tcW w:w="3265" w:type="dxa"/>
          </w:tcPr>
          <w:p w14:paraId="6F4BCCA3" w14:textId="317F4EB1"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L'intégralité du pipeline peut-elle fonctionner avec des composants exécutés localement, sans service</w:t>
            </w:r>
            <w:r w:rsidR="00BD5405">
              <w:rPr>
                <w:rFonts w:ascii="Aptos Narrow" w:eastAsia="Times New Roman" w:hAnsi="Aptos Narrow"/>
                <w:color w:val="000000"/>
                <w:lang w:eastAsia="fr-CH"/>
              </w:rPr>
              <w:t xml:space="preserve"> cloud</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6F4A7EF6" w14:textId="65FFAE0C"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Souveraineté du projet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État de Genève 2026)</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pratique documentée (Hasan et al. 2025)</w:t>
            </w:r>
          </w:p>
        </w:tc>
      </w:tr>
      <w:tr w:rsidR="00BF4196" w:rsidRPr="00D06997" w14:paraId="1785ACF3" w14:textId="77777777" w:rsidTr="00FB15EE">
        <w:trPr>
          <w:trHeight w:val="300"/>
        </w:trPr>
        <w:tc>
          <w:tcPr>
            <w:cnfStyle w:val="001000000000" w:firstRow="0" w:lastRow="0" w:firstColumn="1" w:lastColumn="0" w:oddVBand="0" w:evenVBand="0" w:oddHBand="0" w:evenHBand="0" w:firstRowFirstColumn="0" w:firstRowLastColumn="0" w:lastRowFirstColumn="0" w:lastRowLastColumn="0"/>
            <w:tcW w:w="2547" w:type="dxa"/>
            <w:shd w:val="clear" w:color="auto" w:fill="D9E2F3" w:themeFill="accent5" w:themeFillTint="33"/>
            <w:noWrap/>
            <w:hideMark/>
          </w:tcPr>
          <w:p w14:paraId="42550F08" w14:textId="5B5B259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2</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Empreinte et légèreté</w:t>
            </w:r>
          </w:p>
        </w:tc>
        <w:tc>
          <w:tcPr>
            <w:tcW w:w="3265" w:type="dxa"/>
          </w:tcPr>
          <w:p w14:paraId="6BE08ED6" w14:textId="479F3DEE"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Le framework et ses dépendances restent-ils sobres pour un serveur virtuel aux ressources limitées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542E83DE" w14:textId="00ECB74B"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Déploiement visé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Pr="00AF21A5">
              <w:rPr>
                <w:rFonts w:ascii="Aptos Narrow" w:eastAsia="Times New Roman" w:hAnsi="Aptos Narrow"/>
                <w:color w:val="000000"/>
                <w:lang w:eastAsia="fr-CH"/>
              </w:rPr>
              <w:t>)</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leçon d'économie de RETRO (section 2.3)</w:t>
            </w:r>
          </w:p>
        </w:tc>
      </w:tr>
      <w:tr w:rsidR="00BF4196" w:rsidRPr="00D06997" w14:paraId="3B9EB800"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7E489CD2" w14:textId="1CBDB805"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3</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Maturité et pérennité</w:t>
            </w:r>
          </w:p>
        </w:tc>
        <w:tc>
          <w:tcPr>
            <w:tcW w:w="3265" w:type="dxa"/>
          </w:tcPr>
          <w:p w14:paraId="45E7A2A5" w14:textId="0429E423"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Licence libre, gouvernance identifiable, rythme de versions soutenable</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42B52D7C" w14:textId="69488133"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Vie du projet au-delà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volatilité des bibliothèques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_Ref234932130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3.1</w:t>
            </w:r>
            <w:r w:rsidR="00FB15EE">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w:t>
            </w:r>
          </w:p>
        </w:tc>
      </w:tr>
      <w:tr w:rsidR="00BF4196" w:rsidRPr="00D06997" w14:paraId="3557100C" w14:textId="77777777" w:rsidTr="00FB15EE">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5305BC8E" w14:textId="44F70312"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4</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Documentation et courbe d'apprentissage</w:t>
            </w:r>
          </w:p>
        </w:tc>
        <w:tc>
          <w:tcPr>
            <w:tcW w:w="3265" w:type="dxa"/>
          </w:tcPr>
          <w:p w14:paraId="5DAD27C9" w14:textId="6E060453"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La prise en main est-elle réaliste dans le </w:t>
            </w:r>
            <w:r w:rsidR="005F7DD2">
              <w:rPr>
                <w:rFonts w:ascii="Aptos Narrow" w:eastAsia="Times New Roman" w:hAnsi="Aptos Narrow"/>
                <w:color w:val="000000"/>
                <w:lang w:eastAsia="fr-CH"/>
              </w:rPr>
              <w:t>cadre</w:t>
            </w:r>
            <w:r w:rsidRPr="00C179A0">
              <w:rPr>
                <w:rFonts w:ascii="Aptos Narrow" w:eastAsia="Times New Roman" w:hAnsi="Aptos Narrow"/>
                <w:color w:val="000000"/>
                <w:lang w:eastAsia="fr-CH"/>
              </w:rPr>
              <w:t xml:space="preserve">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1E1F6449" w14:textId="4840BE87"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Cadre du travail de Bachelor</w:t>
            </w:r>
          </w:p>
        </w:tc>
      </w:tr>
      <w:tr w:rsidR="00BF4196" w:rsidRPr="00D06997" w14:paraId="507CDCAB"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shd w:val="clear" w:color="auto" w:fill="auto"/>
            <w:noWrap/>
            <w:hideMark/>
          </w:tcPr>
          <w:p w14:paraId="680F79CB" w14:textId="07459966"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5</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Facilité de configuration et d'itération</w:t>
            </w:r>
          </w:p>
        </w:tc>
        <w:tc>
          <w:tcPr>
            <w:tcW w:w="3265" w:type="dxa"/>
          </w:tcPr>
          <w:p w14:paraId="365ADB1F" w14:textId="0780416F"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Taille des fragments, </w:t>
            </w:r>
            <w:r w:rsidRPr="00C179A0">
              <w:rPr>
                <w:rFonts w:ascii="Aptos Narrow" w:eastAsia="Times New Roman" w:hAnsi="Aptos Narrow"/>
                <w:i/>
                <w:iCs/>
                <w:color w:val="000000"/>
                <w:lang w:eastAsia="fr-CH"/>
              </w:rPr>
              <w:t>top-K</w:t>
            </w:r>
            <w:r w:rsidRPr="00C179A0">
              <w:rPr>
                <w:rFonts w:ascii="Aptos Narrow" w:eastAsia="Times New Roman" w:hAnsi="Aptos Narrow"/>
                <w:color w:val="000000"/>
                <w:lang w:eastAsia="fr-CH"/>
              </w:rPr>
              <w:t xml:space="preserve"> et </w:t>
            </w:r>
            <w:r w:rsidRPr="00C179A0">
              <w:rPr>
                <w:rFonts w:ascii="Aptos Narrow" w:eastAsia="Times New Roman" w:hAnsi="Aptos Narrow"/>
                <w:i/>
                <w:iCs/>
                <w:color w:val="000000"/>
                <w:lang w:eastAsia="fr-CH"/>
              </w:rPr>
              <w:t>prompt</w:t>
            </w:r>
            <w:r w:rsidRPr="00C179A0">
              <w:rPr>
                <w:rFonts w:ascii="Aptos Narrow" w:eastAsia="Times New Roman" w:hAnsi="Aptos Narrow"/>
                <w:color w:val="000000"/>
                <w:lang w:eastAsia="fr-CH"/>
              </w:rPr>
              <w:t xml:space="preserve"> se règlent-ils en quelques lignes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4C04DFE" w14:textId="650CD285"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Validation en fonctionnement (Barnett et al. 2024)</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réglage guidé par l'usage (Hasan et al. 2025)</w:t>
            </w:r>
          </w:p>
        </w:tc>
      </w:tr>
      <w:tr w:rsidR="00BF4196" w:rsidRPr="00D06997" w14:paraId="6B5061BA" w14:textId="77777777" w:rsidTr="00FB15EE">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12A6C54" w14:textId="4252312F"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6</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Intégrations avec les composants à choisir</w:t>
            </w:r>
          </w:p>
        </w:tc>
        <w:tc>
          <w:tcPr>
            <w:tcW w:w="3265" w:type="dxa"/>
          </w:tcPr>
          <w:p w14:paraId="283FA09E" w14:textId="501C9653"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Les candidats des chapitres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_Ref234590923 \r \h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4</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à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_Ref234590933 \r \h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6</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sont-ils tous raccordables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38AB50C" w14:textId="409F30E3" w:rsidR="00BF4196" w:rsidRPr="00D06997" w:rsidRDefault="00856B3C"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Choix des maillons non encore arbitrés</w:t>
            </w:r>
          </w:p>
        </w:tc>
      </w:tr>
      <w:tr w:rsidR="00BF4196" w:rsidRPr="00D06997" w14:paraId="41A818AA"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5C20AA5" w14:textId="55799BE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7</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Compatibilité avec l'évaluation</w:t>
            </w:r>
          </w:p>
        </w:tc>
        <w:tc>
          <w:tcPr>
            <w:tcW w:w="3265" w:type="dxa"/>
          </w:tcPr>
          <w:p w14:paraId="75BD2D60" w14:textId="1E0F3C77"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Question, fragments récupérés et réponse sont-ils accessibles pour RAGAS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001F08FA" w14:textId="1FC4BAF9"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 xml:space="preserve">Évaluation du chapitre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_Ref234590763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7</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856B3C">
              <w:rPr>
                <w:rFonts w:ascii="Aptos Narrow" w:eastAsia="Times New Roman" w:hAnsi="Aptos Narrow"/>
                <w:color w:val="000000"/>
                <w:lang w:eastAsia="fr-CH"/>
              </w:rPr>
              <w:t xml:space="preserve"> question de recherche</w:t>
            </w:r>
          </w:p>
        </w:tc>
      </w:tr>
    </w:tbl>
    <w:p w14:paraId="0386EF9B" w14:textId="6235DED2" w:rsidR="00592BB6" w:rsidRDefault="00C577C1" w:rsidP="00C577C1">
      <w:pPr>
        <w:pStyle w:val="source"/>
      </w:pPr>
      <w:r w:rsidRPr="00C577C1">
        <w:t>(élaboration personnelle)</w:t>
      </w:r>
    </w:p>
    <w:p w14:paraId="02969C01" w14:textId="7DEF6724" w:rsidR="00592BB6" w:rsidRDefault="00592BB6" w:rsidP="00B237C8">
      <w:pPr>
        <w:pStyle w:val="CorpsdeText"/>
      </w:pPr>
      <w:r w:rsidRPr="00592BB6">
        <w:lastRenderedPageBreak/>
        <w:t>La grille est posée. Reste à rencontrer ceux qu'elle va interroger</w:t>
      </w:r>
      <w:r w:rsidR="00B878BA">
        <w:t> :</w:t>
      </w:r>
      <w:r w:rsidRPr="00592BB6">
        <w:t xml:space="preserve"> les trois principaux frameworks du domaine, et l'option de s'en passer. C'est l'objet de la section suivante.</w:t>
      </w:r>
    </w:p>
    <w:p w14:paraId="05026FE3" w14:textId="291DC037" w:rsidR="00AC1942" w:rsidRPr="00F8376D" w:rsidRDefault="00F8376D" w:rsidP="00F8376D">
      <w:pPr>
        <w:pStyle w:val="Heading2"/>
      </w:pPr>
      <w:bookmarkStart w:id="82" w:name="_Ref234927562"/>
      <w:bookmarkStart w:id="83" w:name="_Ref234928981"/>
      <w:bookmarkStart w:id="84" w:name="_Ref234931715"/>
      <w:bookmarkStart w:id="85" w:name="_Toc236775881"/>
      <w:r w:rsidRPr="00F8376D">
        <w:t>Les candidats</w:t>
      </w:r>
      <w:bookmarkEnd w:id="82"/>
      <w:bookmarkEnd w:id="83"/>
      <w:bookmarkEnd w:id="84"/>
      <w:bookmarkEnd w:id="85"/>
    </w:p>
    <w:p w14:paraId="71278B77" w14:textId="6E91C11A" w:rsidR="00CD28AD" w:rsidRDefault="00CD28AD" w:rsidP="001F1300">
      <w:pPr>
        <w:pStyle w:val="CorpsdeText"/>
        <w:rPr>
          <w:rFonts w:ascii="Times New Roman" w:hAnsi="Times New Roman"/>
          <w:sz w:val="24"/>
          <w:szCs w:val="24"/>
          <w:lang w:eastAsia="fr-CH"/>
        </w:rPr>
      </w:pPr>
      <w:r>
        <w:t>Trois bibliothèques dominent aujourd'hui le domaine par leur adoption, leur documentation et leur écosystème d'intégrations</w:t>
      </w:r>
      <w:r w:rsidR="00B878BA">
        <w:t> :</w:t>
      </w:r>
      <w:r>
        <w:t xml:space="preserve"> </w:t>
      </w:r>
      <w:r w:rsidRPr="001F1300">
        <w:rPr>
          <w:b/>
          <w:bCs/>
        </w:rPr>
        <w:t>LangChain</w:t>
      </w:r>
      <w:r>
        <w:t xml:space="preserve">, </w:t>
      </w:r>
      <w:r w:rsidRPr="001F1300">
        <w:rPr>
          <w:b/>
          <w:bCs/>
        </w:rPr>
        <w:t>LlamaIndex</w:t>
      </w:r>
      <w:r>
        <w:t xml:space="preserve"> et </w:t>
      </w:r>
      <w:r w:rsidRPr="001F1300">
        <w:rPr>
          <w:b/>
          <w:bCs/>
        </w:rPr>
        <w:t>Haystack</w:t>
      </w:r>
      <w:r>
        <w:t xml:space="preserve">. Ce sont elles que la grille examinera, aux côtés de l'option d'assemblage en Python pur retenue à la section </w:t>
      </w:r>
      <w:r w:rsidR="001F1300">
        <w:fldChar w:fldCharType="begin"/>
      </w:r>
      <w:r w:rsidR="001F1300">
        <w:instrText xml:space="preserve"> REF _Ref234932734 \r \h </w:instrText>
      </w:r>
      <w:r w:rsidR="001F1300">
        <w:fldChar w:fldCharType="separate"/>
      </w:r>
      <w:r w:rsidR="001F1300">
        <w:t>3.1</w:t>
      </w:r>
      <w:r w:rsidR="001F1300">
        <w:fldChar w:fldCharType="end"/>
      </w:r>
      <w:r w:rsidR="001B46FE">
        <w:t> </w:t>
      </w:r>
      <w:r w:rsidR="00C077CF">
        <w:t>;</w:t>
      </w:r>
      <w:r>
        <w:t xml:space="preserve"> </w:t>
      </w:r>
      <w:r w:rsidR="00E66EF0" w:rsidRPr="00E66EF0">
        <w:t>les données factuelles qui suivent ont été relevées le 14 juillet 2026 sur la documentation et les dépôts officiels de chaque</w:t>
      </w:r>
      <w:r w:rsidR="00DF1232">
        <w:t xml:space="preserve"> </w:t>
      </w:r>
      <w:r>
        <w:t>projet</w:t>
      </w:r>
      <w:r w:rsidR="003A6B02">
        <w:rPr>
          <w:rStyle w:val="FootnoteReference"/>
        </w:rPr>
        <w:footnoteReference w:id="26"/>
      </w:r>
      <w:r w:rsidR="001B46FE">
        <w:t> </w:t>
      </w:r>
      <w:r w:rsidR="00C077CF">
        <w:t>;</w:t>
      </w:r>
      <w:r w:rsidR="00DF1232">
        <w:t xml:space="preserve"> </w:t>
      </w:r>
      <w:r w:rsidR="00DF1232" w:rsidRPr="00DF1232">
        <w:t>cette date sert de référence unique au comparatif de ce chapitre.</w:t>
      </w:r>
      <w:r>
        <w:t xml:space="preserve"> Deux pistes ont été écartées en amont. </w:t>
      </w:r>
      <w:r w:rsidR="005512FF" w:rsidRPr="005512FF">
        <w:rPr>
          <w:b/>
          <w:bCs/>
        </w:rPr>
        <w:t>OpenRAG</w:t>
      </w:r>
      <w:r w:rsidR="005512FF" w:rsidRPr="00670F37">
        <w:t xml:space="preserve">, cité dans la proposition initiale de ce travail, désigne désormais plusieurs projets sans lien entre eux. Le plus proche du besoin, porté par l'éditeur français Linagora, est publié sous licence </w:t>
      </w:r>
      <w:r w:rsidR="004A4D97" w:rsidRPr="00670F37">
        <w:t>AGPL</w:t>
      </w:r>
      <w:r w:rsidR="00571D14" w:rsidRPr="00670F37">
        <w:rPr>
          <w:rStyle w:val="FootnoteReference"/>
        </w:rPr>
        <w:footnoteReference w:id="27"/>
      </w:r>
      <w:r w:rsidR="004A4D97" w:rsidRPr="00670F37">
        <w:t>,</w:t>
      </w:r>
      <w:r w:rsidR="004A4D97" w:rsidRPr="004A4D97">
        <w:t xml:space="preserve"> </w:t>
      </w:r>
      <w:r w:rsidR="00020CC9">
        <w:t xml:space="preserve">et </w:t>
      </w:r>
      <w:r w:rsidR="004A4D97" w:rsidRPr="004A4D97">
        <w:t xml:space="preserve">se présente </w:t>
      </w:r>
      <w:r w:rsidR="005512FF">
        <w:t>lui</w:t>
      </w:r>
      <w:r w:rsidR="004A4D97" w:rsidRPr="004A4D97">
        <w:t>-même comme un terrain</w:t>
      </w:r>
      <w:r w:rsidR="00856ECE">
        <w:t xml:space="preserve"> </w:t>
      </w:r>
      <w:r w:rsidR="00856ECE" w:rsidRPr="00856ECE">
        <w:t>d'expérimentation</w:t>
      </w:r>
      <w:r w:rsidR="001B46FE">
        <w:t> </w:t>
      </w:r>
      <w:r w:rsidR="00C077CF">
        <w:t>;</w:t>
      </w:r>
      <w:r w:rsidR="003865AB" w:rsidRPr="003865AB">
        <w:t xml:space="preserve"> son adoption demeure confidentielle, 230 étoiles </w:t>
      </w:r>
      <w:r w:rsidR="004A4D97" w:rsidRPr="004A4D97">
        <w:t>GitHub</w:t>
      </w:r>
      <w:r w:rsidR="00571D14">
        <w:rPr>
          <w:rStyle w:val="FootnoteReference"/>
        </w:rPr>
        <w:footnoteReference w:id="28"/>
      </w:r>
      <w:r w:rsidR="004A4D97" w:rsidRPr="004A4D97">
        <w:t xml:space="preserve"> contre plusieurs dizaines de milliers pour le trio retenu</w:t>
      </w:r>
      <w:r w:rsidR="00ED3519">
        <w:t xml:space="preserve"> </w:t>
      </w:r>
      <w:r w:rsidR="00ED3519">
        <w:fldChar w:fldCharType="begin"/>
      </w:r>
      <w:r w:rsidR="00DA4543">
        <w:instrText xml:space="preserve"> ADDIN ZOTERO_ITEM CSL_CITATION {"citationID":"ieL1DC9s","properties":{"formattedCitation":"(Linagora\\uc0\\u160{}2025)","plainCitation":"(Linagora 2025)","noteIndex":0},"citationItems":[{"id":426,"uris":["http://zotero.org/users/19717110/items/M25SZWT8"],"itemData":{"id":426,"type":"software","abstract":"An open source, modular, lightweight, and extensible RAG application stack, designed for anyone and everyone.","genre":"Python","license":"AGPL-3.0","note":"original-date: 2025-07-02T15:43:16Z","publisher":"Linagora","source":"GitHub","title":"Openrag","title-short":"OpenRAG","URL":"https://github.com/linagora/openrag","version":"2.0.0","author":[{"literal":"Linagora"}],"accessed":{"date-parts":[["2026",7,14]]},"issued":{"date-parts":[["2025",7]]}}}],"schema":"https://github.com/citation-style-language/schema/raw/master/csl-citation.json"} </w:instrText>
      </w:r>
      <w:r w:rsidR="00ED3519">
        <w:fldChar w:fldCharType="separate"/>
      </w:r>
      <w:r w:rsidR="00ED3519" w:rsidRPr="00ED3519">
        <w:rPr>
          <w:rFonts w:cs="Arial"/>
        </w:rPr>
        <w:t>(Linagora 2025)</w:t>
      </w:r>
      <w:r w:rsidR="00ED3519">
        <w:fldChar w:fldCharType="end"/>
      </w:r>
      <w:r w:rsidR="00ED3519">
        <w:t>. C</w:t>
      </w:r>
      <w:r w:rsidR="004A4D97" w:rsidRPr="004A4D97">
        <w:t>onçu de surcroît comme une application complète à déployer plutôt que comme une bibliothèque dont on choisit les maillons, et dépourvu, contrairement aux trois retenus, de toute page d'intégration officielle pour Ollama</w:t>
      </w:r>
      <w:r w:rsidR="00486C30">
        <w:rPr>
          <w:rStyle w:val="FootnoteReference"/>
        </w:rPr>
        <w:footnoteReference w:id="29"/>
      </w:r>
      <w:r w:rsidR="004A4D97" w:rsidRPr="004A4D97">
        <w:t xml:space="preserve">, </w:t>
      </w:r>
      <w:r w:rsidR="00670F37">
        <w:t>il</w:t>
      </w:r>
      <w:r w:rsidR="004A4D97" w:rsidRPr="004A4D97">
        <w:t xml:space="preserve"> répond mal aux critères de maturité et d'interchangeabilité</w:t>
      </w:r>
      <w:r w:rsidRPr="004A4D97">
        <w:t xml:space="preserve">. </w:t>
      </w:r>
      <w:r w:rsidRPr="0071566C">
        <w:rPr>
          <w:b/>
          <w:bCs/>
        </w:rPr>
        <w:t>DSPy</w:t>
      </w:r>
      <w:r>
        <w:t xml:space="preserve">, souvent mentionné dans le même paysage, poursuit un autre objectif, l'optimisation programmatique des </w:t>
      </w:r>
      <w:r w:rsidRPr="00F76220">
        <w:rPr>
          <w:rStyle w:val="Emphasis"/>
          <w:i w:val="0"/>
          <w:iCs w:val="0"/>
        </w:rPr>
        <w:t>prompts</w:t>
      </w:r>
      <w:r>
        <w:t>, et non l'orchestration d'un pipeline documentaire</w:t>
      </w:r>
      <w:r w:rsidR="00F76220">
        <w:rPr>
          <w:rStyle w:val="FootnoteReference"/>
        </w:rPr>
        <w:footnoteReference w:id="30"/>
      </w:r>
      <w:r>
        <w:t>.</w:t>
      </w:r>
    </w:p>
    <w:p w14:paraId="151E5197" w14:textId="2CE43E4D" w:rsidR="00CD28AD" w:rsidRDefault="00CD28AD" w:rsidP="001F1300">
      <w:pPr>
        <w:pStyle w:val="CorpsdeText"/>
      </w:pPr>
      <w:r w:rsidRPr="008868D0">
        <w:rPr>
          <w:b/>
          <w:bCs/>
        </w:rPr>
        <w:t>LangChain</w:t>
      </w:r>
      <w:r>
        <w:t xml:space="preserve"> est le poids lourd. Lancé en octobre 2022 par Harrison Chase et développé depuis par la société LangChain, Inc. sous licence MIT, il affiche environ 142 000 étoiles GitHub, plus d'un millier d'intégrations revendiquées et une version 1.3.13 </w:t>
      </w:r>
      <w:r w:rsidR="007B59EB">
        <w:fldChar w:fldCharType="begin"/>
      </w:r>
      <w:r w:rsidR="00DA4543">
        <w:instrText xml:space="preserve"> ADDIN ZOTERO_ITEM CSL_CITATION {"citationID":"b4hocrnA","properties":{"formattedCitation":"(Chase\\uc0\\u160{}2022)","plainCitation":"(Chase 2022)","noteIndex":0},"citationItems":[{"id":428,"uris":["http://zotero.org/users/19717110/items/NZC76CJS"],"itemData":{"id":428,"type":"software","abstract":"The agent engineering platform.","genre":"Python","license":"MIT","note":"original-date: 2022-10-17T02:58:36Z","publisher":"LangChain, Inc.","source":"GitHub","title":"LangChain","title-short":"LangChain","URL":"https://github.com/langchain-ai/langchain","version":"1.3.13","author":[{"family":"Chase","given":"Harrison"}],"accessed":{"date-parts":[["2026",7,13]]},"issued":{"date-parts":[["2022",10]]}}}],"schema":"https://github.com/citation-style-language/schema/raw/master/csl-citation.json"} </w:instrText>
      </w:r>
      <w:r w:rsidR="007B59EB">
        <w:fldChar w:fldCharType="separate"/>
      </w:r>
      <w:r w:rsidR="007B59EB" w:rsidRPr="007B59EB">
        <w:rPr>
          <w:rFonts w:cs="Arial"/>
        </w:rPr>
        <w:t>(Chase 2022)</w:t>
      </w:r>
      <w:r w:rsidR="007B59EB">
        <w:fldChar w:fldCharType="end"/>
      </w:r>
      <w:r>
        <w:t xml:space="preserve">. </w:t>
      </w:r>
      <w:r>
        <w:lastRenderedPageBreak/>
        <w:t>Sa philosophie</w:t>
      </w:r>
      <w:r w:rsidR="00B878BA">
        <w:t> :</w:t>
      </w:r>
      <w:r>
        <w:t xml:space="preserve"> couvrir toute la chaîne des applications à base de modèles de langage au moyen d'interfaces standard par type de composant</w:t>
      </w:r>
      <w:r w:rsidR="001B46FE">
        <w:t> </w:t>
      </w:r>
      <w:r w:rsidR="00C077CF">
        <w:t>;</w:t>
      </w:r>
      <w:r>
        <w:t xml:space="preserve"> on installe le paquet d'un fournisseur, et changer de modèle revient à changer un nom, sans toucher au reste du code. Le projet a toutefois élargi son ambition</w:t>
      </w:r>
      <w:r w:rsidR="00B878BA">
        <w:t> :</w:t>
      </w:r>
      <w:r>
        <w:t xml:space="preserve"> en 2026, sa documentation se présente comme une </w:t>
      </w:r>
      <w:r w:rsidR="008D5836">
        <w:t>« </w:t>
      </w:r>
      <w:r>
        <w:t>plateforme d'ingénierie d'agents</w:t>
      </w:r>
      <w:r w:rsidR="008D5836">
        <w:t> »</w:t>
      </w:r>
      <w:r>
        <w:t xml:space="preserve">, flanquée d'outils dédiés aux agents et à leur supervision. Le RAG y reste pleinement couvert, avec une intégration Ollama officielle pour les modèles de conversation comme </w:t>
      </w:r>
      <w:r w:rsidRPr="00354988">
        <w:t>d'</w:t>
      </w:r>
      <w:r w:rsidRPr="00354988">
        <w:rPr>
          <w:rStyle w:val="Emphasis"/>
          <w:i w:val="0"/>
          <w:iCs w:val="0"/>
        </w:rPr>
        <w:t>embeddings</w:t>
      </w:r>
      <w:r>
        <w:t>, mais il n'est plus le centre de gravité d'un écosystème devenu très vaste</w:t>
      </w:r>
      <w:r w:rsidR="00B878BA">
        <w:t> :</w:t>
      </w:r>
      <w:r>
        <w:t xml:space="preserve"> c'est à la fois la promesse d'une richesse inégalée et le risque d'embarquer beaucoup plus que ce dont un pipeline volontairement simple a besoin.</w:t>
      </w:r>
    </w:p>
    <w:p w14:paraId="472CBCFC" w14:textId="4DE81C5D" w:rsidR="00CD28AD" w:rsidRDefault="00CD28AD" w:rsidP="001F1300">
      <w:pPr>
        <w:pStyle w:val="CorpsdeText"/>
      </w:pPr>
      <w:r w:rsidRPr="00354988">
        <w:rPr>
          <w:b/>
          <w:bCs/>
        </w:rPr>
        <w:t>LlamaIndex</w:t>
      </w:r>
      <w:r>
        <w:t xml:space="preserve"> est le spécialiste des données. Lancé fin 2022 par Jerry Liu et porté par LlamaIndex, Inc. sous licence MIT, il compte environ 50 800 étoiles et une version 0.14.23 </w:t>
      </w:r>
      <w:r w:rsidR="001A43DD">
        <w:fldChar w:fldCharType="begin"/>
      </w:r>
      <w:r w:rsidR="00DA4543">
        <w:instrText xml:space="preserve"> ADDIN ZOTERO_ITEM CSL_CITATION {"citationID":"RnxWrPIb","properties":{"formattedCitation":"(Liu\\uc0\\u160{}2022)","plainCitation":"(Liu 2022)","noteIndex":0},"citationItems":[{"id":427,"uris":["http://zotero.org/users/19717110/items/DNRNW4A6"],"itemData":{"id":427,"type":"software","abstract":"LlamaIndex is the leading document agent and OCR platform","genre":"Python","license":"MIT","note":"DOI: 10.5281/zenodo.1234","publisher":"LlamaIndex, Inc.","source":"GitHub","title":"LlamaIndex","title-short":"LlamaIndex","URL":"https://github.com/run-llama/llama_index","version":"0.14.23","author":[{"family":"Liu","given":"Jerry"}],"accessed":{"date-parts":[["2026",7,13]]},"issued":{"date-parts":[["2022",11]]}}}],"schema":"https://github.com/citation-style-language/schema/raw/master/csl-citation.json"} </w:instrText>
      </w:r>
      <w:r w:rsidR="001A43DD">
        <w:fldChar w:fldCharType="separate"/>
      </w:r>
      <w:r w:rsidR="001A43DD" w:rsidRPr="001A43DD">
        <w:rPr>
          <w:rFonts w:cs="Arial"/>
        </w:rPr>
        <w:t>(Liu 2022)</w:t>
      </w:r>
      <w:r w:rsidR="001A43DD">
        <w:fldChar w:fldCharType="end"/>
      </w:r>
      <w:r>
        <w:t>. Son positionnement est le plus proche de la tâche de Ge-Trouve</w:t>
      </w:r>
      <w:r w:rsidR="00B878BA">
        <w:t> :</w:t>
      </w:r>
      <w:r>
        <w:t xml:space="preserve"> se définissant comme le cadre de référence pour bâtir des applications sur ses propres documents, il organise tout autour de l'ingestion, de l'indexation et de l'interrogation d'un corpus, avec un annuaire public de connecteurs. L'éditeur finance le cœur libre du projet par des services </w:t>
      </w:r>
      <w:r w:rsidR="00A1011C">
        <w:t>cloud</w:t>
      </w:r>
      <w:r>
        <w:t xml:space="preserve"> périphériques, dont un service d'analyse de documents</w:t>
      </w:r>
      <w:r w:rsidR="001B46FE">
        <w:t> </w:t>
      </w:r>
      <w:r w:rsidR="00C077CF">
        <w:t>;</w:t>
      </w:r>
      <w:r>
        <w:t xml:space="preserve"> ils restent optionnels, et l'intégration Ollama, officielle, documente précisément l'usage d'un service local. Un point appelle la vigilance</w:t>
      </w:r>
      <w:r w:rsidR="00B878BA">
        <w:t> :</w:t>
      </w:r>
      <w:r>
        <w:t xml:space="preserve"> la numérotation en 0.x, après plus de trois ans d'existence, signale une interface encore susceptible de changements entre versions, ce que le critère de pérennité devra peser.</w:t>
      </w:r>
    </w:p>
    <w:p w14:paraId="1A5AF30E" w14:textId="033FFA1E" w:rsidR="00CD28AD" w:rsidRDefault="00CD28AD" w:rsidP="001F1300">
      <w:pPr>
        <w:pStyle w:val="CorpsdeText"/>
      </w:pPr>
      <w:r w:rsidRPr="002C4450">
        <w:rPr>
          <w:b/>
          <w:bCs/>
        </w:rPr>
        <w:t>Haystack</w:t>
      </w:r>
      <w:r>
        <w:t xml:space="preserve"> est le doyen. Développé depuis 2019 par deepset, société berlinoise, sous licence Apache-2.0, il rassemble environ 25 900 étoiles et atteint la version 2.31 </w:t>
      </w:r>
      <w:r w:rsidR="001A43DD">
        <w:fldChar w:fldCharType="begin"/>
      </w:r>
      <w:r w:rsidR="00DA4543">
        <w:instrText xml:space="preserve"> ADDIN ZOTERO_ITEM CSL_CITATION {"citationID":"aBBQE9gq","properties":{"formattedCitation":"(Pietsch et al.\\uc0\\u160{}2019)","plainCitation":"(Pietsch et al. 2019)","noteIndex":0},"citationItems":[{"id":430,"uris":["http://zotero.org/users/19717110/items/KMUISMP4"],"itemData":{"id":430,"type":"software","abstract":"Open-source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1A43DD">
        <w:fldChar w:fldCharType="separate"/>
      </w:r>
      <w:r w:rsidR="001A43DD" w:rsidRPr="001A43DD">
        <w:rPr>
          <w:rFonts w:cs="Arial"/>
        </w:rPr>
        <w:t>(Pietsch et al. 2019)</w:t>
      </w:r>
      <w:r w:rsidR="001A43DD">
        <w:fldChar w:fldCharType="end"/>
      </w:r>
      <w:r>
        <w:t>. Son orientation est la production</w:t>
      </w:r>
      <w:r w:rsidR="00B878BA">
        <w:t> :</w:t>
      </w:r>
      <w:r>
        <w:t xml:space="preserve"> des composants explicites que l'on assemble en pipelines, et 159 intégrations maintenues par l'éditeur ou la communauté, parmi lesquelles Ollama et la base vectorielle Chroma, toutes deux entretenues par deepset. Sa feuille de route annonce un allègement du cœur en préparation de la version 3.0, signe d'une gestion disciplinée du périmètre, à rebours de l'inflation fonctionnelle ambiante. C'est la communauté la plus petite du trio, mais la gouvernance la plus lisible</w:t>
      </w:r>
      <w:r w:rsidR="001B46FE">
        <w:t> </w:t>
      </w:r>
      <w:r w:rsidR="00C077CF">
        <w:t>;</w:t>
      </w:r>
      <w:r>
        <w:t xml:space="preserve"> et le fait que l'éditeur soit européen n'est pas anodin pour un projet dont la souveraineté est une contrainte de conception.</w:t>
      </w:r>
    </w:p>
    <w:p w14:paraId="2E2B1BF4" w14:textId="3D560EEF" w:rsidR="00CD28AD" w:rsidRDefault="00CD28AD" w:rsidP="001F1300">
      <w:pPr>
        <w:pStyle w:val="CorpsdeText"/>
      </w:pPr>
      <w:r>
        <w:t xml:space="preserve">Le quatrième candidat n'est pas une bibliothèque, c'est son absence. Assembler le pipeline en Python pur consiste à écrire soi-même les flèches de la </w:t>
      </w:r>
      <w:r w:rsidR="004E5891">
        <w:fldChar w:fldCharType="begin"/>
      </w:r>
      <w:r w:rsidR="004E5891">
        <w:instrText xml:space="preserve"> REF _Ref234930455 \h </w:instrText>
      </w:r>
      <w:r w:rsidR="004E5891">
        <w:fldChar w:fldCharType="separate"/>
      </w:r>
      <w:r w:rsidR="004E5891" w:rsidRPr="00FE78C5">
        <w:t xml:space="preserve">Figure </w:t>
      </w:r>
      <w:r w:rsidR="004E5891">
        <w:rPr>
          <w:noProof/>
        </w:rPr>
        <w:t>3</w:t>
      </w:r>
      <w:r w:rsidR="004E5891">
        <w:t>.</w:t>
      </w:r>
      <w:r w:rsidR="004E5891">
        <w:rPr>
          <w:noProof/>
        </w:rPr>
        <w:t>1</w:t>
      </w:r>
      <w:r w:rsidR="004E5891">
        <w:fldChar w:fldCharType="end"/>
      </w:r>
      <w:r w:rsidR="00B878BA">
        <w:t> :</w:t>
      </w:r>
      <w:r>
        <w:t xml:space="preserve"> un client pour appeler les services locaux, quelques dizaines de lignes pour le découpage, l'appel direct des interfaces de la base vectorielle et du modèle retenus. Les bénéfices sont </w:t>
      </w:r>
      <w:r>
        <w:lastRenderedPageBreak/>
        <w:t>réels</w:t>
      </w:r>
      <w:r w:rsidR="00B878BA">
        <w:t> :</w:t>
      </w:r>
      <w:r>
        <w:t xml:space="preserve"> contrôle total, aucune dépendance superflue sur un serveur modeste, et une transparence pédagogique complète, rien de ce qui s'exécute n'étant caché derrière une abstraction. Les coûts le sont tout autant</w:t>
      </w:r>
      <w:r w:rsidR="00B878BA">
        <w:t> :</w:t>
      </w:r>
      <w:r>
        <w:t xml:space="preserve"> chaque liaison est à écrire, à tester et à maintenir, précisément la part du travail que la littérature d'ingénierie décrit comme la plus lourde </w:t>
      </w:r>
      <w:r w:rsidR="00481B57">
        <w:fldChar w:fldCharType="begin"/>
      </w:r>
      <w:r w:rsidR="00DA4543">
        <w:instrText xml:space="preserve"> ADDIN ZOTERO_ITEM CSL_CITATION {"citationID":"EK2rrLqf","properties":{"formattedCitation":"(Hasan et al.\\uc0\\u160{}2025)","plainCitation":"(Hasan et al. 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481B57">
        <w:fldChar w:fldCharType="separate"/>
      </w:r>
      <w:r w:rsidR="00481B57" w:rsidRPr="00481B57">
        <w:rPr>
          <w:rFonts w:cs="Arial"/>
        </w:rPr>
        <w:t>(Hasan et al. 2025)</w:t>
      </w:r>
      <w:r w:rsidR="00481B57">
        <w:fldChar w:fldCharType="end"/>
      </w:r>
      <w:r>
        <w:t xml:space="preserve">, et chaque essai d'un nouveau composant aux chapitres </w:t>
      </w:r>
      <w:r w:rsidR="00481B57">
        <w:fldChar w:fldCharType="begin"/>
      </w:r>
      <w:r w:rsidR="00481B57">
        <w:instrText xml:space="preserve"> REF _Ref234590923 \r \h </w:instrText>
      </w:r>
      <w:r w:rsidR="00481B57">
        <w:fldChar w:fldCharType="separate"/>
      </w:r>
      <w:r w:rsidR="00481B57">
        <w:t>4</w:t>
      </w:r>
      <w:r w:rsidR="00481B57">
        <w:fldChar w:fldCharType="end"/>
      </w:r>
      <w:r>
        <w:t xml:space="preserve"> à </w:t>
      </w:r>
      <w:r w:rsidR="00481B57">
        <w:fldChar w:fldCharType="begin"/>
      </w:r>
      <w:r w:rsidR="00481B57">
        <w:instrText xml:space="preserve"> REF _Ref234590933 \r \h </w:instrText>
      </w:r>
      <w:r w:rsidR="00481B57">
        <w:fldChar w:fldCharType="separate"/>
      </w:r>
      <w:r w:rsidR="00481B57">
        <w:t>6</w:t>
      </w:r>
      <w:r w:rsidR="00481B57">
        <w:fldChar w:fldCharType="end"/>
      </w:r>
      <w:r>
        <w:t xml:space="preserve"> exige de refaire les raccordements que les frameworks fournissent. L'option est néanmoins sérieuse, et pratiquée</w:t>
      </w:r>
      <w:r w:rsidR="00B878BA">
        <w:t> :</w:t>
      </w:r>
      <w:r>
        <w:t xml:space="preserve"> les huit systèmes documentés par Hasan et al. </w:t>
      </w:r>
      <w:r w:rsidR="00481B57">
        <w:fldChar w:fldCharType="begin"/>
      </w:r>
      <w:r w:rsidR="00DA4543">
        <w:instrText xml:space="preserve"> ADDIN ZOTERO_ITEM CSL_CITATION {"citationID":"1vnPBvcR","properties":{"formattedCitation":"(2025)","plainCitation":"(2025)","noteIndex":0},"citationItems":[{"id":431,"uris":["http://zotero.org/users/19717110/items/8NXY8MKQ"],"itemData":{"id":431,"type":"article","abstract":"Retrieval-Augmented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481B57">
        <w:fldChar w:fldCharType="separate"/>
      </w:r>
      <w:r w:rsidR="00481B57" w:rsidRPr="00481B57">
        <w:rPr>
          <w:rFonts w:cs="Arial"/>
        </w:rPr>
        <w:t>(2025)</w:t>
      </w:r>
      <w:r w:rsidR="00481B57">
        <w:fldChar w:fldCharType="end"/>
      </w:r>
      <w:r>
        <w:t xml:space="preserve"> et Barnett et al. </w:t>
      </w:r>
      <w:r w:rsidR="00BE5DFD">
        <w:fldChar w:fldCharType="begin"/>
      </w:r>
      <w:r w:rsidR="00DA4543">
        <w:instrText xml:space="preserve"> ADDIN ZOTERO_ITEM CSL_CITATION {"citationID":"ymkwnCUh","properties":{"formattedCitation":"(2024)","plainCitation":"(2024)","noteIndex":0},"citationItems":[{"id":429,"uris":["http://zotero.org/users/19717110/items/UJFNLD7T"],"itemData":{"id":429,"type":"article","abstract":"Software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BE5DFD">
        <w:fldChar w:fldCharType="separate"/>
      </w:r>
      <w:r w:rsidR="00BE5DFD" w:rsidRPr="00BE5DFD">
        <w:rPr>
          <w:rFonts w:cs="Arial"/>
        </w:rPr>
        <w:t>(2024)</w:t>
      </w:r>
      <w:r w:rsidR="00BE5DFD">
        <w:fldChar w:fldCharType="end"/>
      </w:r>
      <w:r>
        <w:t xml:space="preserve"> ont bien été construits sans qu'aucun framework d'orchestration soit jugé digne de mention.</w:t>
      </w:r>
    </w:p>
    <w:p w14:paraId="4263AE95" w14:textId="5119E775" w:rsidR="00F8376D" w:rsidRPr="00983ED0" w:rsidRDefault="00CD28AD" w:rsidP="001F1300">
      <w:pPr>
        <w:pStyle w:val="CorpsdeText"/>
      </w:pPr>
      <w:r>
        <w:t xml:space="preserve">Les quatre candidats sont posés. Reste à les passer au crible des sept critères du </w:t>
      </w:r>
      <w:r w:rsidR="00BE5DFD">
        <w:fldChar w:fldCharType="begin"/>
      </w:r>
      <w:r w:rsidR="00BE5DFD">
        <w:instrText xml:space="preserve"> REF _Ref234932353 \h </w:instrText>
      </w:r>
      <w:r w:rsidR="00BE5DFD">
        <w:fldChar w:fldCharType="separate"/>
      </w:r>
      <w:r w:rsidR="00BE5DFD" w:rsidRPr="00FD2EF6">
        <w:t>Tableau 3.1</w:t>
      </w:r>
      <w:r w:rsidR="00BE5DFD">
        <w:fldChar w:fldCharType="end"/>
      </w:r>
      <w:r w:rsidR="00B878BA">
        <w:t> :</w:t>
      </w:r>
      <w:r>
        <w:t xml:space="preserve"> c'est l'objet de la section suivante.</w:t>
      </w:r>
    </w:p>
    <w:p w14:paraId="5FA17701" w14:textId="5B6B9EBD" w:rsidR="00F8376D" w:rsidRPr="00983ED0" w:rsidRDefault="00983ED0" w:rsidP="00983ED0">
      <w:pPr>
        <w:pStyle w:val="Heading2"/>
      </w:pPr>
      <w:bookmarkStart w:id="86" w:name="_Ref234927570"/>
      <w:bookmarkStart w:id="87" w:name="_Toc236775882"/>
      <w:r w:rsidRPr="00983ED0">
        <w:t>La comparaison et la décision</w:t>
      </w:r>
      <w:bookmarkEnd w:id="86"/>
      <w:bookmarkEnd w:id="87"/>
    </w:p>
    <w:p w14:paraId="64AF95CE" w14:textId="06C5599D" w:rsidR="00402221" w:rsidRDefault="00402221" w:rsidP="00402221">
      <w:pPr>
        <w:pStyle w:val="CorpsdeText"/>
        <w:rPr>
          <w:rFonts w:ascii="Times New Roman" w:hAnsi="Times New Roman"/>
          <w:sz w:val="24"/>
          <w:szCs w:val="24"/>
          <w:lang w:eastAsia="fr-CH"/>
        </w:rPr>
      </w:pPr>
      <w:r>
        <w:t xml:space="preserve">Il reste à confronter les quatre candidats aux sept critères de la grille. Le </w:t>
      </w:r>
      <w:r w:rsidR="00105C0E">
        <w:fldChar w:fldCharType="begin"/>
      </w:r>
      <w:r w:rsidR="00105C0E">
        <w:instrText xml:space="preserve"> REF _Ref234941483 \h </w:instrText>
      </w:r>
      <w:r w:rsidR="00105C0E">
        <w:fldChar w:fldCharType="separate"/>
      </w:r>
      <w:r w:rsidR="00105C0E" w:rsidRPr="00571D5A">
        <w:t>Tableau 3.2</w:t>
      </w:r>
      <w:r w:rsidR="00105C0E">
        <w:fldChar w:fldCharType="end"/>
      </w:r>
      <w:r>
        <w:t xml:space="preserve"> en donne la synthèse, sur la base des faits relevés à la section précédente</w:t>
      </w:r>
      <w:r w:rsidR="001B46FE">
        <w:t> </w:t>
      </w:r>
      <w:r w:rsidR="00C077CF">
        <w:t>;</w:t>
      </w:r>
      <w:r>
        <w:t xml:space="preserve"> conformément au choix méthodologique posé en </w:t>
      </w:r>
      <w:r w:rsidR="00B96B5A">
        <w:fldChar w:fldCharType="begin"/>
      </w:r>
      <w:r w:rsidR="00B96B5A">
        <w:instrText xml:space="preserve"> REF _Ref234940682 \r \h </w:instrText>
      </w:r>
      <w:r w:rsidR="00B96B5A">
        <w:fldChar w:fldCharType="separate"/>
      </w:r>
      <w:r w:rsidR="00B96B5A">
        <w:t>3.2</w:t>
      </w:r>
      <w:r w:rsidR="00B96B5A">
        <w:fldChar w:fldCharType="end"/>
      </w:r>
      <w:r>
        <w:t>, il se lit comme un support d'arbitrage, non comme un barème</w:t>
      </w:r>
      <w:r w:rsidR="00B878BA">
        <w:t> :</w:t>
      </w:r>
      <w:r>
        <w:t xml:space="preserve"> la décision s'argumente critère par critère dans les paragraphes qui suivent.</w:t>
      </w:r>
    </w:p>
    <w:p w14:paraId="638FD07F" w14:textId="5C042857" w:rsidR="00B10433" w:rsidRPr="00571D5A" w:rsidRDefault="00B10433" w:rsidP="00571D5A">
      <w:pPr>
        <w:pStyle w:val="Caption"/>
        <w:keepNext/>
      </w:pPr>
      <w:bookmarkStart w:id="88" w:name="_Ref234941483"/>
      <w:bookmarkStart w:id="89" w:name="_Toc236775911"/>
      <w:r w:rsidRPr="00571D5A">
        <w:t xml:space="preserve">Tableau </w:t>
      </w:r>
      <w:fldSimple w:instr=" STYLEREF 1 \s ">
        <w:r w:rsidR="00523A83">
          <w:rPr>
            <w:noProof/>
          </w:rPr>
          <w:t>3</w:t>
        </w:r>
      </w:fldSimple>
      <w:r w:rsidR="00523A83">
        <w:t>.</w:t>
      </w:r>
      <w:fldSimple w:instr=" SEQ Tableau \* ARABIC \s 1 ">
        <w:r w:rsidR="00523A83">
          <w:rPr>
            <w:noProof/>
          </w:rPr>
          <w:t>2</w:t>
        </w:r>
      </w:fldSimple>
      <w:bookmarkEnd w:id="88"/>
      <w:r w:rsidR="00B878BA">
        <w:t> :</w:t>
      </w:r>
      <w:r w:rsidRPr="00571D5A">
        <w:t xml:space="preserve"> La confrontation des quatre candidats aux sept critères</w:t>
      </w:r>
      <w:bookmarkEnd w:id="89"/>
    </w:p>
    <w:tbl>
      <w:tblPr>
        <w:tblStyle w:val="GridTable4-Accent5"/>
        <w:tblW w:w="8373" w:type="dxa"/>
        <w:tblInd w:w="-5" w:type="dxa"/>
        <w:tblLayout w:type="fixed"/>
        <w:tblLook w:val="04A0" w:firstRow="1" w:lastRow="0" w:firstColumn="1" w:lastColumn="0" w:noHBand="0" w:noVBand="1"/>
      </w:tblPr>
      <w:tblGrid>
        <w:gridCol w:w="1843"/>
        <w:gridCol w:w="1447"/>
        <w:gridCol w:w="1756"/>
        <w:gridCol w:w="1710"/>
        <w:gridCol w:w="1617"/>
      </w:tblGrid>
      <w:tr w:rsidR="00CF3C47" w:rsidRPr="00CC2625" w14:paraId="75354216" w14:textId="77777777" w:rsidTr="00571D5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54DD5A2F" w14:textId="77777777" w:rsidR="00CF3C47" w:rsidRPr="00CC2625" w:rsidRDefault="00CF3C47" w:rsidP="00E43DB9">
            <w:pPr>
              <w:keepNext/>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1447" w:type="dxa"/>
          </w:tcPr>
          <w:p w14:paraId="4AD9A23A" w14:textId="19830B73"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LangChain</w:t>
            </w:r>
          </w:p>
        </w:tc>
        <w:tc>
          <w:tcPr>
            <w:tcW w:w="1756" w:type="dxa"/>
          </w:tcPr>
          <w:p w14:paraId="75593CAD" w14:textId="57D13988"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LlamaIndex</w:t>
            </w:r>
          </w:p>
        </w:tc>
        <w:tc>
          <w:tcPr>
            <w:tcW w:w="1710" w:type="dxa"/>
          </w:tcPr>
          <w:p w14:paraId="329BECA6" w14:textId="05217C06"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Haystack</w:t>
            </w:r>
          </w:p>
        </w:tc>
        <w:tc>
          <w:tcPr>
            <w:tcW w:w="1617" w:type="dxa"/>
            <w:noWrap/>
            <w:hideMark/>
          </w:tcPr>
          <w:p w14:paraId="1A316D27" w14:textId="1E9FA83D" w:rsidR="00CF3C47" w:rsidRPr="00CC2625" w:rsidRDefault="00E67C4D"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Python pur</w:t>
            </w:r>
          </w:p>
        </w:tc>
      </w:tr>
      <w:tr w:rsidR="00CF3C47" w:rsidRPr="00D06997" w14:paraId="2CC6A676"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7354CCA" w14:textId="57240399"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CF3C47" w:rsidRPr="00E43DB9">
              <w:rPr>
                <w:rFonts w:ascii="Aptos Narrow" w:eastAsia="Times New Roman" w:hAnsi="Aptos Narrow"/>
                <w:color w:val="000000"/>
                <w:sz w:val="21"/>
                <w:szCs w:val="21"/>
                <w:lang w:eastAsia="fr-CH"/>
              </w:rPr>
              <w:t>. Inférence locale sans appel externe imposé</w:t>
            </w:r>
          </w:p>
        </w:tc>
        <w:tc>
          <w:tcPr>
            <w:tcW w:w="1447" w:type="dxa"/>
          </w:tcPr>
          <w:p w14:paraId="72CFB287" w14:textId="5F8888A8"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intégration Ollama officielle</w:t>
            </w:r>
          </w:p>
        </w:tc>
        <w:tc>
          <w:tcPr>
            <w:tcW w:w="1756" w:type="dxa"/>
          </w:tcPr>
          <w:p w14:paraId="7E9AAED8" w14:textId="5EEF0EC5"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intégration Ollama officielle</w:t>
            </w:r>
          </w:p>
        </w:tc>
        <w:tc>
          <w:tcPr>
            <w:tcW w:w="1710" w:type="dxa"/>
          </w:tcPr>
          <w:p w14:paraId="52AE780E" w14:textId="2341A72F"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intégration Ollama de l'éditeur</w:t>
            </w:r>
          </w:p>
        </w:tc>
        <w:tc>
          <w:tcPr>
            <w:tcW w:w="1617" w:type="dxa"/>
            <w:noWrap/>
            <w:hideMark/>
          </w:tcPr>
          <w:p w14:paraId="2500DA62" w14:textId="65D505F2"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appels directs</w:t>
            </w:r>
          </w:p>
        </w:tc>
      </w:tr>
      <w:tr w:rsidR="00CF3C47" w:rsidRPr="00D06997" w14:paraId="22B23DA3" w14:textId="77777777" w:rsidTr="00571D5A">
        <w:trPr>
          <w:trHeight w:val="300"/>
        </w:trPr>
        <w:tc>
          <w:tcPr>
            <w:cnfStyle w:val="001000000000" w:firstRow="0" w:lastRow="0" w:firstColumn="1" w:lastColumn="0" w:oddVBand="0" w:evenVBand="0" w:oddHBand="0" w:evenHBand="0" w:firstRowFirstColumn="0" w:firstRowLastColumn="0" w:lastRowFirstColumn="0" w:lastRowLastColumn="0"/>
            <w:tcW w:w="1843" w:type="dxa"/>
            <w:shd w:val="clear" w:color="auto" w:fill="D9E2F3" w:themeFill="accent5" w:themeFillTint="33"/>
            <w:noWrap/>
            <w:hideMark/>
          </w:tcPr>
          <w:p w14:paraId="5BECD3EF" w14:textId="4DC5D46B"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CF3C47" w:rsidRPr="00E43DB9">
              <w:rPr>
                <w:rFonts w:ascii="Aptos Narrow" w:eastAsia="Times New Roman" w:hAnsi="Aptos Narrow"/>
                <w:color w:val="000000"/>
                <w:sz w:val="21"/>
                <w:szCs w:val="21"/>
                <w:lang w:eastAsia="fr-CH"/>
              </w:rPr>
              <w:t>. Empreinte et légèreté</w:t>
            </w:r>
          </w:p>
        </w:tc>
        <w:tc>
          <w:tcPr>
            <w:tcW w:w="1447" w:type="dxa"/>
          </w:tcPr>
          <w:p w14:paraId="278B5436" w14:textId="3DC222B1"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Écosystème très vaste</w:t>
            </w:r>
          </w:p>
        </w:tc>
        <w:tc>
          <w:tcPr>
            <w:tcW w:w="1756" w:type="dxa"/>
          </w:tcPr>
          <w:p w14:paraId="4E159F10" w14:textId="276C34A5"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modulaire, paquets séparés</w:t>
            </w:r>
          </w:p>
        </w:tc>
        <w:tc>
          <w:tcPr>
            <w:tcW w:w="1710" w:type="dxa"/>
          </w:tcPr>
          <w:p w14:paraId="18F21167" w14:textId="60A725B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allégé en vue de la 3.0</w:t>
            </w:r>
          </w:p>
        </w:tc>
        <w:tc>
          <w:tcPr>
            <w:tcW w:w="1617" w:type="dxa"/>
            <w:noWrap/>
            <w:hideMark/>
          </w:tcPr>
          <w:p w14:paraId="272A7409" w14:textId="306844E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Minimale</w:t>
            </w:r>
          </w:p>
        </w:tc>
      </w:tr>
      <w:tr w:rsidR="00CF3C47" w:rsidRPr="00D06997" w14:paraId="78DBA718"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2AF34AD1" w14:textId="5BDA746F"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CF3C47" w:rsidRPr="00E43DB9">
              <w:rPr>
                <w:rFonts w:ascii="Aptos Narrow" w:eastAsia="Times New Roman" w:hAnsi="Aptos Narrow"/>
                <w:color w:val="000000"/>
                <w:sz w:val="21"/>
                <w:szCs w:val="21"/>
                <w:lang w:eastAsia="fr-CH"/>
              </w:rPr>
              <w:t>. Maturité et pérennité</w:t>
            </w:r>
          </w:p>
        </w:tc>
        <w:tc>
          <w:tcPr>
            <w:tcW w:w="1447" w:type="dxa"/>
          </w:tcPr>
          <w:p w14:paraId="5289FB08" w14:textId="00DD2EFD"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v1.3.13</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rythme très soutenu</w:t>
            </w:r>
          </w:p>
        </w:tc>
        <w:tc>
          <w:tcPr>
            <w:tcW w:w="1756" w:type="dxa"/>
          </w:tcPr>
          <w:p w14:paraId="21E244E7" w14:textId="49C51623"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0.14.23</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ruptures possibles entre versions</w:t>
            </w:r>
          </w:p>
        </w:tc>
        <w:tc>
          <w:tcPr>
            <w:tcW w:w="1710" w:type="dxa"/>
          </w:tcPr>
          <w:p w14:paraId="7218CDDB" w14:textId="1580A242"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Apache-2.0</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2.31</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transition 3.0 annoncée</w:t>
            </w:r>
          </w:p>
        </w:tc>
        <w:tc>
          <w:tcPr>
            <w:tcW w:w="1617" w:type="dxa"/>
            <w:noWrap/>
            <w:hideMark/>
          </w:tcPr>
          <w:p w14:paraId="12704A36" w14:textId="0518FF9C"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Aucune dépendance, tout repose sur l'auteur</w:t>
            </w:r>
          </w:p>
        </w:tc>
      </w:tr>
      <w:tr w:rsidR="00CF3C47" w:rsidRPr="00D06997" w14:paraId="679ACD8D" w14:textId="77777777" w:rsidTr="00571D5A">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DA64DBD" w14:textId="49D79345"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CF3C47" w:rsidRPr="00E43DB9">
              <w:rPr>
                <w:rFonts w:ascii="Aptos Narrow" w:eastAsia="Times New Roman" w:hAnsi="Aptos Narrow"/>
                <w:color w:val="000000"/>
                <w:sz w:val="21"/>
                <w:szCs w:val="21"/>
                <w:lang w:eastAsia="fr-CH"/>
              </w:rPr>
              <w:t>. Documentation et courbe d'apprentissage</w:t>
            </w:r>
          </w:p>
        </w:tc>
        <w:tc>
          <w:tcPr>
            <w:tcW w:w="1447" w:type="dxa"/>
          </w:tcPr>
          <w:p w14:paraId="1001159E" w14:textId="4DA09679"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Très riche, périmètre étendu</w:t>
            </w:r>
          </w:p>
        </w:tc>
        <w:tc>
          <w:tcPr>
            <w:tcW w:w="1756" w:type="dxa"/>
          </w:tcPr>
          <w:p w14:paraId="2D791F1C" w14:textId="05AF85BF"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Excellente porte d'entrée</w:t>
            </w:r>
          </w:p>
        </w:tc>
        <w:tc>
          <w:tcPr>
            <w:tcW w:w="1710" w:type="dxa"/>
          </w:tcPr>
          <w:p w14:paraId="7390C0BF" w14:textId="13EB2C63"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Complète, concepts peu nombreux</w:t>
            </w:r>
          </w:p>
        </w:tc>
        <w:tc>
          <w:tcPr>
            <w:tcW w:w="1617" w:type="dxa"/>
            <w:noWrap/>
            <w:hideMark/>
          </w:tcPr>
          <w:p w14:paraId="14A70C98" w14:textId="4ED4A742"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Rien à apprendre, tout à concevoir</w:t>
            </w:r>
          </w:p>
        </w:tc>
      </w:tr>
      <w:tr w:rsidR="00CF3C47" w:rsidRPr="00D06997" w14:paraId="38B89100"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38CC8C1D" w14:textId="3043AAF3"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Facilité de configuration et d'itération</w:t>
            </w:r>
          </w:p>
        </w:tc>
        <w:tc>
          <w:tcPr>
            <w:tcW w:w="1447" w:type="dxa"/>
          </w:tcPr>
          <w:p w14:paraId="1A2811F9" w14:textId="2D99D86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via abstractions</w:t>
            </w:r>
          </w:p>
        </w:tc>
        <w:tc>
          <w:tcPr>
            <w:tcW w:w="1756" w:type="dxa"/>
          </w:tcPr>
          <w:p w14:paraId="515AA343" w14:textId="3048CA4B"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défauts condensés</w:t>
            </w:r>
          </w:p>
          <w:p w14:paraId="35C5643A" w14:textId="77777777" w:rsidR="00844304" w:rsidRPr="00E43DB9" w:rsidRDefault="00844304" w:rsidP="00E43DB9">
            <w:pPr>
              <w:keepNext/>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21"/>
                <w:szCs w:val="21"/>
                <w:lang w:eastAsia="fr-CH"/>
              </w:rPr>
            </w:pPr>
          </w:p>
        </w:tc>
        <w:tc>
          <w:tcPr>
            <w:tcW w:w="1710" w:type="dxa"/>
          </w:tcPr>
          <w:p w14:paraId="26250ECC" w14:textId="19A1F0A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réglages exposés par composant</w:t>
            </w:r>
          </w:p>
        </w:tc>
        <w:tc>
          <w:tcPr>
            <w:tcW w:w="1617" w:type="dxa"/>
            <w:noWrap/>
            <w:hideMark/>
          </w:tcPr>
          <w:p w14:paraId="0E464458" w14:textId="0A67B3CA"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Faible</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itérer, c'est développer</w:t>
            </w:r>
          </w:p>
        </w:tc>
      </w:tr>
      <w:tr w:rsidR="00CF3C47" w:rsidRPr="00D06997" w14:paraId="512E7709" w14:textId="77777777" w:rsidTr="00571D5A">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B9F8D36" w14:textId="3474FBD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Intégrations avec les composants à choisir</w:t>
            </w:r>
          </w:p>
        </w:tc>
        <w:tc>
          <w:tcPr>
            <w:tcW w:w="1447" w:type="dxa"/>
          </w:tcPr>
          <w:p w14:paraId="52F90CC9" w14:textId="5A216CBA"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Plus d'un millier</w:t>
            </w:r>
          </w:p>
        </w:tc>
        <w:tc>
          <w:tcPr>
            <w:tcW w:w="1756" w:type="dxa"/>
          </w:tcPr>
          <w:p w14:paraId="1E9051F3" w14:textId="688D1CF0"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Annuaire public de connecteurs</w:t>
            </w:r>
          </w:p>
        </w:tc>
        <w:tc>
          <w:tcPr>
            <w:tcW w:w="1710" w:type="dxa"/>
          </w:tcPr>
          <w:p w14:paraId="1D14E8E3" w14:textId="46FAB24F"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connecteurs159, dont Ollama et Chroma par l'éditeur</w:t>
            </w:r>
          </w:p>
        </w:tc>
        <w:tc>
          <w:tcPr>
            <w:tcW w:w="1617" w:type="dxa"/>
            <w:noWrap/>
            <w:hideMark/>
          </w:tcPr>
          <w:p w14:paraId="376C4F64" w14:textId="0D5897D4" w:rsidR="00CF3C47" w:rsidRPr="00E43DB9" w:rsidRDefault="00B10433"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À écrire, puis à refaire</w:t>
            </w:r>
          </w:p>
        </w:tc>
      </w:tr>
      <w:tr w:rsidR="00CF3C47" w:rsidRPr="00D06997" w14:paraId="1F59E061"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7E996796" w14:textId="1D87B05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CF3C47" w:rsidRPr="00E43DB9">
              <w:rPr>
                <w:rFonts w:ascii="Aptos Narrow" w:eastAsia="Times New Roman" w:hAnsi="Aptos Narrow"/>
                <w:color w:val="000000"/>
                <w:sz w:val="21"/>
                <w:szCs w:val="21"/>
                <w:lang w:eastAsia="fr-CH"/>
              </w:rPr>
              <w:t>. Compatibilité avec l'évaluation</w:t>
            </w:r>
          </w:p>
        </w:tc>
        <w:tc>
          <w:tcPr>
            <w:tcW w:w="1447" w:type="dxa"/>
          </w:tcPr>
          <w:p w14:paraId="5E27E518" w14:textId="04F1062F"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56" w:type="dxa"/>
          </w:tcPr>
          <w:p w14:paraId="3AD5BCB0" w14:textId="305BA22B"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10" w:type="dxa"/>
          </w:tcPr>
          <w:p w14:paraId="77317328" w14:textId="0C892636"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composant dédié</w:t>
            </w:r>
          </w:p>
        </w:tc>
        <w:tc>
          <w:tcPr>
            <w:tcW w:w="1617" w:type="dxa"/>
            <w:noWrap/>
            <w:hideMark/>
          </w:tcPr>
          <w:p w14:paraId="3B8CB072" w14:textId="3C032751"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données passées à la main</w:t>
            </w:r>
          </w:p>
        </w:tc>
      </w:tr>
    </w:tbl>
    <w:p w14:paraId="3F12F64C" w14:textId="0CE26E75" w:rsidR="00402221" w:rsidRDefault="00571D5A" w:rsidP="00571D5A">
      <w:pPr>
        <w:pStyle w:val="source"/>
      </w:pPr>
      <w:r w:rsidRPr="00571D5A">
        <w:t>(élaboration personnelle, données au 14 juillet 2026)</w:t>
      </w:r>
    </w:p>
    <w:p w14:paraId="557FA21E" w14:textId="42FE9F69" w:rsidR="00402221" w:rsidRDefault="00402221" w:rsidP="00402221">
      <w:pPr>
        <w:pStyle w:val="CorpsdeText"/>
      </w:pPr>
      <w:r>
        <w:lastRenderedPageBreak/>
        <w:t>Trois critères, d'abord, ne départagent personne. L'inférence locale (critère 1) est acquise partout</w:t>
      </w:r>
      <w:r w:rsidR="00B878BA">
        <w:t> :</w:t>
      </w:r>
      <w:r>
        <w:t xml:space="preserve"> les trois frameworks documentent une intégration Ollama officielle, et l'assemblage en Python pur appelle par construction les services qu'on lui désigne. La compatibilité avec l'évaluation (critère 7) l'est tout autant, RAGAS pouvant recevoir de n'importe quelle chaîne la question, les fragments et la réponse</w:t>
      </w:r>
      <w:r w:rsidR="001B46FE">
        <w:t> </w:t>
      </w:r>
      <w:r w:rsidR="00C077CF">
        <w:t>;</w:t>
      </w:r>
      <w:r>
        <w:t xml:space="preserve"> Haystack va jusqu'à l'intégrer comme un composant de pipeline. Quant à l'empreinte (critère 2), elle discrimine peu en pratique</w:t>
      </w:r>
      <w:r w:rsidR="00B878BA">
        <w:t> :</w:t>
      </w:r>
      <w:r>
        <w:t xml:space="preserve"> une bibliothèque pèse quelques dizaines de mégaoctets là où le modèle de langage du chapitre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en pèsera des milliers</w:t>
      </w:r>
      <w:r w:rsidR="001B46FE">
        <w:t> </w:t>
      </w:r>
      <w:r w:rsidR="00C077CF">
        <w:t>;</w:t>
      </w:r>
      <w:r>
        <w:t xml:space="preserve"> l'avantage de principe revient à l'assemblage minimal, sans que rien ne s'y joue.</w:t>
      </w:r>
    </w:p>
    <w:p w14:paraId="1C7B30F1" w14:textId="6CEF85D4" w:rsidR="00402221" w:rsidRDefault="00402221" w:rsidP="00402221">
      <w:pPr>
        <w:pStyle w:val="CorpsdeText"/>
      </w:pPr>
      <w:r>
        <w:t>Le premier candidat tombe au critère 6. L'assemblage en Python pur suffirait à faire tourner un pipeline figé</w:t>
      </w:r>
      <w:r w:rsidR="001B46FE">
        <w:t> </w:t>
      </w:r>
      <w:r w:rsidR="00C077CF">
        <w:t>;</w:t>
      </w:r>
      <w:r>
        <w:t xml:space="preserve"> or les chapitres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à </w:t>
      </w:r>
      <w:r w:rsidR="00B96B5A">
        <w:fldChar w:fldCharType="begin"/>
      </w:r>
      <w:r w:rsidR="00B96B5A">
        <w:instrText xml:space="preserve"> REF _Ref234590933 \r \h </w:instrText>
      </w:r>
      <w:r w:rsidR="00B96B5A">
        <w:fldChar w:fldCharType="separate"/>
      </w:r>
      <w:r w:rsidR="00B96B5A">
        <w:t>6</w:t>
      </w:r>
      <w:r w:rsidR="00B96B5A">
        <w:fldChar w:fldCharType="end"/>
      </w:r>
      <w:r>
        <w:t xml:space="preserve"> comparent plusieurs modèles, plusieurs embeddings et plusieurs bases, et chaque essai exigerait de réécrire des raccordements que les frameworks fournissent, quand le critère 5 rappelle qu'au-delà des réglages de base, toute itération redeviendrait du développement. L'image du chef d'orchestre de la section </w:t>
      </w:r>
      <w:r w:rsidR="00257667">
        <w:fldChar w:fldCharType="begin"/>
      </w:r>
      <w:r w:rsidR="00257667">
        <w:instrText xml:space="preserve"> REF _Ref234940834 \r \h </w:instrText>
      </w:r>
      <w:r w:rsidR="00257667">
        <w:fldChar w:fldCharType="separate"/>
      </w:r>
      <w:r w:rsidR="00257667">
        <w:t>3.1</w:t>
      </w:r>
      <w:r w:rsidR="00257667">
        <w:fldChar w:fldCharType="end"/>
      </w:r>
      <w:r>
        <w:t xml:space="preserve"> se referme ici</w:t>
      </w:r>
      <w:r w:rsidR="00B878BA">
        <w:t> :</w:t>
      </w:r>
      <w:r>
        <w:t xml:space="preserve"> le pipeline final de Ge-Trouve a la taille d'un quatuor, mais la démarche des chapitres à venir, qui essaiera plusieurs musiciens à chaque pupitre, impose un effectif variable</w:t>
      </w:r>
      <w:r w:rsidR="001B46FE">
        <w:t> </w:t>
      </w:r>
      <w:r w:rsidR="00C077CF">
        <w:t>;</w:t>
      </w:r>
      <w:r>
        <w:t xml:space="preserve"> et un ensemble à effectif variable ne joue pas sans chef.</w:t>
      </w:r>
    </w:p>
    <w:p w14:paraId="3D115170" w14:textId="29D260D0" w:rsidR="00402221" w:rsidRDefault="00402221" w:rsidP="00402221">
      <w:pPr>
        <w:pStyle w:val="CorpsdeText"/>
      </w:pPr>
      <w:r>
        <w:t>LangChain est écarté ensuite, sans avoir démérité nulle part</w:t>
      </w:r>
      <w:r w:rsidR="00B878BA">
        <w:t> :</w:t>
      </w:r>
      <w:r>
        <w:t xml:space="preserve"> il passe chaque critère. Mais les critères 3 et 4 conjugués le desservent pour ce projet précis</w:t>
      </w:r>
      <w:r w:rsidR="00B878BA">
        <w:t> :</w:t>
      </w:r>
      <w:r>
        <w:t xml:space="preserve"> son périmètre est devenu immense, sa courbe d'apprentissage charrie des concepts d'agents dont un pipeline volontairement simple n'a que faire, et son recentrage stratégique fait désormais du RAG une province d'un vaste empire plutôt que le cœur de sa feuille de route. Pour le calendrier de ce travail et le Naive RAG assumé à la section </w:t>
      </w:r>
      <w:r w:rsidR="00BF0740">
        <w:fldChar w:fldCharType="begin"/>
      </w:r>
      <w:r w:rsidR="00BF0740">
        <w:instrText xml:space="preserve"> REF _Ref234590703 \r \h </w:instrText>
      </w:r>
      <w:r w:rsidR="00BF0740">
        <w:fldChar w:fldCharType="separate"/>
      </w:r>
      <w:r w:rsidR="00BF0740">
        <w:t>2.5</w:t>
      </w:r>
      <w:r w:rsidR="00BF0740">
        <w:fldChar w:fldCharType="end"/>
      </w:r>
      <w:r>
        <w:t>, c'est beaucoup de surface pour peu de besoin. Le choix se resserre donc entre LlamaIndex et Haystack, et il est serré. LlamaIndex offre le démarrage le plus rapide, la communauté la plus large des deux et un positionnement produit exactement aligné sur la tâche. Son talon d'Achille est le critère 3</w:t>
      </w:r>
      <w:r w:rsidR="00B878BA">
        <w:t> :</w:t>
      </w:r>
      <w:r>
        <w:t xml:space="preserve"> une numérotation en 0.x après plus de trois ans d'existence, c'est-à-dire, en versionnage sémantique</w:t>
      </w:r>
      <w:r w:rsidR="007604B2">
        <w:rPr>
          <w:rStyle w:val="FootnoteReference"/>
        </w:rPr>
        <w:footnoteReference w:id="31"/>
      </w:r>
      <w:r>
        <w:t>, une interface qui s'autorise encore des ruptures d'une version mineure à l'autre. Le risque se neutralise pendant le développement par l'épinglage des versions (</w:t>
      </w:r>
      <w:r>
        <w:rPr>
          <w:rStyle w:val="Emphasis"/>
        </w:rPr>
        <w:t>version pinning</w:t>
      </w:r>
      <w:r>
        <w:t xml:space="preserve">), l'une des leçons d'ingénierie de Hasan et al. </w:t>
      </w:r>
      <w:r w:rsidR="0030273A">
        <w:fldChar w:fldCharType="begin"/>
      </w:r>
      <w:r w:rsidR="00DA4543">
        <w:instrText xml:space="preserve"> ADDIN ZOTERO_ITEM CSL_CITATION {"citationID":"Ix0cYOC1","properties":{"formattedCitation":"(2025)","plainCitation":"(2025)","noteIndex":0},"citationItems":[{"id":431,"uris":["http://zotero.org/users/19717110/items/8NXY8MKQ"],"itemData":{"id":431,"type":"article","abstract":"Retrieval-Augmented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0273A">
        <w:fldChar w:fldCharType="separate"/>
      </w:r>
      <w:r w:rsidR="0030273A" w:rsidRPr="0030273A">
        <w:rPr>
          <w:rFonts w:cs="Arial"/>
        </w:rPr>
        <w:t>(2025)</w:t>
      </w:r>
      <w:r w:rsidR="0030273A">
        <w:fldChar w:fldCharType="end"/>
      </w:r>
      <w:r w:rsidR="001B46FE">
        <w:t> </w:t>
      </w:r>
      <w:r w:rsidR="00C077CF">
        <w:t>;</w:t>
      </w:r>
      <w:r>
        <w:t xml:space="preserve"> il demeure pour la vie du projet au-delà du dépôt.</w:t>
      </w:r>
    </w:p>
    <w:p w14:paraId="5C6DFEE4" w14:textId="4F727A53" w:rsidR="00402221" w:rsidRDefault="00402221" w:rsidP="00402221">
      <w:pPr>
        <w:pStyle w:val="CorpsdeText"/>
      </w:pPr>
      <w:r>
        <w:lastRenderedPageBreak/>
        <w:t xml:space="preserve">Ce travail retient </w:t>
      </w:r>
      <w:r w:rsidRPr="00B720A3">
        <w:rPr>
          <w:b/>
          <w:bCs/>
        </w:rPr>
        <w:t>Haystack</w:t>
      </w:r>
      <w:r>
        <w:t>. Trois raisons hiérarchisées fondent la décision. La première tient à la forme même du code</w:t>
      </w:r>
      <w:r w:rsidR="00B878BA">
        <w:t> :</w:t>
      </w:r>
      <w:r>
        <w:t xml:space="preserve"> chez Haystack, le chemin normal est l'assemblage explicite, composant par composant, chaque liaison du pipeline s'écrivant noir sur blanc</w:t>
      </w:r>
      <w:r w:rsidR="001B46FE">
        <w:t> </w:t>
      </w:r>
      <w:r w:rsidR="00C077CF">
        <w:t>;</w:t>
      </w:r>
      <w:r>
        <w:t xml:space="preserve"> pour un mémoire qui s'est interdit les boîtes noires dès la section </w:t>
      </w:r>
      <w:r w:rsidR="00B248E4">
        <w:fldChar w:fldCharType="begin"/>
      </w:r>
      <w:r w:rsidR="00B248E4">
        <w:instrText xml:space="preserve"> REF _Ref234570620 \r \h </w:instrText>
      </w:r>
      <w:r w:rsidR="00B248E4">
        <w:fldChar w:fldCharType="separate"/>
      </w:r>
      <w:r w:rsidR="00B248E4">
        <w:t>2.1</w:t>
      </w:r>
      <w:r w:rsidR="00B248E4">
        <w:fldChar w:fldCharType="end"/>
      </w:r>
      <w:r>
        <w:t>, l'outil dont la pratique par défaut est la transparence a une valeur pédagogique directe, jusque dans la soutenance. La deuxième est la gouvernance la plus lisible du trio</w:t>
      </w:r>
      <w:r w:rsidR="00B878BA">
        <w:t> :</w:t>
      </w:r>
      <w:r>
        <w:t xml:space="preserve"> licence Apache-2.0, versionnage mûr, transition majeure annoncée et documentée à l'avance, autant de gages de prévisibilité pour un projet appelé à vivre au-delà de ce travail. La troisième est l'ajustement à la pile pressentie</w:t>
      </w:r>
      <w:r w:rsidR="00B878BA">
        <w:t> :</w:t>
      </w:r>
      <w:r>
        <w:t xml:space="preserve"> les intégrations Ollama et Chroma sont maintenues par l'éditeur lui-même, et l'évaluation du chapitre </w:t>
      </w:r>
      <w:r w:rsidR="00B248E4">
        <w:fldChar w:fldCharType="begin"/>
      </w:r>
      <w:r w:rsidR="00B248E4">
        <w:instrText xml:space="preserve"> REF _Ref234590763 \r \h </w:instrText>
      </w:r>
      <w:r w:rsidR="00B248E4">
        <w:fldChar w:fldCharType="separate"/>
      </w:r>
      <w:r w:rsidR="00B248E4">
        <w:t>7</w:t>
      </w:r>
      <w:r w:rsidR="00B248E4">
        <w:fldChar w:fldCharType="end"/>
      </w:r>
      <w:r>
        <w:t xml:space="preserve"> s'insérera comme un composant du pipeline. S'y ajoute un argument de cohérence, assumé comme tel</w:t>
      </w:r>
      <w:r w:rsidR="00B878BA">
        <w:t> :</w:t>
      </w:r>
      <w:r>
        <w:t xml:space="preserve"> l'éditeur est européen, et son dépôt met en avant des usages dans le secteur public européen, de la Commission européenne à des administrations allemandes </w:t>
      </w:r>
      <w:r w:rsidR="00B248E4">
        <w:fldChar w:fldCharType="begin"/>
      </w:r>
      <w:r w:rsidR="00DA4543">
        <w:instrText xml:space="preserve"> ADDIN ZOTERO_ITEM CSL_CITATION {"citationID":"l3HQMyzO","properties":{"formattedCitation":"(Pietsch et al.\\uc0\\u160{}2019)","plainCitation":"(Pietsch et al. 2019)","noteIndex":0},"citationItems":[{"id":430,"uris":["http://zotero.org/users/19717110/items/KMUISMP4"],"itemData":{"id":430,"type":"software","abstract":"Open-source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B248E4">
        <w:fldChar w:fldCharType="separate"/>
      </w:r>
      <w:r w:rsidR="00B248E4" w:rsidRPr="00B248E4">
        <w:rPr>
          <w:rFonts w:cs="Arial"/>
        </w:rPr>
        <w:t>(Pietsch et al. 2019)</w:t>
      </w:r>
      <w:r w:rsidR="00B248E4">
        <w:fldChar w:fldCharType="end"/>
      </w:r>
      <w:r w:rsidR="001B46FE">
        <w:t> </w:t>
      </w:r>
      <w:r w:rsidR="00C077CF">
        <w:t>;</w:t>
      </w:r>
      <w:r>
        <w:t xml:space="preserve"> pour un assistant de service public dont la souveraineté est une contrainte de conception, le fil est cohérent de bout en bout. Le choix a ses renoncements, qu'il faut nommer</w:t>
      </w:r>
      <w:r w:rsidR="00B878BA">
        <w:t> :</w:t>
      </w:r>
      <w:r>
        <w:t xml:space="preserve"> la communauté la plus petite du trio, donc moins de réponses toutes faites en cas de blocage, et un démarrage un peu moins immédiat que celui de LlamaIndex, qui demeure un choix défendable</w:t>
      </w:r>
      <w:r w:rsidR="001B46FE">
        <w:t> </w:t>
      </w:r>
      <w:r w:rsidR="00C077CF">
        <w:t>;</w:t>
      </w:r>
      <w:r>
        <w:t xml:space="preserve"> l'arbitrage tient à la hiérarchie des critères posée par ce projet, pas à une supériorité absolue.</w:t>
      </w:r>
    </w:p>
    <w:p w14:paraId="01F62810" w14:textId="2D8D0D37" w:rsidR="00983ED0" w:rsidRDefault="00402221" w:rsidP="00A258B3">
      <w:pPr>
        <w:pStyle w:val="CorpsdeText"/>
      </w:pPr>
      <w:r>
        <w:t>Le chef d'orchestre est choisi, et il tient la promesse du critère 6</w:t>
      </w:r>
      <w:r w:rsidR="00B878BA">
        <w:t> :</w:t>
      </w:r>
      <w:r>
        <w:t xml:space="preserve"> tous les candidats des chapitres à venir restent raccordables sans réécrire la chaîne. </w:t>
      </w:r>
      <w:r w:rsidR="00F647DA" w:rsidRPr="00F647DA">
        <w:t>Restent les musiciens à recruter, un par chapitre. Le premier est le modèle de langage</w:t>
      </w:r>
      <w:r w:rsidR="00B878BA">
        <w:t> :</w:t>
      </w:r>
      <w:r w:rsidR="00F647DA" w:rsidRPr="00F647DA">
        <w:t xml:space="preserve"> c'est l'objet du chapitre suivant</w:t>
      </w:r>
      <w:r>
        <w:t>.</w:t>
      </w:r>
    </w:p>
    <w:p w14:paraId="691D2768" w14:textId="2B3A3E61" w:rsidR="007C05E6" w:rsidRPr="00A258B3" w:rsidRDefault="00BC3F99" w:rsidP="00A258B3">
      <w:pPr>
        <w:pStyle w:val="Heading1"/>
      </w:pPr>
      <w:r>
        <w:br w:type="page"/>
      </w:r>
      <w:bookmarkStart w:id="90" w:name="_Ref234590923"/>
      <w:bookmarkStart w:id="91" w:name="_Toc236775883"/>
      <w:r w:rsidR="007C05E6" w:rsidRPr="00A258B3">
        <w:lastRenderedPageBreak/>
        <w:t>Choix du L</w:t>
      </w:r>
      <w:r w:rsidR="006C2FFC" w:rsidRPr="00A258B3">
        <w:t>L</w:t>
      </w:r>
      <w:r w:rsidR="007C05E6" w:rsidRPr="00A258B3">
        <w:t>M</w:t>
      </w:r>
      <w:bookmarkEnd w:id="90"/>
      <w:bookmarkEnd w:id="91"/>
    </w:p>
    <w:p w14:paraId="5CA907CB" w14:textId="250F236C" w:rsidR="00806A70" w:rsidRPr="00806A70" w:rsidRDefault="00806A70" w:rsidP="00806A70">
      <w:pPr>
        <w:pStyle w:val="CorpsdeText"/>
      </w:pPr>
      <w:r w:rsidRPr="00806A70">
        <w:t>Place au premier musicien</w:t>
      </w:r>
      <w:r w:rsidR="00B878BA">
        <w:t> :</w:t>
      </w:r>
      <w:r w:rsidRPr="00806A70">
        <w:t xml:space="preserve"> le modèle de langage, celui qui rédigera les réponses adressées aux usagers. Le recrutement ne part pas d'une page blanche. Dès l'origine, ce travail s'est fixé une règle de conception, que la stratégie cantonale est venue conforter depuis (section </w:t>
      </w:r>
      <w:r w:rsidR="0059190D">
        <w:fldChar w:fldCharType="begin"/>
      </w:r>
      <w:r w:rsidR="0059190D">
        <w:instrText xml:space="preserve"> REF _Ref234590708 \r \h </w:instrText>
      </w:r>
      <w:r w:rsidR="0059190D">
        <w:fldChar w:fldCharType="separate"/>
      </w:r>
      <w:r w:rsidR="0059190D">
        <w:t>2.6</w:t>
      </w:r>
      <w:r w:rsidR="0059190D">
        <w:fldChar w:fldCharType="end"/>
      </w:r>
      <w:r w:rsidRPr="00806A70">
        <w:t>)</w:t>
      </w:r>
      <w:r w:rsidR="00B878BA">
        <w:t> :</w:t>
      </w:r>
      <w:r w:rsidRPr="00806A70">
        <w:t xml:space="preserve"> une fois l'assistant en service, aucune question d'usager ne transite par un service d'intelligence artificielle externe. Seuls les modèles à </w:t>
      </w:r>
      <w:r w:rsidR="0059190D">
        <w:t>« </w:t>
      </w:r>
      <w:r w:rsidRPr="00806A70">
        <w:t>poids ouverts</w:t>
      </w:r>
      <w:r w:rsidR="0059190D">
        <w:t> »</w:t>
      </w:r>
      <w:r w:rsidR="0059190D">
        <w:rPr>
          <w:rStyle w:val="FootnoteReference"/>
          <w:b/>
          <w:bCs/>
        </w:rPr>
        <w:footnoteReference w:id="32"/>
      </w:r>
      <w:r w:rsidRPr="00806A70">
        <w:t>, ceux que l'on peut télécharger et exécuter sur le serveur du projet, entrent donc en jeu. Les modèles accessibles uniquement à travers un service cloud, comme GPT d'OpenAI ou Claude d'Anthropic</w:t>
      </w:r>
      <w:r w:rsidR="0059190D">
        <w:rPr>
          <w:rStyle w:val="FootnoteReference"/>
        </w:rPr>
        <w:footnoteReference w:id="33"/>
      </w:r>
      <w:r w:rsidRPr="00806A70">
        <w:t>, sont hors périmètre par construction</w:t>
      </w:r>
      <w:r w:rsidR="00177D63">
        <w:rPr>
          <w:rStyle w:val="FootnoteReference"/>
        </w:rPr>
        <w:footnoteReference w:id="34"/>
      </w:r>
      <w:r w:rsidRPr="00806A70">
        <w:t>, et non par jugement de qualité</w:t>
      </w:r>
      <w:r w:rsidR="00B878BA">
        <w:t> :</w:t>
      </w:r>
      <w:r w:rsidRPr="00806A70">
        <w:t xml:space="preserve"> la question de savoir s'ils rédigeraient mieux ne se pose pas, puisque la règle les écarte avant elle.</w:t>
      </w:r>
    </w:p>
    <w:p w14:paraId="093F4F96" w14:textId="737080EE" w:rsidR="00173B0E" w:rsidRDefault="00BC4950" w:rsidP="00B75062">
      <w:pPr>
        <w:pStyle w:val="CorpsdeText"/>
      </w:pPr>
      <w:r w:rsidRPr="00BC4950">
        <w:t>Avant de rencontrer les candidats, il faut dire d'où viendront les faits qui les décrivent, car tous n'ont pas la même fiabilité. La source la plus solide est le rapport technique</w:t>
      </w:r>
      <w:r w:rsidR="00B878BA">
        <w:t> :</w:t>
      </w:r>
      <w:r w:rsidRPr="00BC4950">
        <w:t xml:space="preserve"> l'article scientifique par lequel l'éditeur documente l'architecture, l'entraînement et les performances de son modèle, publié le plus souvent sur arXiv</w:t>
      </w:r>
      <w:r>
        <w:rPr>
          <w:rStyle w:val="FootnoteReference"/>
        </w:rPr>
        <w:footnoteReference w:id="35"/>
      </w:r>
      <w:r w:rsidRPr="00BC4950">
        <w:t>. Vient ensuite la carte de modèle (</w:t>
      </w:r>
      <w:r w:rsidRPr="00BC4950">
        <w:rPr>
          <w:i/>
          <w:iCs/>
        </w:rPr>
        <w:t>model card</w:t>
      </w:r>
      <w:r w:rsidRPr="00BC4950">
        <w:t>)</w:t>
      </w:r>
      <w:r w:rsidRPr="00BC4950">
        <w:rPr>
          <w:rStyle w:val="FootnoteReference"/>
        </w:rPr>
        <w:t xml:space="preserve"> </w:t>
      </w:r>
      <w:r>
        <w:rPr>
          <w:rStyle w:val="FootnoteReference"/>
        </w:rPr>
        <w:footnoteReference w:id="36"/>
      </w:r>
      <w:r w:rsidR="00B878BA">
        <w:t> :</w:t>
      </w:r>
      <w:r w:rsidR="00394FF2" w:rsidRPr="00BC4950">
        <w:t xml:space="preserve"> </w:t>
      </w:r>
      <w:r w:rsidRPr="00BC4950">
        <w:t>la fiche descriptive que l'éditeur dépose sur Hugging Face</w:t>
      </w:r>
      <w:r w:rsidR="006213AC">
        <w:rPr>
          <w:rStyle w:val="FootnoteReference"/>
        </w:rPr>
        <w:footnoteReference w:id="37"/>
      </w:r>
      <w:r w:rsidRPr="00BC4950">
        <w:t xml:space="preserve">, la plateforme où se publient et se téléchargent les modèles ouverts. La carte est plus à jour que le rapport, mais elle est aussi purement déclarative, et certains chiffres </w:t>
      </w:r>
      <w:r w:rsidRPr="00BC4950">
        <w:lastRenderedPageBreak/>
        <w:t>n'existent que là. Viennent enfin les pages de distribution, comme celles d'Ollama, déjà croisé au chapitre précédent</w:t>
      </w:r>
      <w:r w:rsidR="00B878BA">
        <w:t> :</w:t>
      </w:r>
      <w:r w:rsidRPr="00BC4950">
        <w:t xml:space="preserve"> elles renseignent sur la manière d'exécuter un modèle, pas sur ses qualités.</w:t>
      </w:r>
    </w:p>
    <w:p w14:paraId="6634292B" w14:textId="5FF2BF31" w:rsidR="00B75062" w:rsidRDefault="00B75062" w:rsidP="00B75062">
      <w:pPr>
        <w:pStyle w:val="CorpsdeText"/>
      </w:pPr>
      <w:r>
        <w:t xml:space="preserve">La démarche suit le chemin </w:t>
      </w:r>
      <w:r w:rsidR="00FD248A" w:rsidRPr="00FD248A">
        <w:rPr>
          <w:rFonts w:cs="Arial"/>
        </w:rPr>
        <w:t>d</w:t>
      </w:r>
      <w:r>
        <w:t xml:space="preserve">u chapitre précédent. La section </w:t>
      </w:r>
      <w:r w:rsidR="00550440">
        <w:fldChar w:fldCharType="begin"/>
      </w:r>
      <w:r w:rsidR="00550440">
        <w:instrText xml:space="preserve"> REF _Ref235179162 \r \h </w:instrText>
      </w:r>
      <w:r w:rsidR="00550440">
        <w:fldChar w:fldCharType="separate"/>
      </w:r>
      <w:r w:rsidR="00550440">
        <w:t>4.1</w:t>
      </w:r>
      <w:r w:rsidR="00550440">
        <w:fldChar w:fldCharType="end"/>
      </w:r>
      <w:r>
        <w:t xml:space="preserve"> établit ce que le modèle fait exactement dans le pipeline</w:t>
      </w:r>
      <w:r w:rsidR="00D64C14">
        <w:t>,</w:t>
      </w:r>
      <w:r>
        <w:t xml:space="preserve"> et montre que les conditions d'exécution du projet, un serveur virtuel aux ressources limitées, transforment des caractéristiques </w:t>
      </w:r>
      <w:r w:rsidR="00F54D19" w:rsidRPr="00F54D19">
        <w:rPr>
          <w:rFonts w:cs="Arial"/>
        </w:rPr>
        <w:t>d’ordinaire</w:t>
      </w:r>
      <w:r>
        <w:t xml:space="preserve"> secondaires en contraintes de premier ordre. La section </w:t>
      </w:r>
      <w:r w:rsidR="00550440">
        <w:fldChar w:fldCharType="begin"/>
      </w:r>
      <w:r w:rsidR="00550440">
        <w:instrText xml:space="preserve"> REF _Ref235179184 \r \h </w:instrText>
      </w:r>
      <w:r w:rsidR="00550440">
        <w:fldChar w:fldCharType="separate"/>
      </w:r>
      <w:r w:rsidR="00550440">
        <w:t>4.2</w:t>
      </w:r>
      <w:r w:rsidR="00550440">
        <w:fldChar w:fldCharType="end"/>
      </w:r>
      <w:r>
        <w:t xml:space="preserve"> en tire la grille de critères, la section </w:t>
      </w:r>
      <w:r w:rsidR="00550440">
        <w:fldChar w:fldCharType="begin"/>
      </w:r>
      <w:r w:rsidR="00550440">
        <w:instrText xml:space="preserve"> REF _Ref235178855 \r \h </w:instrText>
      </w:r>
      <w:r w:rsidR="00550440">
        <w:fldChar w:fldCharType="separate"/>
      </w:r>
      <w:r w:rsidR="00550440">
        <w:t>4.3</w:t>
      </w:r>
      <w:r w:rsidR="00550440">
        <w:fldChar w:fldCharType="end"/>
      </w:r>
      <w:r>
        <w:t xml:space="preserve"> présente les candidats retenus et les pistes écartées, et la section </w:t>
      </w:r>
      <w:r w:rsidR="00550440">
        <w:fldChar w:fldCharType="begin"/>
      </w:r>
      <w:r w:rsidR="00550440">
        <w:instrText xml:space="preserve"> REF _Ref235179201 \r \h </w:instrText>
      </w:r>
      <w:r w:rsidR="00550440">
        <w:fldChar w:fldCharType="separate"/>
      </w:r>
      <w:r w:rsidR="00550440">
        <w:t>4.4</w:t>
      </w:r>
      <w:r w:rsidR="00550440">
        <w:fldChar w:fldCharType="end"/>
      </w:r>
      <w:r>
        <w:t xml:space="preserve"> les confronte pour arrêter le choix.</w:t>
      </w:r>
    </w:p>
    <w:p w14:paraId="1E7D9CDF" w14:textId="6DF18EBE" w:rsidR="007C05E6" w:rsidRDefault="00CF12F8" w:rsidP="00B22FAB">
      <w:pPr>
        <w:pStyle w:val="Heading2"/>
      </w:pPr>
      <w:bookmarkStart w:id="92" w:name="_Ref235194645"/>
      <w:bookmarkStart w:id="93" w:name="_Ref235194850"/>
      <w:bookmarkStart w:id="94" w:name="_Ref235195071"/>
      <w:bookmarkStart w:id="95" w:name="_Ref235195115"/>
      <w:bookmarkStart w:id="96" w:name="_Ref235196057"/>
      <w:bookmarkStart w:id="97" w:name="_Ref235196068"/>
      <w:bookmarkStart w:id="98" w:name="_Ref235196086"/>
      <w:bookmarkStart w:id="99" w:name="_Ref235196092"/>
      <w:bookmarkStart w:id="100" w:name="_Ref235221080"/>
      <w:bookmarkStart w:id="101" w:name="_Ref235221244"/>
      <w:bookmarkStart w:id="102" w:name="_Ref235226232"/>
      <w:bookmarkStart w:id="103" w:name="_Ref235227467"/>
      <w:bookmarkStart w:id="104" w:name="_Ref235228304"/>
      <w:bookmarkStart w:id="105" w:name="_Ref235231239"/>
      <w:bookmarkStart w:id="106" w:name="_Ref235231334"/>
      <w:bookmarkStart w:id="107" w:name="_Ref235265919"/>
      <w:bookmarkStart w:id="108" w:name="_Ref235269439"/>
      <w:bookmarkStart w:id="109" w:name="_Toc236775884"/>
      <w:r w:rsidRPr="00CF12F8">
        <w:t>Le rôle du modèle et les contraintes d'exécution</w:t>
      </w:r>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14:paraId="6396CC78" w14:textId="6FC1EB5F" w:rsidR="004032CA" w:rsidRDefault="004032CA" w:rsidP="00A5728F">
      <w:pPr>
        <w:pStyle w:val="CorpsdeText"/>
        <w:rPr>
          <w:rFonts w:ascii="Times New Roman" w:hAnsi="Times New Roman"/>
          <w:sz w:val="24"/>
          <w:szCs w:val="24"/>
          <w:lang w:eastAsia="fr-CH"/>
        </w:rPr>
      </w:pPr>
      <w:r>
        <w:t xml:space="preserve">Reprenons notre question type </w:t>
      </w:r>
      <w:r w:rsidR="008E68E1" w:rsidRPr="008E68E1">
        <w:rPr>
          <w:rFonts w:cs="Arial"/>
        </w:rPr>
        <w:t>là</w:t>
      </w:r>
      <w:r>
        <w:t xml:space="preserve"> où la section </w:t>
      </w:r>
      <w:r w:rsidR="00EE0382">
        <w:fldChar w:fldCharType="begin"/>
      </w:r>
      <w:r w:rsidR="00EE0382">
        <w:instrText xml:space="preserve"> REF _Ref234927543 \r \h </w:instrText>
      </w:r>
      <w:r w:rsidR="00EE0382">
        <w:fldChar w:fldCharType="separate"/>
      </w:r>
      <w:r w:rsidR="00EE0382">
        <w:t>3.1</w:t>
      </w:r>
      <w:r w:rsidR="00EE0382">
        <w:fldChar w:fldCharType="end"/>
      </w:r>
      <w:r>
        <w:t xml:space="preserve"> l'a laissée. </w:t>
      </w:r>
      <w:r w:rsidR="006953D8">
        <w:t>« </w:t>
      </w:r>
      <w:r>
        <w:t>Où déposer ma demande de permis de séjour</w:t>
      </w:r>
      <w:r w:rsidR="001B46FE">
        <w:t> </w:t>
      </w:r>
      <w:r w:rsidR="00C077CF">
        <w:t>?</w:t>
      </w:r>
      <w:r w:rsidR="006953D8">
        <w:t> »</w:t>
      </w:r>
      <w:r>
        <w:t xml:space="preserve"> a été convertie en vecteur, la base vectorielle a rendu ses fragments les mieux classés, </w:t>
      </w:r>
      <w:r w:rsidR="008E68E1">
        <w:t xml:space="preserve">et </w:t>
      </w:r>
      <w:r>
        <w:t>le framework retenu au chapitre précédent a assemblé le prompt</w:t>
      </w:r>
      <w:r w:rsidR="00B878BA">
        <w:t> :</w:t>
      </w:r>
      <w:r>
        <w:t xml:space="preserve"> la consigne, les extraits officiels, la question. Ce prompt part vers le modèle de langage, qui accomplit l</w:t>
      </w:r>
      <w:r w:rsidR="008E68E1" w:rsidRPr="008E68E1">
        <w:rPr>
          <w:rFonts w:cs="Arial"/>
        </w:rPr>
        <w:t>a dernièr</w:t>
      </w:r>
      <w:r>
        <w:t>e opération du pipeline</w:t>
      </w:r>
      <w:r w:rsidR="00B878BA">
        <w:t> :</w:t>
      </w:r>
      <w:r>
        <w:t xml:space="preserve"> rédiger, à partir de ces matériaux, la réponse que l'usager lira. Tout ce qui précède prépare</w:t>
      </w:r>
      <w:r w:rsidR="003965AB">
        <w:t xml:space="preserve"> </w:t>
      </w:r>
      <w:r w:rsidR="008E68E1">
        <w:t>cette étape</w:t>
      </w:r>
      <w:r w:rsidR="001B46FE">
        <w:t> </w:t>
      </w:r>
      <w:r w:rsidR="00C077CF">
        <w:t>;</w:t>
      </w:r>
      <w:r>
        <w:t xml:space="preserve"> </w:t>
      </w:r>
      <w:r w:rsidR="008E68E1">
        <w:t xml:space="preserve">le modèle, </w:t>
      </w:r>
      <w:r>
        <w:t>lui</w:t>
      </w:r>
      <w:r w:rsidR="008E68E1" w:rsidRPr="008E68E1">
        <w:rPr>
          <w:rFonts w:cs="Arial"/>
        </w:rPr>
        <w:t>,</w:t>
      </w:r>
      <w:r>
        <w:t xml:space="preserve"> écrit. Sa place dans l'architecture </w:t>
      </w:r>
      <w:r w:rsidR="008E68E1" w:rsidRPr="008E68E1">
        <w:rPr>
          <w:rFonts w:cs="Arial"/>
        </w:rPr>
        <w:t xml:space="preserve">doit </w:t>
      </w:r>
      <w:r>
        <w:t xml:space="preserve">être dite </w:t>
      </w:r>
      <w:r w:rsidR="008E68E1" w:rsidRPr="008E68E1">
        <w:rPr>
          <w:rFonts w:cs="Arial"/>
        </w:rPr>
        <w:t>clairement</w:t>
      </w:r>
      <w:r w:rsidR="00B878BA">
        <w:t> :</w:t>
      </w:r>
      <w:r>
        <w:t xml:space="preserve"> </w:t>
      </w:r>
      <w:r w:rsidR="008E68E1" w:rsidRPr="008E68E1">
        <w:rPr>
          <w:rFonts w:cs="Arial"/>
        </w:rPr>
        <w:t>il</w:t>
      </w:r>
      <w:r>
        <w:t xml:space="preserve"> est le rédacteur du système, pas sa source de savoir. La répartition des deux mémoires, posée à la section </w:t>
      </w:r>
      <w:r w:rsidR="003B6E02">
        <w:fldChar w:fldCharType="begin"/>
      </w:r>
      <w:r w:rsidR="003B6E02">
        <w:instrText xml:space="preserve"> REF _Ref234590689 \r \h </w:instrText>
      </w:r>
      <w:r w:rsidR="003B6E02">
        <w:fldChar w:fldCharType="separate"/>
      </w:r>
      <w:r w:rsidR="003B6E02">
        <w:t>2.3</w:t>
      </w:r>
      <w:r w:rsidR="003B6E02">
        <w:fldChar w:fldCharType="end"/>
      </w:r>
      <w:r>
        <w:t>, l'a établi</w:t>
      </w:r>
      <w:r w:rsidR="00B878BA">
        <w:t> :</w:t>
      </w:r>
      <w:r>
        <w:t xml:space="preserve"> les faits résident dans l'index des documents officiels</w:t>
      </w:r>
      <w:r w:rsidR="007C41DB" w:rsidRPr="007C41DB">
        <w:rPr>
          <w:rFonts w:cs="Arial"/>
        </w:rPr>
        <w:t>, et</w:t>
      </w:r>
      <w:r>
        <w:t xml:space="preserve"> le modèle apporte la langue, la compréhension de la question et l</w:t>
      </w:r>
      <w:r w:rsidR="007C41DB" w:rsidRPr="007C41DB">
        <w:rPr>
          <w:rFonts w:cs="Arial"/>
        </w:rPr>
        <w:t>a capacité</w:t>
      </w:r>
      <w:r>
        <w:t xml:space="preserve"> de composer une réponse claire à partir des extraits. Cette répartition, la littérature RAG l'a théorisée</w:t>
      </w:r>
      <w:r w:rsidR="007C41DB" w:rsidRPr="007C41DB">
        <w:rPr>
          <w:rFonts w:cs="Arial"/>
        </w:rPr>
        <w:t>, et</w:t>
      </w:r>
      <w:r>
        <w:t xml:space="preserve"> les grands éditeurs la rejoignent </w:t>
      </w:r>
      <w:r w:rsidR="007C41DB" w:rsidRPr="007C41DB">
        <w:rPr>
          <w:rFonts w:cs="Arial"/>
        </w:rPr>
        <w:t>maintenant</w:t>
      </w:r>
      <w:r>
        <w:t xml:space="preserve"> de l'intérieur. Meta décrit ainsi la post-formation</w:t>
      </w:r>
      <w:r w:rsidR="000E00E9">
        <w:rPr>
          <w:rStyle w:val="FootnoteReference"/>
        </w:rPr>
        <w:footnoteReference w:id="38"/>
      </w:r>
      <w:r>
        <w:t xml:space="preserve"> de Llama 3 en matière de factualité</w:t>
      </w:r>
      <w:r w:rsidR="00B878BA">
        <w:t> :</w:t>
      </w:r>
      <w:r>
        <w:t xml:space="preserve"> plutôt que d'élargir ce que le modèle sait, l'aligner sur ce qu'il sait déjà, et lui apprendre à refuser de répondre quand il ne sait pas </w:t>
      </w:r>
      <w:r w:rsidR="006F61D4">
        <w:fldChar w:fldCharType="begin"/>
      </w:r>
      <w:r w:rsidR="00DA4543">
        <w:instrText xml:space="preserve"> ADDIN ZOTERO_ITEM CSL_CITATION {"citationID":"x0PIhyAy","properties":{"formattedCitation":"(Grattafiori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6F61D4">
        <w:fldChar w:fldCharType="separate"/>
      </w:r>
      <w:r w:rsidR="006F61D4" w:rsidRPr="006F61D4">
        <w:rPr>
          <w:rFonts w:cs="Arial"/>
        </w:rPr>
        <w:t>(Grattafiori et al. 2024)</w:t>
      </w:r>
      <w:r w:rsidR="006F61D4">
        <w:fldChar w:fldCharType="end"/>
      </w:r>
      <w:r>
        <w:t>. Quand la connaissance manque, l</w:t>
      </w:r>
      <w:r w:rsidR="007C41DB" w:rsidRPr="007C41DB">
        <w:rPr>
          <w:rFonts w:cs="Arial"/>
        </w:rPr>
        <w:t>a suite</w:t>
      </w:r>
      <w:r>
        <w:t xml:space="preserve"> logique de ce principe n'est pas d'espérer</w:t>
      </w:r>
      <w:r w:rsidR="007C41DB" w:rsidRPr="007C41DB">
        <w:rPr>
          <w:rFonts w:cs="Arial"/>
        </w:rPr>
        <w:t>, mais</w:t>
      </w:r>
      <w:r>
        <w:t xml:space="preserve"> de fournir au modèle les bons documents au moment de répondre</w:t>
      </w:r>
      <w:r w:rsidR="005E57EC" w:rsidRPr="005E57EC">
        <w:rPr>
          <w:rFonts w:cs="Arial"/>
        </w:rPr>
        <w:t>. C’est</w:t>
      </w:r>
      <w:r>
        <w:t xml:space="preserve"> exactement ce que fait la récupération, et on retrouve le fil des hallucinations </w:t>
      </w:r>
      <w:r w:rsidR="007C41DB" w:rsidRPr="005E57EC">
        <w:rPr>
          <w:rFonts w:cs="Arial"/>
        </w:rPr>
        <w:t>suivi</w:t>
      </w:r>
      <w:r>
        <w:t xml:space="preserve"> depuis la section </w:t>
      </w:r>
      <w:r w:rsidR="003137B7">
        <w:fldChar w:fldCharType="begin"/>
      </w:r>
      <w:r w:rsidR="003137B7">
        <w:instrText xml:space="preserve"> REF _Ref234575970 \r \h </w:instrText>
      </w:r>
      <w:r w:rsidR="003137B7">
        <w:fldChar w:fldCharType="separate"/>
      </w:r>
      <w:r w:rsidR="003137B7">
        <w:t>2.2</w:t>
      </w:r>
      <w:r w:rsidR="003137B7">
        <w:fldChar w:fldCharType="end"/>
      </w:r>
      <w:r>
        <w:t xml:space="preserve"> </w:t>
      </w:r>
      <w:r w:rsidR="003137B7">
        <w:fldChar w:fldCharType="begin"/>
      </w:r>
      <w:r w:rsidR="00DA4543">
        <w:instrText xml:space="preserve"> ADDIN ZOTERO_ITEM CSL_CITATION {"citationID":"e5uoM1DO","properties":{"formattedCitation":"(Ji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3137B7">
        <w:fldChar w:fldCharType="separate"/>
      </w:r>
      <w:r w:rsidR="003137B7" w:rsidRPr="003137B7">
        <w:rPr>
          <w:rFonts w:cs="Arial"/>
        </w:rPr>
        <w:t>(Ji et al. 2022)</w:t>
      </w:r>
      <w:r w:rsidR="003137B7">
        <w:fldChar w:fldCharType="end"/>
      </w:r>
      <w:r>
        <w:t>.</w:t>
      </w:r>
    </w:p>
    <w:p w14:paraId="2B2EFE2C" w14:textId="40D5FFB6" w:rsidR="004032CA" w:rsidRDefault="004032CA" w:rsidP="00A5728F">
      <w:pPr>
        <w:pStyle w:val="CorpsdeText"/>
      </w:pPr>
      <w:r>
        <w:t>Quel rédacteur recruter, alors</w:t>
      </w:r>
      <w:r w:rsidR="001B46FE">
        <w:t> </w:t>
      </w:r>
      <w:r w:rsidR="00C077CF">
        <w:t>?</w:t>
      </w:r>
      <w:r>
        <w:t xml:space="preserve"> La tentation serait de chercher le meilleur modèle disponible, en s'en remettant aux classements généraux. La question de ce chapitre est plus étroite et plus concrète</w:t>
      </w:r>
      <w:r w:rsidR="00B878BA">
        <w:t> :</w:t>
      </w:r>
      <w:r>
        <w:t xml:space="preserve"> quel est le meilleur modèle qui tient dans la machine</w:t>
      </w:r>
      <w:r w:rsidR="001B46FE">
        <w:t> </w:t>
      </w:r>
      <w:r w:rsidR="00C077CF">
        <w:t>?</w:t>
      </w:r>
      <w:r>
        <w:t xml:space="preserve"> Car </w:t>
      </w:r>
      <w:r>
        <w:lastRenderedPageBreak/>
        <w:t xml:space="preserve">la machine, ici, </w:t>
      </w:r>
      <w:r w:rsidR="005E49CB" w:rsidRPr="005E49CB">
        <w:rPr>
          <w:rFonts w:cs="Arial"/>
        </w:rPr>
        <w:t>limit</w:t>
      </w:r>
      <w:r>
        <w:t xml:space="preserve">e tout. </w:t>
      </w:r>
      <w:r w:rsidR="00920BDF" w:rsidRPr="00920BDF">
        <w:t>Le serveur de production n'est pas encore souscrit, sa commande interviendra au moment du déploiement</w:t>
      </w:r>
      <w:r w:rsidR="001B46FE">
        <w:t> </w:t>
      </w:r>
      <w:r w:rsidR="00C077CF">
        <w:t>;</w:t>
      </w:r>
      <w:r w:rsidR="00920BDF" w:rsidRPr="00920BDF">
        <w:t xml:space="preserve"> les offres de serveurs virtuels retenues comme candidates encadrent sa mémoire vive entre deux paliers, 12 et 18 Go, et ce chapitre raisonnera sur les deux</w:t>
      </w:r>
      <w:r w:rsidR="00B878BA">
        <w:t> :</w:t>
      </w:r>
      <w:r w:rsidR="00920BDF" w:rsidRPr="00920BDF">
        <w:t xml:space="preserve"> le palier plancher, hypothèse prudente, et le palier de confort, dont le surcoût mensuel devra se justifier. Quel que soit le palier, la mémoire ne sera pas réservée au modèle</w:t>
      </w:r>
      <w:r w:rsidR="00B878BA">
        <w:t> :</w:t>
      </w:r>
      <w:r w:rsidR="00920BDF" w:rsidRPr="00920BDF">
        <w:t xml:space="preserve"> elle logera aussi le système d'exploitation, le modèle d'embeddings, la base vectorielle et l'application web qui sert l'assistant.</w:t>
      </w:r>
      <w:r>
        <w:t xml:space="preserve"> Le serveur </w:t>
      </w:r>
      <w:r w:rsidR="005E49CB" w:rsidRPr="005E49CB">
        <w:rPr>
          <w:rFonts w:cs="Arial"/>
        </w:rPr>
        <w:t>n’aura pas non plus de carte graphique</w:t>
      </w:r>
      <w:r w:rsidR="00B878BA">
        <w:rPr>
          <w:rFonts w:cs="Arial"/>
        </w:rPr>
        <w:t> :</w:t>
      </w:r>
      <w:r w:rsidR="005E49CB" w:rsidRPr="005E49CB">
        <w:rPr>
          <w:rFonts w:cs="Arial"/>
        </w:rPr>
        <w:t xml:space="preserve"> l’inférence se</w:t>
      </w:r>
      <w:r>
        <w:t xml:space="preserve"> fera sur processeur. Ces conditions </w:t>
      </w:r>
      <w:r w:rsidR="005E49CB" w:rsidRPr="005E49CB">
        <w:rPr>
          <w:rFonts w:cs="Arial"/>
        </w:rPr>
        <w:t>changent l’ordre habituel des priorités. Des caractéristiques que les comparatifs mentionnent à peine</w:t>
      </w:r>
      <w:r>
        <w:t>, l'empreinte d'un modèle quantifié, la taille de son cache, sa verbosité, deviennent ici des critères de premier ordre.</w:t>
      </w:r>
    </w:p>
    <w:p w14:paraId="44D9AB03" w14:textId="13BE62E3" w:rsidR="004032CA" w:rsidRDefault="004032CA" w:rsidP="00A5728F">
      <w:pPr>
        <w:pStyle w:val="CorpsdeText"/>
      </w:pPr>
      <w:r>
        <w:t xml:space="preserve">Entre le modèle et le serveur s'intercale la couche que la note d'Ollama du chapitre </w:t>
      </w:r>
      <w:r w:rsidR="00943BE0">
        <w:fldChar w:fldCharType="begin"/>
      </w:r>
      <w:r w:rsidR="00943BE0">
        <w:instrText xml:space="preserve"> REF _Ref234590906 \r \h </w:instrText>
      </w:r>
      <w:r w:rsidR="00943BE0">
        <w:fldChar w:fldCharType="separate"/>
      </w:r>
      <w:r w:rsidR="00943BE0">
        <w:t>3</w:t>
      </w:r>
      <w:r w:rsidR="00943BE0">
        <w:fldChar w:fldCharType="end"/>
      </w:r>
      <w:r>
        <w:t xml:space="preserve"> promettait de retrouver ici. Ollama charge les modèles en mémoire, les exécute et les expose comme un service local que le pipeline appelle</w:t>
      </w:r>
      <w:r w:rsidR="001B46FE">
        <w:t> </w:t>
      </w:r>
      <w:r w:rsidR="00C077CF">
        <w:t>;</w:t>
      </w:r>
      <w:r>
        <w:t xml:space="preserve"> c'est lui qui anime</w:t>
      </w:r>
      <w:r w:rsidR="00594155">
        <w:t>ra</w:t>
      </w:r>
      <w:r>
        <w:t xml:space="preserve"> le développement de ce travail, et qui tournera sur le serveur. </w:t>
      </w:r>
      <w:r w:rsidR="000148EF" w:rsidRPr="000148EF">
        <w:t xml:space="preserve">Les rôles ne se confondent pas avec ceux du chapitre </w:t>
      </w:r>
      <w:r w:rsidR="00DF6C6A">
        <w:fldChar w:fldCharType="begin"/>
      </w:r>
      <w:r w:rsidR="00DF6C6A">
        <w:instrText xml:space="preserve"> REF _Ref234590906 \r \h </w:instrText>
      </w:r>
      <w:r w:rsidR="00DF6C6A">
        <w:fldChar w:fldCharType="separate"/>
      </w:r>
      <w:r w:rsidR="00DF6C6A">
        <w:t>3</w:t>
      </w:r>
      <w:r w:rsidR="00DF6C6A">
        <w:fldChar w:fldCharType="end"/>
      </w:r>
      <w:r w:rsidR="00B878BA">
        <w:t> :</w:t>
      </w:r>
      <w:r w:rsidR="000148EF" w:rsidRPr="000148EF">
        <w:t xml:space="preserve"> le framework décide quand appeler le modèle et avec quel prompt</w:t>
      </w:r>
      <w:r w:rsidR="005825F9" w:rsidRPr="005825F9">
        <w:rPr>
          <w:rFonts w:cs="Arial"/>
        </w:rPr>
        <w:t>,</w:t>
      </w:r>
      <w:r w:rsidR="000148EF" w:rsidRPr="000148EF">
        <w:t xml:space="preserve"> Ollama se </w:t>
      </w:r>
      <w:r w:rsidR="002E1380" w:rsidRPr="005825F9">
        <w:rPr>
          <w:rFonts w:cs="Arial"/>
        </w:rPr>
        <w:t>contente d’</w:t>
      </w:r>
      <w:r w:rsidR="000148EF" w:rsidRPr="000148EF">
        <w:t xml:space="preserve">exécuter. </w:t>
      </w:r>
      <w:r>
        <w:t>Les modèles qu'il consomme se présentent en fichiers GGUF</w:t>
      </w:r>
      <w:r w:rsidR="00375E07">
        <w:rPr>
          <w:rStyle w:val="FootnoteReference"/>
        </w:rPr>
        <w:footnoteReference w:id="39"/>
      </w:r>
      <w:r>
        <w:t xml:space="preserve">, presque toujours </w:t>
      </w:r>
      <w:r w:rsidRPr="00915FC8">
        <w:rPr>
          <w:rStyle w:val="Strong"/>
          <w:b w:val="0"/>
          <w:bCs w:val="0"/>
        </w:rPr>
        <w:t>quantifiés</w:t>
      </w:r>
      <w:r w:rsidR="00915FC8">
        <w:rPr>
          <w:rStyle w:val="FootnoteReference"/>
        </w:rPr>
        <w:footnoteReference w:id="40"/>
      </w:r>
      <w:r w:rsidR="00B878BA">
        <w:rPr>
          <w:rStyle w:val="Strong"/>
          <w:b w:val="0"/>
          <w:bCs w:val="0"/>
        </w:rPr>
        <w:t> :</w:t>
      </w:r>
      <w:r>
        <w:t xml:space="preserve"> la quantification réduit la précision numérique des paramètres, de seize bits à huit, quatre, parfois moins, ce qui </w:t>
      </w:r>
      <w:r w:rsidR="005825F9" w:rsidRPr="005825F9">
        <w:rPr>
          <w:rFonts w:cs="Arial"/>
        </w:rPr>
        <w:t>réduit d’autant l’empreinte mémoire,</w:t>
      </w:r>
      <w:r>
        <w:t xml:space="preserve"> au prix d'une perte de qualité </w:t>
      </w:r>
      <w:r w:rsidR="005825F9" w:rsidRPr="005825F9">
        <w:rPr>
          <w:rFonts w:cs="Arial"/>
        </w:rPr>
        <w:t>en général</w:t>
      </w:r>
      <w:r>
        <w:t xml:space="preserve"> modeste. Reste à savoir qui quantifie. </w:t>
      </w:r>
      <w:r w:rsidR="005825F9" w:rsidRPr="005825F9">
        <w:rPr>
          <w:rFonts w:cs="Arial"/>
        </w:rPr>
        <w:t>Parfois</w:t>
      </w:r>
      <w:r>
        <w:t xml:space="preserve"> l</w:t>
      </w:r>
      <w:r w:rsidR="005825F9" w:rsidRPr="005825F9">
        <w:rPr>
          <w:rFonts w:cs="Arial"/>
        </w:rPr>
        <w:t>’</w:t>
      </w:r>
      <w:r>
        <w:t>éditeur lui-même</w:t>
      </w:r>
      <w:r w:rsidR="00B878BA">
        <w:t> :</w:t>
      </w:r>
      <w:r>
        <w:t xml:space="preserve"> OpenAI publie gpt-oss directement en précision réduite, dans un format de sa conception</w:t>
      </w:r>
      <w:r w:rsidR="0065501F">
        <w:t xml:space="preserve"> </w:t>
      </w:r>
      <w:r w:rsidR="00B52794">
        <w:fldChar w:fldCharType="begin"/>
      </w:r>
      <w:r w:rsidR="00DA4543">
        <w:instrText xml:space="preserve"> ADDIN ZOTERO_ITEM CSL_CITATION {"citationID":"oyDJFWwH","properties":{"formattedCitation":"(OpenAI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B52794">
        <w:fldChar w:fldCharType="separate"/>
      </w:r>
      <w:r w:rsidR="00B52794" w:rsidRPr="00B52794">
        <w:rPr>
          <w:rFonts w:cs="Arial"/>
        </w:rPr>
        <w:t>(OpenAI et al. 2025)</w:t>
      </w:r>
      <w:r w:rsidR="00B52794">
        <w:fldChar w:fldCharType="end"/>
      </w:r>
      <w:r w:rsidR="005825F9" w:rsidRPr="005825F9">
        <w:rPr>
          <w:rFonts w:cs="Arial"/>
        </w:rPr>
        <w:t>, et Google livre des versions</w:t>
      </w:r>
      <w:r>
        <w:t xml:space="preserve"> de Gemma 4 entraînées en </w:t>
      </w:r>
      <w:r w:rsidR="007769F3" w:rsidRPr="007769F3">
        <w:rPr>
          <w:rFonts w:cs="Arial"/>
        </w:rPr>
        <w:t>tenant compt</w:t>
      </w:r>
      <w:r>
        <w:t xml:space="preserve">e de leur quantification, si bien que la compression fait partie du produit </w:t>
      </w:r>
      <w:r w:rsidR="00D610DF">
        <w:fldChar w:fldCharType="begin"/>
      </w:r>
      <w:r w:rsidR="00DA4543">
        <w:instrText xml:space="preserve"> ADDIN ZOTERO_ITEM CSL_CITATION {"citationID":"1GYuOxJn","properties":{"formattedCitation":"(Gemma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D610DF">
        <w:fldChar w:fldCharType="separate"/>
      </w:r>
      <w:r w:rsidR="00D610DF" w:rsidRPr="00D610DF">
        <w:rPr>
          <w:rFonts w:cs="Arial"/>
        </w:rPr>
        <w:t>(Gemma Team et al. 2026)</w:t>
      </w:r>
      <w:r w:rsidR="00D610DF">
        <w:fldChar w:fldCharType="end"/>
      </w:r>
      <w:r>
        <w:t xml:space="preserve">. </w:t>
      </w:r>
      <w:r w:rsidR="007769F3" w:rsidRPr="007769F3">
        <w:rPr>
          <w:rFonts w:cs="Arial"/>
        </w:rPr>
        <w:t>Parfois</w:t>
      </w:r>
      <w:r>
        <w:t xml:space="preserve"> la communauté, qui convertit ce que l'éditeur n'a pas fourni, comme pour Apertus</w:t>
      </w:r>
      <w:r w:rsidR="008E6485">
        <w:rPr>
          <w:rStyle w:val="FootnoteReference"/>
        </w:rPr>
        <w:footnoteReference w:id="41"/>
      </w:r>
      <w:r>
        <w:t xml:space="preserve">. La différence </w:t>
      </w:r>
      <w:r w:rsidR="007769F3" w:rsidRPr="007769F3">
        <w:rPr>
          <w:rFonts w:cs="Arial"/>
        </w:rPr>
        <w:t>compt</w:t>
      </w:r>
      <w:r>
        <w:t xml:space="preserve">e, et la section </w:t>
      </w:r>
      <w:r w:rsidR="00972C63">
        <w:fldChar w:fldCharType="begin"/>
      </w:r>
      <w:r w:rsidR="00972C63">
        <w:instrText xml:space="preserve"> REF _Ref235178855 \r \h </w:instrText>
      </w:r>
      <w:r w:rsidR="00972C63">
        <w:fldChar w:fldCharType="separate"/>
      </w:r>
      <w:r w:rsidR="00972C63">
        <w:t>4.3</w:t>
      </w:r>
      <w:r w:rsidR="00972C63">
        <w:fldChar w:fldCharType="end"/>
      </w:r>
      <w:r>
        <w:t xml:space="preserve"> y reviendra</w:t>
      </w:r>
      <w:r w:rsidR="00B878BA">
        <w:t> :</w:t>
      </w:r>
      <w:r>
        <w:t xml:space="preserve"> une quantification d'éditeur est testée et assumée par lui</w:t>
      </w:r>
      <w:r w:rsidR="007769F3" w:rsidRPr="007769F3">
        <w:rPr>
          <w:rFonts w:cs="Arial"/>
        </w:rPr>
        <w:t>,</w:t>
      </w:r>
      <w:r>
        <w:t xml:space="preserve"> une conversion communautaire repose sur le sérieux d'un tiers.</w:t>
      </w:r>
    </w:p>
    <w:p w14:paraId="6D826170" w14:textId="66A4805D" w:rsidR="004032CA" w:rsidRDefault="007C040B" w:rsidP="00A5728F">
      <w:pPr>
        <w:pStyle w:val="CorpsdeText"/>
      </w:pPr>
      <w:r w:rsidRPr="002738E6">
        <w:rPr>
          <w:rFonts w:cs="Arial"/>
        </w:rPr>
        <w:t>Une fois ces éléments posés, l’</w:t>
      </w:r>
      <w:r w:rsidR="004032CA">
        <w:t>empreinte d'un modèle se calcule presque de tête. Elle tient pour l'essentiel en une multiplication</w:t>
      </w:r>
      <w:r w:rsidR="00B878BA">
        <w:t> :</w:t>
      </w:r>
      <w:r w:rsidR="004032CA">
        <w:t xml:space="preserve"> le nombre de paramètres par le poids de </w:t>
      </w:r>
      <w:r w:rsidR="004032CA">
        <w:lastRenderedPageBreak/>
        <w:t>chacun après quantification. À quatre bits, un paramètre pèse un demi-octet</w:t>
      </w:r>
      <w:r w:rsidR="00B878BA">
        <w:t> :</w:t>
      </w:r>
      <w:r w:rsidR="004032CA">
        <w:t xml:space="preserve"> un modèle de 12 milliards de paramètres occupe donc environ 6 Go. S'y ajoutent le </w:t>
      </w:r>
      <w:r w:rsidR="00850B04">
        <w:t>« </w:t>
      </w:r>
      <w:r w:rsidR="004032CA" w:rsidRPr="00850B04">
        <w:rPr>
          <w:rStyle w:val="Strong"/>
          <w:b w:val="0"/>
          <w:bCs w:val="0"/>
        </w:rPr>
        <w:t>cache d'attention</w:t>
      </w:r>
      <w:r w:rsidR="00850B04">
        <w:rPr>
          <w:rStyle w:val="Strong"/>
          <w:b w:val="0"/>
          <w:bCs w:val="0"/>
        </w:rPr>
        <w:t> »</w:t>
      </w:r>
      <w:r w:rsidR="00605607">
        <w:rPr>
          <w:rStyle w:val="FootnoteReference"/>
          <w:b/>
          <w:bCs/>
        </w:rPr>
        <w:footnoteReference w:id="42"/>
      </w:r>
      <w:r w:rsidR="004032CA">
        <w:t xml:space="preserve">, qui grandit avec la longueur du contexte traité, et une marge de fonctionnement. Gemma 4 12B </w:t>
      </w:r>
      <w:r w:rsidR="002738E6" w:rsidRPr="002738E6">
        <w:rPr>
          <w:rFonts w:cs="Arial"/>
        </w:rPr>
        <w:t>permet</w:t>
      </w:r>
      <w:r w:rsidR="004032CA">
        <w:t xml:space="preserve"> de </w:t>
      </w:r>
      <w:r w:rsidR="002738E6">
        <w:t xml:space="preserve">vérifier ce calcul avec des chiffres de </w:t>
      </w:r>
      <w:r w:rsidR="004032CA">
        <w:t>source primaire</w:t>
      </w:r>
      <w:r w:rsidR="00B878BA">
        <w:t> :</w:t>
      </w:r>
      <w:r w:rsidR="004032CA">
        <w:t xml:space="preserve"> 24 Go de poids en pleine précision, ramenés à 7,65 Go en version quatre bits, l'écart avec les 6 Go théoriques </w:t>
      </w:r>
      <w:r w:rsidR="002738E6" w:rsidRPr="002738E6">
        <w:rPr>
          <w:rFonts w:cs="Arial"/>
        </w:rPr>
        <w:t>venant de</w:t>
      </w:r>
      <w:r w:rsidR="004032CA">
        <w:t xml:space="preserve"> l</w:t>
      </w:r>
      <w:r w:rsidR="002738E6" w:rsidRPr="002738E6">
        <w:rPr>
          <w:rFonts w:cs="Arial"/>
        </w:rPr>
        <w:t>’</w:t>
      </w:r>
      <w:r w:rsidR="004032CA">
        <w:t>habillage du format</w:t>
      </w:r>
      <w:r w:rsidR="002738E6" w:rsidRPr="002738E6">
        <w:rPr>
          <w:rFonts w:cs="Arial"/>
        </w:rPr>
        <w:t>, plus</w:t>
      </w:r>
      <w:r w:rsidR="004032CA">
        <w:t xml:space="preserve"> 0,28 Go de cache pour un contexte de 32 000 jetons </w:t>
      </w:r>
      <w:r w:rsidR="001F70EF">
        <w:fldChar w:fldCharType="begin"/>
      </w:r>
      <w:r w:rsidR="00DA4543">
        <w:instrText xml:space="preserve"> ADDIN ZOTERO_ITEM CSL_CITATION {"citationID":"58NmXvu3","properties":{"formattedCitation":"(Gemma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1F70EF">
        <w:fldChar w:fldCharType="separate"/>
      </w:r>
      <w:r w:rsidR="001F70EF" w:rsidRPr="001F70EF">
        <w:rPr>
          <w:rFonts w:cs="Arial"/>
        </w:rPr>
        <w:t>(Gemma Team et al. 2026)</w:t>
      </w:r>
      <w:r w:rsidR="001F70EF">
        <w:fldChar w:fldCharType="end"/>
      </w:r>
      <w:r w:rsidR="004032CA">
        <w:t xml:space="preserve">. </w:t>
      </w:r>
      <w:r w:rsidR="002738E6" w:rsidRPr="002738E6">
        <w:rPr>
          <w:rFonts w:cs="Arial"/>
        </w:rPr>
        <w:t>Si le cache reste aussi modeste, ce n’est pas un hasard</w:t>
      </w:r>
      <w:r w:rsidR="00B878BA">
        <w:rPr>
          <w:rFonts w:cs="Arial"/>
        </w:rPr>
        <w:t> :</w:t>
      </w:r>
      <w:r w:rsidR="002738E6" w:rsidRPr="002738E6">
        <w:rPr>
          <w:rFonts w:cs="Arial"/>
        </w:rPr>
        <w:t xml:space="preserve"> les modèles récents utilisent l’</w:t>
      </w:r>
      <w:r w:rsidR="004032CA">
        <w:t>attention à requêtes groupées (GQA)</w:t>
      </w:r>
      <w:r w:rsidR="007E1AAA">
        <w:rPr>
          <w:rStyle w:val="FootnoteReference"/>
        </w:rPr>
        <w:footnoteReference w:id="43"/>
      </w:r>
      <w:r w:rsidR="004032CA">
        <w:t xml:space="preserve">, un choix que Meta motive </w:t>
      </w:r>
      <w:r w:rsidR="002738E6" w:rsidRPr="002738E6">
        <w:rPr>
          <w:rFonts w:cs="Arial"/>
        </w:rPr>
        <w:t>jus</w:t>
      </w:r>
      <w:r w:rsidR="004032CA">
        <w:t xml:space="preserve">tement par la réduction du cache à l'inférence </w:t>
      </w:r>
      <w:r w:rsidR="00373016">
        <w:fldChar w:fldCharType="begin"/>
      </w:r>
      <w:r w:rsidR="00DA4543">
        <w:instrText xml:space="preserve"> ADDIN ZOTERO_ITEM CSL_CITATION {"citationID":"SIHLNtG8","properties":{"formattedCitation":"(Grattafiori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373016">
        <w:fldChar w:fldCharType="separate"/>
      </w:r>
      <w:r w:rsidR="00373016" w:rsidRPr="00373016">
        <w:rPr>
          <w:rFonts w:cs="Arial"/>
        </w:rPr>
        <w:t>(Grattafiori et al. 2024)</w:t>
      </w:r>
      <w:r w:rsidR="00373016">
        <w:fldChar w:fldCharType="end"/>
      </w:r>
      <w:r w:rsidR="001B46FE">
        <w:t> </w:t>
      </w:r>
      <w:r w:rsidR="00C077CF">
        <w:t>;</w:t>
      </w:r>
      <w:r w:rsidR="004032CA">
        <w:t xml:space="preserve"> Ministral 3</w:t>
      </w:r>
      <w:r w:rsidR="00B34A2B">
        <w:t xml:space="preserve">, </w:t>
      </w:r>
      <w:r w:rsidR="00B34A2B" w:rsidRPr="00B34A2B">
        <w:t>l'un des candidats à venir,</w:t>
      </w:r>
      <w:r w:rsidR="004032CA">
        <w:t xml:space="preserve"> fait ainsi partager huit têtes clé-valeur à trente-deux têtes de requête </w:t>
      </w:r>
      <w:r w:rsidR="00E636E9">
        <w:fldChar w:fldCharType="begin"/>
      </w:r>
      <w:r w:rsidR="00DA4543">
        <w:instrText xml:space="preserve"> ADDIN ZOTERO_ITEM CSL_CITATION {"citationID":"pHTqdJUA","properties":{"formattedCitation":"(Liu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636E9">
        <w:fldChar w:fldCharType="separate"/>
      </w:r>
      <w:r w:rsidR="00E636E9" w:rsidRPr="00E636E9">
        <w:rPr>
          <w:rFonts w:cs="Arial"/>
        </w:rPr>
        <w:t>(Liu et al. 2026)</w:t>
      </w:r>
      <w:r w:rsidR="00E636E9">
        <w:fldChar w:fldCharType="end"/>
      </w:r>
      <w:r w:rsidR="004032CA">
        <w:t>.</w:t>
      </w:r>
    </w:p>
    <w:p w14:paraId="3DE0ED3D" w14:textId="6B1963A7" w:rsidR="004032CA" w:rsidRDefault="00DF3897" w:rsidP="00A5728F">
      <w:pPr>
        <w:pStyle w:val="CorpsdeText"/>
      </w:pPr>
      <w:r w:rsidRPr="00105738">
        <w:rPr>
          <w:rFonts w:cs="Arial"/>
        </w:rPr>
        <w:t>Le même calcul</w:t>
      </w:r>
      <w:r w:rsidR="004032CA">
        <w:t xml:space="preserve"> explique que deux modèles pourtant remarquables sortent du jeu avant même d'être présentés. GLM-5.2, modèle phare du moment, aligne 744 milliards de paramètres </w:t>
      </w:r>
      <w:r w:rsidR="00E636E9">
        <w:fldChar w:fldCharType="begin"/>
      </w:r>
      <w:r w:rsidR="00DA4543">
        <w:instrText xml:space="preserve"> ADDIN ZOTERO_ITEM CSL_CITATION {"citationID":"8bfxwJv4","properties":{"formattedCitation":"(GLM-5-Team et al.\\uc0\\u160{}2026)","plainCitation":"(GLM-5-Team et al. 2026)","noteIndex":0},"citationItems":[{"id":497,"uris":["http://zotero.org/users/19717110/items/BL9KSEXR"],"itemData":{"id":497,"type":"article","abstract":"We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E636E9">
        <w:fldChar w:fldCharType="separate"/>
      </w:r>
      <w:r w:rsidR="00E636E9" w:rsidRPr="00E636E9">
        <w:rPr>
          <w:rFonts w:cs="Arial"/>
        </w:rPr>
        <w:t>(GLM-5-Team et al. 2026)</w:t>
      </w:r>
      <w:r w:rsidR="00E636E9">
        <w:fldChar w:fldCharType="end"/>
      </w:r>
      <w:r w:rsidR="00B878BA">
        <w:t> :</w:t>
      </w:r>
      <w:r w:rsidR="004032CA">
        <w:t xml:space="preserve"> même ramené à deux bits par paramètre par les conversions communautaires les plus agressives, il occupe encore quelque 239 Go</w:t>
      </w:r>
      <w:r w:rsidR="00102109">
        <w:rPr>
          <w:rStyle w:val="FootnoteReference"/>
        </w:rPr>
        <w:footnoteReference w:id="44"/>
      </w:r>
      <w:r w:rsidR="004032CA">
        <w:t xml:space="preserve">, </w:t>
      </w:r>
      <w:r w:rsidR="00B1148F" w:rsidRPr="00B1148F">
        <w:t>plus de treize fois le plus généreux des paliers envisagés</w:t>
      </w:r>
      <w:r w:rsidR="00105738" w:rsidRPr="00105738">
        <w:rPr>
          <w:rFonts w:cs="Arial"/>
        </w:rPr>
        <w:t>. A</w:t>
      </w:r>
      <w:r w:rsidR="004032CA">
        <w:t xml:space="preserve">ucune quantification ne </w:t>
      </w:r>
      <w:r w:rsidR="00105738" w:rsidRPr="00105738">
        <w:rPr>
          <w:rFonts w:cs="Arial"/>
        </w:rPr>
        <w:t>comble</w:t>
      </w:r>
      <w:r w:rsidR="004032CA">
        <w:t xml:space="preserve">ra un tel </w:t>
      </w:r>
      <w:r w:rsidR="00105738" w:rsidRPr="00105738">
        <w:rPr>
          <w:rFonts w:cs="Arial"/>
        </w:rPr>
        <w:t>écart</w:t>
      </w:r>
      <w:r w:rsidR="004032CA">
        <w:t>. Le cas de gpt-oss-20b est plus instructif, parce que la marge est mince</w:t>
      </w:r>
      <w:r w:rsidR="00B878BA">
        <w:t> :</w:t>
      </w:r>
      <w:r w:rsidR="004032CA">
        <w:t xml:space="preserve"> OpenAI le publie pourtant déjà quantifié, mais annonce 16 Go de mémoire comme exigence minimale</w:t>
      </w:r>
      <w:r w:rsidR="00105738">
        <w:t xml:space="preserve"> </w:t>
      </w:r>
      <w:r w:rsidR="0023213F">
        <w:fldChar w:fldCharType="begin"/>
      </w:r>
      <w:r w:rsidR="00DA4543">
        <w:instrText xml:space="preserve"> ADDIN ZOTERO_ITEM CSL_CITATION {"citationID":"RjPqAZln","properties":{"formattedCitation":"(OpenAI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(OpenAI et al. 2025)</w:t>
      </w:r>
      <w:r w:rsidR="0023213F">
        <w:fldChar w:fldCharType="end"/>
      </w:r>
      <w:r w:rsidR="004032CA">
        <w:t xml:space="preserve">. </w:t>
      </w:r>
      <w:r w:rsidR="00AC728C" w:rsidRPr="00AC728C">
        <w:t>C'est plus que le palier plancher tout entier, et davantage que ce que le palier de confort laisse au modèle une fois le reste du système servi. La frontière de ce chapitre n'a donc rien d'une abstraction</w:t>
      </w:r>
      <w:r w:rsidR="00B878BA">
        <w:t> :</w:t>
      </w:r>
      <w:r w:rsidR="00AC728C" w:rsidRPr="00AC728C">
        <w:t xml:space="preserve"> elle passe juste au-dessus des serveurs envisagés, et des modèles sérieux se t</w:t>
      </w:r>
      <w:r w:rsidR="00105738" w:rsidRPr="00105738">
        <w:rPr>
          <w:rFonts w:cs="Arial"/>
        </w:rPr>
        <w:t>rouv</w:t>
      </w:r>
      <w:r w:rsidR="00AC728C" w:rsidRPr="00AC728C">
        <w:t>ent immédiatement de l</w:t>
      </w:r>
      <w:r w:rsidR="00105738" w:rsidRPr="00105738">
        <w:rPr>
          <w:rFonts w:cs="Arial"/>
        </w:rPr>
        <w:t>’</w:t>
      </w:r>
      <w:r w:rsidR="00AC728C" w:rsidRPr="00AC728C">
        <w:t>autre côté</w:t>
      </w:r>
      <w:r w:rsidR="004032CA">
        <w:t xml:space="preserve">. La section </w:t>
      </w:r>
      <w:r w:rsidR="00654A6E">
        <w:fldChar w:fldCharType="begin"/>
      </w:r>
      <w:r w:rsidR="00654A6E">
        <w:instrText xml:space="preserve"> REF _Ref235178855 \r \h </w:instrText>
      </w:r>
      <w:r w:rsidR="00654A6E">
        <w:fldChar w:fldCharType="separate"/>
      </w:r>
      <w:r w:rsidR="00654A6E">
        <w:t>4.3</w:t>
      </w:r>
      <w:r w:rsidR="00654A6E">
        <w:fldChar w:fldCharType="end"/>
      </w:r>
      <w:r w:rsidR="004032CA">
        <w:t xml:space="preserve"> reviendra sur ces écartés.</w:t>
      </w:r>
    </w:p>
    <w:p w14:paraId="78FA1832" w14:textId="4749C148" w:rsidR="004032CA" w:rsidRDefault="00A257C4" w:rsidP="00A5728F">
      <w:pPr>
        <w:pStyle w:val="CorpsdeText"/>
      </w:pPr>
      <w:r w:rsidRPr="00A257C4">
        <w:t>Reste à tracer cette frontière avec précision, en décomposant le budget. Les chiffres qui suivent sont des ordres de grandeur prudents, retenus comme hypothèses de dimensionnement</w:t>
      </w:r>
      <w:r w:rsidR="001B46FE">
        <w:t> </w:t>
      </w:r>
      <w:r w:rsidR="00C077CF">
        <w:t>;</w:t>
      </w:r>
      <w:r w:rsidRPr="00A257C4">
        <w:t xml:space="preserve"> la partie pratique les confrontera aux mesures relevées sur le serveur réel. </w:t>
      </w:r>
      <w:r w:rsidR="0058154A" w:rsidRPr="0058154A">
        <w:t>Les postes fixes d'abord, identiques quel que soit le palier</w:t>
      </w:r>
      <w:r w:rsidR="00B878BA">
        <w:t> :</w:t>
      </w:r>
      <w:r w:rsidR="0058154A" w:rsidRPr="0058154A">
        <w:t xml:space="preserve"> le système d'exploitation et ses services, environ 1,5 Go</w:t>
      </w:r>
      <w:r w:rsidR="001B46FE">
        <w:t> </w:t>
      </w:r>
      <w:r w:rsidR="00C077CF">
        <w:t>;</w:t>
      </w:r>
      <w:r w:rsidR="0058154A" w:rsidRPr="0058154A">
        <w:t xml:space="preserve"> le modèle d'embeddings, de quelques centaines de mégaoctets à 1,5 Go selon les candidats que le chapitre </w:t>
      </w:r>
      <w:r w:rsidR="0058154A">
        <w:fldChar w:fldCharType="begin"/>
      </w:r>
      <w:r w:rsidR="0058154A">
        <w:instrText xml:space="preserve"> REF _Ref234590928 \r \h </w:instrText>
      </w:r>
      <w:r w:rsidR="0058154A">
        <w:fldChar w:fldCharType="separate"/>
      </w:r>
      <w:r w:rsidR="0058154A">
        <w:t>5</w:t>
      </w:r>
      <w:r w:rsidR="0058154A">
        <w:fldChar w:fldCharType="end"/>
      </w:r>
      <w:r w:rsidR="0058154A" w:rsidRPr="0058154A">
        <w:t xml:space="preserve"> chiffrera</w:t>
      </w:r>
      <w:r w:rsidR="001B46FE">
        <w:t> </w:t>
      </w:r>
      <w:r w:rsidR="00C077CF">
        <w:t>;</w:t>
      </w:r>
      <w:r w:rsidR="0058154A" w:rsidRPr="0058154A">
        <w:t xml:space="preserve"> la </w:t>
      </w:r>
      <w:r w:rsidR="0058154A" w:rsidRPr="0058154A">
        <w:lastRenderedPageBreak/>
        <w:t xml:space="preserve">base vectorielle du chapitre </w:t>
      </w:r>
      <w:r w:rsidR="0058154A">
        <w:fldChar w:fldCharType="begin"/>
      </w:r>
      <w:r w:rsidR="0058154A">
        <w:instrText xml:space="preserve"> REF _Ref234590933 \r \h </w:instrText>
      </w:r>
      <w:r w:rsidR="0058154A">
        <w:fldChar w:fldCharType="separate"/>
      </w:r>
      <w:r w:rsidR="0058154A">
        <w:t>6</w:t>
      </w:r>
      <w:r w:rsidR="0058154A">
        <w:fldChar w:fldCharType="end"/>
      </w:r>
      <w:r w:rsidR="0058154A" w:rsidRPr="0058154A">
        <w:t>, quelques centaines de mégaoctets</w:t>
      </w:r>
      <w:r w:rsidR="001B46FE">
        <w:t> </w:t>
      </w:r>
      <w:r w:rsidR="00C077CF">
        <w:t>;</w:t>
      </w:r>
      <w:r w:rsidR="0058154A" w:rsidRPr="0058154A">
        <w:t xml:space="preserve"> l'application web et sa mémoire de travail, environ 1 Go</w:t>
      </w:r>
      <w:r w:rsidR="001B46FE">
        <w:t> </w:t>
      </w:r>
      <w:r w:rsidR="00C077CF">
        <w:t>;</w:t>
      </w:r>
      <w:r w:rsidR="0058154A" w:rsidRPr="0058154A">
        <w:t xml:space="preserve"> et une réserve pour absorber les pointes. La </w:t>
      </w:r>
      <w:r w:rsidR="0058154A">
        <w:fldChar w:fldCharType="begin"/>
      </w:r>
      <w:r w:rsidR="0058154A">
        <w:instrText xml:space="preserve"> REF _Ref235193806 \h </w:instrText>
      </w:r>
      <w:r w:rsidR="0058154A">
        <w:fldChar w:fldCharType="separate"/>
      </w:r>
      <w:r w:rsidR="0058154A" w:rsidRPr="00750ABC">
        <w:t xml:space="preserve">Figure </w:t>
      </w:r>
      <w:r w:rsidR="0058154A">
        <w:rPr>
          <w:noProof/>
        </w:rPr>
        <w:t>4</w:t>
      </w:r>
      <w:r w:rsidR="0058154A">
        <w:t>.</w:t>
      </w:r>
      <w:r w:rsidR="0058154A">
        <w:rPr>
          <w:noProof/>
        </w:rPr>
        <w:t>1</w:t>
      </w:r>
      <w:r w:rsidR="0058154A">
        <w:fldChar w:fldCharType="end"/>
      </w:r>
      <w:r w:rsidR="0058154A">
        <w:t xml:space="preserve"> </w:t>
      </w:r>
      <w:r w:rsidR="0058154A" w:rsidRPr="0058154A">
        <w:t>met le partage en image pour les deux paliers</w:t>
      </w:r>
      <w:r w:rsidR="00B878BA">
        <w:t> :</w:t>
      </w:r>
      <w:r w:rsidR="0058154A" w:rsidRPr="0058154A">
        <w:t xml:space="preserve"> une fois chacun servi, il reste au modèle de langage une enveloppe de 5 à 6 Go sur le palier plancher, </w:t>
      </w:r>
      <w:r w:rsidR="00D64387">
        <w:t xml:space="preserve">et </w:t>
      </w:r>
      <w:r w:rsidR="0058154A" w:rsidRPr="0058154A">
        <w:t>d</w:t>
      </w:r>
      <w:r w:rsidR="00C779AF" w:rsidRPr="00D64387">
        <w:rPr>
          <w:rFonts w:cs="Arial"/>
        </w:rPr>
        <w:t>’</w:t>
      </w:r>
      <w:r w:rsidR="0058154A" w:rsidRPr="0058154A">
        <w:t xml:space="preserve">environ 10 à 11 Go sur le palier de confort. À quatre ou cinq bits par paramètre, </w:t>
      </w:r>
      <w:r w:rsidR="00D64387" w:rsidRPr="00D64387">
        <w:rPr>
          <w:rFonts w:cs="Arial"/>
        </w:rPr>
        <w:t>cette fourchette donne</w:t>
      </w:r>
      <w:r w:rsidR="0058154A" w:rsidRPr="0058154A">
        <w:t xml:space="preserve"> un gabarit</w:t>
      </w:r>
      <w:r w:rsidR="00B878BA">
        <w:t> :</w:t>
      </w:r>
      <w:r w:rsidR="0058154A" w:rsidRPr="0058154A">
        <w:t xml:space="preserve"> des modèles d'environ 7 à 12 milliards de paramètres, quantifiés</w:t>
      </w:r>
      <w:r w:rsidR="00D64387" w:rsidRPr="00D64387">
        <w:rPr>
          <w:rFonts w:cs="Arial"/>
        </w:rPr>
        <w:t>. Au-delà, même le palier plancher ne suit plus, un modèle de 14 milliards n’y logeant pas à côté</w:t>
      </w:r>
      <w:r w:rsidR="0058154A" w:rsidRPr="0058154A">
        <w:t xml:space="preserve"> des autres postes. Le périmètre du comparatif est ainsi posé</w:t>
      </w:r>
      <w:r w:rsidR="00D64387" w:rsidRPr="00D64387">
        <w:rPr>
          <w:rFonts w:cs="Arial"/>
        </w:rPr>
        <w:t>. L</w:t>
      </w:r>
      <w:r w:rsidR="0058154A" w:rsidRPr="0058154A">
        <w:t>a question qu</w:t>
      </w:r>
      <w:r w:rsidR="00D64387" w:rsidRPr="00D64387">
        <w:rPr>
          <w:rFonts w:cs="Arial"/>
        </w:rPr>
        <w:t>’</w:t>
      </w:r>
      <w:r w:rsidR="0058154A" w:rsidRPr="0058154A">
        <w:t xml:space="preserve">il laisse ouverte, celle du palier, sera tranchée avec le choix du modèle à la section </w:t>
      </w:r>
      <w:r w:rsidR="0058154A">
        <w:fldChar w:fldCharType="begin"/>
      </w:r>
      <w:r w:rsidR="0058154A">
        <w:instrText xml:space="preserve"> REF _Ref235179201 \r \h </w:instrText>
      </w:r>
      <w:r w:rsidR="0058154A">
        <w:fldChar w:fldCharType="separate"/>
      </w:r>
      <w:r w:rsidR="0058154A">
        <w:t>4.4</w:t>
      </w:r>
      <w:r w:rsidR="0058154A">
        <w:fldChar w:fldCharType="end"/>
      </w:r>
      <w:r w:rsidR="00B878BA">
        <w:t> :</w:t>
      </w:r>
      <w:r w:rsidR="0058154A" w:rsidRPr="0058154A">
        <w:t xml:space="preserve"> les deux décisions n'en font qu'une.</w:t>
      </w:r>
    </w:p>
    <w:p w14:paraId="6500D510" w14:textId="79132983" w:rsidR="00BC6EA8" w:rsidRPr="007B4C9B" w:rsidRDefault="005751B1" w:rsidP="007B4C9B">
      <w:pPr>
        <w:pStyle w:val="Caption"/>
      </w:pPr>
      <w:bookmarkStart w:id="110" w:name="_Ref235193806"/>
      <w:bookmarkStart w:id="111" w:name="_Ref235194807"/>
      <w:bookmarkStart w:id="112" w:name="_Toc236775931"/>
      <w:r w:rsidRPr="007B4C9B">
        <w:t xml:space="preserve">Figure </w:t>
      </w:r>
      <w:fldSimple w:instr=" STYLEREF 1 \s ">
        <w:r w:rsidR="00560284">
          <w:rPr>
            <w:noProof/>
          </w:rPr>
          <w:t>4</w:t>
        </w:r>
      </w:fldSimple>
      <w:r w:rsidR="00560284">
        <w:t>.</w:t>
      </w:r>
      <w:fldSimple w:instr=" SEQ Figure \* ARABIC \s 1 ">
        <w:r w:rsidR="00560284">
          <w:rPr>
            <w:noProof/>
          </w:rPr>
          <w:t>1</w:t>
        </w:r>
      </w:fldSimple>
      <w:bookmarkEnd w:id="110"/>
      <w:r w:rsidR="00B878BA">
        <w:t> :</w:t>
      </w:r>
      <w:r w:rsidRPr="007B4C9B">
        <w:t xml:space="preserve"> Le partage</w:t>
      </w:r>
      <w:bookmarkEnd w:id="111"/>
      <w:r w:rsidR="007E441B" w:rsidRPr="007B4C9B">
        <w:t xml:space="preserve"> de la mémoire selon le palier de serveur, 12 ou 18 Go</w:t>
      </w:r>
      <w:bookmarkEnd w:id="112"/>
    </w:p>
    <w:p w14:paraId="72AB840A" w14:textId="7730E854" w:rsidR="00E96BBF" w:rsidRDefault="00A32E79" w:rsidP="007B4C9B">
      <w:pPr>
        <w:pStyle w:val="source"/>
      </w:pPr>
      <w:r>
        <w:rPr>
          <w:noProof/>
        </w:rPr>
        <w:drawing>
          <wp:inline distT="0" distB="0" distL="0" distR="0" wp14:anchorId="00F1FD0B" wp14:editId="5E85349C">
            <wp:extent cx="5399405" cy="2700020"/>
            <wp:effectExtent l="0" t="0" r="0" b="5080"/>
            <wp:docPr id="2766220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22075"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5399405" cy="2700020"/>
                    </a:xfrm>
                    <a:prstGeom prst="rect">
                      <a:avLst/>
                    </a:prstGeom>
                  </pic:spPr>
                </pic:pic>
              </a:graphicData>
            </a:graphic>
          </wp:inline>
        </w:drawing>
      </w:r>
      <w:r w:rsidR="00DD3CB6">
        <w:t>(</w:t>
      </w:r>
      <w:r w:rsidR="00750ABC" w:rsidRPr="00750ABC">
        <w:t>élaboration personnelle)</w:t>
      </w:r>
    </w:p>
    <w:p w14:paraId="4BC046DF" w14:textId="18FD1417" w:rsidR="001A2603" w:rsidRDefault="004032CA" w:rsidP="00A5728F">
      <w:pPr>
        <w:pStyle w:val="CorpsdeText"/>
      </w:pPr>
      <w:r>
        <w:t>La mémoire n'est pas la seule ressource comptée</w:t>
      </w:r>
      <w:r w:rsidR="00B878BA">
        <w:t> :</w:t>
      </w:r>
      <w:r>
        <w:t xml:space="preserve"> le temps l'est aussi. Sans carte graphique, la génération est séquentielle et chaque jeton produit coûte un temps à peu près constant</w:t>
      </w:r>
      <w:r w:rsidR="001B46FE">
        <w:t> </w:t>
      </w:r>
      <w:r w:rsidR="00C077CF">
        <w:t>;</w:t>
      </w:r>
      <w:r>
        <w:t xml:space="preserve"> une réponse deux fois plus longue fait simplement attendre l'usager deux fois plus longtemps. La verbosité d'un modèle, invisible dans les classements, devient donc un poste de latence, et la sobriété une </w:t>
      </w:r>
      <w:r w:rsidR="00BA25AB" w:rsidRPr="00BA25AB">
        <w:rPr>
          <w:rFonts w:cs="Arial"/>
        </w:rPr>
        <w:t>qualité</w:t>
      </w:r>
      <w:r w:rsidR="00B878BA">
        <w:t> :</w:t>
      </w:r>
      <w:r>
        <w:t xml:space="preserve"> le rapport de Ministral 3 met </w:t>
      </w:r>
      <w:r w:rsidR="003D06AB" w:rsidRPr="00BA25AB">
        <w:rPr>
          <w:rFonts w:cs="Arial"/>
        </w:rPr>
        <w:t>juste</w:t>
      </w:r>
      <w:r>
        <w:t xml:space="preserve">ment en avant la concision de ses réponses, un avantage direct quand chaque jeton coûte </w:t>
      </w:r>
      <w:r w:rsidR="00ED6EF9">
        <w:fldChar w:fldCharType="begin"/>
      </w:r>
      <w:r w:rsidR="00DA4543">
        <w:instrText xml:space="preserve"> ADDIN ZOTERO_ITEM CSL_CITATION {"citationID":"wjfxE95h","properties":{"formattedCitation":"(Liu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D6EF9">
        <w:fldChar w:fldCharType="separate"/>
      </w:r>
      <w:r w:rsidR="00ED6EF9" w:rsidRPr="00ED6EF9">
        <w:rPr>
          <w:rFonts w:cs="Arial"/>
        </w:rPr>
        <w:t>(Liu et al. 2026)</w:t>
      </w:r>
      <w:r w:rsidR="00ED6EF9">
        <w:fldChar w:fldCharType="end"/>
      </w:r>
      <w:r>
        <w:t>. Les modèles de 2026 ajoutent une variable nouvelle</w:t>
      </w:r>
      <w:r w:rsidR="00B878BA">
        <w:t> :</w:t>
      </w:r>
      <w:r>
        <w:t xml:space="preserve"> le mode de réflexion (</w:t>
      </w:r>
      <w:r>
        <w:rPr>
          <w:rStyle w:val="Emphasis"/>
        </w:rPr>
        <w:t>thinking mode</w:t>
      </w:r>
      <w:r>
        <w:t xml:space="preserve">), où le modèle produit un brouillon de raisonnement avant sa réponse. Le procédé améliore nettement les tâches complexes, mais chaque jeton de </w:t>
      </w:r>
      <w:r w:rsidR="00BA25AB">
        <w:t>« </w:t>
      </w:r>
      <w:r>
        <w:t>pensée</w:t>
      </w:r>
      <w:r w:rsidR="00BA25AB">
        <w:t> »</w:t>
      </w:r>
      <w:r>
        <w:t xml:space="preserve"> est un jeton généré, donc de l</w:t>
      </w:r>
      <w:r w:rsidR="00BA25AB" w:rsidRPr="00BA25AB">
        <w:rPr>
          <w:rFonts w:cs="Arial"/>
        </w:rPr>
        <w:t>’</w:t>
      </w:r>
      <w:r>
        <w:t xml:space="preserve">attente </w:t>
      </w:r>
      <w:r w:rsidR="00BA25AB" w:rsidRPr="00BA25AB">
        <w:rPr>
          <w:rFonts w:cs="Arial"/>
        </w:rPr>
        <w:t>en plus</w:t>
      </w:r>
      <w:r w:rsidR="001B46FE">
        <w:t> </w:t>
      </w:r>
      <w:r w:rsidR="00C077CF">
        <w:t>;</w:t>
      </w:r>
      <w:r>
        <w:t xml:space="preserve"> gpt-oss va jusqu'à proposer trois niveaux d'effort de raisonnement</w:t>
      </w:r>
      <w:r w:rsidR="0023213F">
        <w:t xml:space="preserve"> </w:t>
      </w:r>
      <w:r w:rsidR="0023213F">
        <w:fldChar w:fldCharType="begin"/>
      </w:r>
      <w:r w:rsidR="00DA4543">
        <w:instrText xml:space="preserve"> ADDIN ZOTERO_ITEM CSL_CITATION {"citationID":"xNz2QQIH","properties":{"formattedCitation":"(OpenAI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(OpenAI et al. 2025)</w:t>
      </w:r>
      <w:r w:rsidR="0023213F">
        <w:fldChar w:fldCharType="end"/>
      </w:r>
      <w:r>
        <w:t xml:space="preserve">, et Gemma 4 intègre le sien </w:t>
      </w:r>
      <w:r w:rsidR="004A2C25">
        <w:fldChar w:fldCharType="begin"/>
      </w:r>
      <w:r w:rsidR="00DA4543">
        <w:instrText xml:space="preserve"> ADDIN ZOTERO_ITEM CSL_CITATION {"citationID":"cjMCcuFZ","properties":{"formattedCitation":"(Gemma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4A2C25">
        <w:fldChar w:fldCharType="separate"/>
      </w:r>
      <w:r w:rsidR="004A2C25" w:rsidRPr="004A2C25">
        <w:rPr>
          <w:rFonts w:cs="Arial"/>
        </w:rPr>
        <w:t>(Gemma Team et al. 2026)</w:t>
      </w:r>
      <w:r w:rsidR="004A2C25">
        <w:fldChar w:fldCharType="end"/>
      </w:r>
      <w:r>
        <w:t xml:space="preserve">. Surtout, un résultat récent </w:t>
      </w:r>
      <w:r w:rsidR="00BA25AB" w:rsidRPr="00BA25AB">
        <w:rPr>
          <w:rFonts w:cs="Arial"/>
        </w:rPr>
        <w:t>contredit</w:t>
      </w:r>
      <w:r>
        <w:t xml:space="preserve"> l</w:t>
      </w:r>
      <w:r w:rsidR="00BA25AB" w:rsidRPr="00BA25AB">
        <w:rPr>
          <w:rFonts w:cs="Arial"/>
        </w:rPr>
        <w:t>’idée qu</w:t>
      </w:r>
      <w:r>
        <w:t xml:space="preserve">e </w:t>
      </w:r>
      <w:r>
        <w:lastRenderedPageBreak/>
        <w:t xml:space="preserve">réfléchir ne </w:t>
      </w:r>
      <w:r w:rsidR="00BA25AB" w:rsidRPr="00BA25AB">
        <w:rPr>
          <w:rFonts w:cs="Arial"/>
        </w:rPr>
        <w:t>peut pas</w:t>
      </w:r>
      <w:r>
        <w:t xml:space="preserve"> nuire</w:t>
      </w:r>
      <w:r w:rsidR="00B878BA">
        <w:t> :</w:t>
      </w:r>
      <w:r>
        <w:t xml:space="preserve"> sur RULER</w:t>
      </w:r>
      <w:r w:rsidR="00991B96">
        <w:rPr>
          <w:rStyle w:val="FootnoteReference"/>
        </w:rPr>
        <w:footnoteReference w:id="45"/>
      </w:r>
      <w:r>
        <w:t xml:space="preserve">, un banc d'essai de récupération en contexte long, le mode réflexion fait moins bien que le mode direct, 84,4 contre 89,1 pour Qwen3-8B, les auteurs suggérant que la pensée interfère avec les tâches de restitution, qui n'exigent pas de raisonnement </w:t>
      </w:r>
      <w:r w:rsidR="00F51111">
        <w:fldChar w:fldCharType="begin"/>
      </w:r>
      <w:r w:rsidR="00DA4543">
        <w:instrText xml:space="preserve"> ADDIN ZOTERO_ITEM CSL_CITATION {"citationID":"8fFkkQVZ","properties":{"formattedCitation":"(Yang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51111">
        <w:fldChar w:fldCharType="separate"/>
      </w:r>
      <w:r w:rsidR="00F51111" w:rsidRPr="00F51111">
        <w:rPr>
          <w:rFonts w:cs="Arial"/>
        </w:rPr>
        <w:t>(Yang et al. 2025)</w:t>
      </w:r>
      <w:r w:rsidR="00F51111">
        <w:fldChar w:fldCharType="end"/>
      </w:r>
      <w:r>
        <w:t xml:space="preserve">. Or restituer fidèlement des passages fournis est </w:t>
      </w:r>
      <w:r w:rsidR="00BA25AB" w:rsidRPr="00BA25AB">
        <w:rPr>
          <w:rFonts w:cs="Arial"/>
        </w:rPr>
        <w:t>précisé</w:t>
      </w:r>
      <w:r>
        <w:t xml:space="preserve">ment le </w:t>
      </w:r>
      <w:r w:rsidR="00BA25AB" w:rsidRPr="00BA25AB">
        <w:rPr>
          <w:rFonts w:cs="Arial"/>
        </w:rPr>
        <w:t>travail</w:t>
      </w:r>
      <w:r>
        <w:t xml:space="preserve"> d</w:t>
      </w:r>
      <w:r w:rsidR="00BA25AB" w:rsidRPr="00BA25AB">
        <w:rPr>
          <w:rFonts w:cs="Arial"/>
        </w:rPr>
        <w:t>’</w:t>
      </w:r>
      <w:r>
        <w:t>un modèle en pipeline RAG. Le régime naturel de Ge-Trouve sera donc le mode direct</w:t>
      </w:r>
      <w:r w:rsidR="00B878BA">
        <w:t> :</w:t>
      </w:r>
      <w:r>
        <w:t xml:space="preserve"> un candidat devra être bon sans réfléchir, et permettre de désactiver la réflexion proprement. Mémoire comptée, temps compté</w:t>
      </w:r>
      <w:r w:rsidR="00B878BA">
        <w:t> :</w:t>
      </w:r>
      <w:r>
        <w:t xml:space="preserve"> les contraintes sont </w:t>
      </w:r>
      <w:r w:rsidR="00BA25AB" w:rsidRPr="00BA25AB">
        <w:rPr>
          <w:rFonts w:cs="Arial"/>
        </w:rPr>
        <w:t>posées</w:t>
      </w:r>
      <w:r>
        <w:t>, et chacune appelle un critère. Les formuler est l'objet de la section suivante.</w:t>
      </w:r>
    </w:p>
    <w:p w14:paraId="7E9F9F0C" w14:textId="449A115C" w:rsidR="001A2603" w:rsidRDefault="007309A7" w:rsidP="00B22FAB">
      <w:pPr>
        <w:pStyle w:val="Heading2"/>
      </w:pPr>
      <w:bookmarkStart w:id="113" w:name="_Ref235269546"/>
      <w:bookmarkStart w:id="114" w:name="_Toc236775885"/>
      <w:r w:rsidRPr="007309A7">
        <w:t>Les critères de choix</w:t>
      </w:r>
      <w:bookmarkEnd w:id="113"/>
      <w:bookmarkEnd w:id="114"/>
    </w:p>
    <w:p w14:paraId="7B6B2683" w14:textId="4AC838C1" w:rsidR="009F5A8D" w:rsidRDefault="009F5A8D" w:rsidP="009F5A8D">
      <w:pPr>
        <w:pStyle w:val="CorpsdeText"/>
        <w:rPr>
          <w:rFonts w:ascii="Times New Roman" w:hAnsi="Times New Roman"/>
          <w:sz w:val="24"/>
          <w:szCs w:val="24"/>
          <w:lang w:eastAsia="fr-CH"/>
        </w:rPr>
      </w:pPr>
      <w:r>
        <w:rPr>
          <w:rStyle w:val="animatingyu34g10"/>
        </w:rPr>
        <w:t xml:space="preserve">La section </w:t>
      </w:r>
      <w:r>
        <w:rPr>
          <w:rStyle w:val="animatingyu34g10"/>
        </w:rPr>
        <w:fldChar w:fldCharType="begin"/>
      </w:r>
      <w:r>
        <w:rPr>
          <w:rStyle w:val="animatingyu34g10"/>
        </w:rPr>
        <w:instrText xml:space="preserve"> REF _Ref234927550 \r \h </w:instrText>
      </w:r>
      <w:r>
        <w:rPr>
          <w:rStyle w:val="animatingyu34g10"/>
        </w:rPr>
      </w:r>
      <w:r>
        <w:rPr>
          <w:rStyle w:val="animatingyu34g10"/>
        </w:rPr>
        <w:fldChar w:fldCharType="separate"/>
      </w:r>
      <w:r>
        <w:rPr>
          <w:rStyle w:val="animatingyu34g10"/>
        </w:rPr>
        <w:t>3.2</w:t>
      </w:r>
      <w:r>
        <w:rPr>
          <w:rStyle w:val="animatingyu34g10"/>
        </w:rPr>
        <w:fldChar w:fldCharType="end"/>
      </w:r>
      <w:r>
        <w:rPr>
          <w:rStyle w:val="animatingyu34g10"/>
        </w:rPr>
        <w:t xml:space="preserve"> partait d'un constat de rareté</w:t>
      </w:r>
      <w:r w:rsidR="00B878BA">
        <w:rPr>
          <w:rStyle w:val="animatingyu34g10"/>
        </w:rPr>
        <w:t> :</w:t>
      </w:r>
      <w:r>
        <w:rPr>
          <w:rStyle w:val="animatingyu34g10"/>
        </w:rPr>
        <w:t xml:space="preserve"> aucun comparatif de frameworks ne répondait à notre situation. Les modèles de langage posent le problème inverse. Les classements publics abondent, les bancs d'essai se comptent par dizaines et chaque carte de modèle a</w:t>
      </w:r>
      <w:r w:rsidR="007F5D29" w:rsidRPr="007F5D29">
        <w:rPr>
          <w:rStyle w:val="animatingyu34g10"/>
          <w:rFonts w:cs="Arial"/>
        </w:rPr>
        <w:t>ffich</w:t>
      </w:r>
      <w:r>
        <w:rPr>
          <w:rStyle w:val="animatingyu34g10"/>
        </w:rPr>
        <w:t>e ses records. Cette abondance ne répond pourtant pas mieux à notre question, car elle mesure autre chose</w:t>
      </w:r>
      <w:r w:rsidR="00B878BA">
        <w:rPr>
          <w:rStyle w:val="animatingyu34g10"/>
        </w:rPr>
        <w:t> :</w:t>
      </w:r>
      <w:r>
        <w:rPr>
          <w:rStyle w:val="animatingyu34g10"/>
        </w:rPr>
        <w:t xml:space="preserve"> une performance </w:t>
      </w:r>
      <w:r w:rsidR="007F5D29" w:rsidRPr="007F5D29">
        <w:rPr>
          <w:rStyle w:val="animatingyu34g10"/>
          <w:rFonts w:cs="Arial"/>
        </w:rPr>
        <w:t>maximale</w:t>
      </w:r>
      <w:r>
        <w:rPr>
          <w:rStyle w:val="animatingyu34g10"/>
        </w:rPr>
        <w:t xml:space="preserve">, relevée en pleine précision, sur des serveurs équipés de cartes graphiques, et le plus souvent en anglais. Rien de tout cela ne décrit un </w:t>
      </w:r>
      <w:r w:rsidR="00C4768D">
        <w:rPr>
          <w:rStyle w:val="animatingyu34g10"/>
        </w:rPr>
        <w:t xml:space="preserve">petit </w:t>
      </w:r>
      <w:r>
        <w:rPr>
          <w:rStyle w:val="animatingyu34g10"/>
        </w:rPr>
        <w:t xml:space="preserve">serveur sans carte graphique répondant en français à des usagers genevois. La grille de cette section traduit donc les contraintes de la section </w:t>
      </w:r>
      <w:r w:rsidR="00313A7D">
        <w:rPr>
          <w:rStyle w:val="animatingyu34g10"/>
        </w:rPr>
        <w:fldChar w:fldCharType="begin"/>
      </w:r>
      <w:r w:rsidR="00313A7D">
        <w:rPr>
          <w:rStyle w:val="animatingyu34g10"/>
        </w:rPr>
        <w:instrText xml:space="preserve"> REF _Ref235269439 \r \h </w:instrText>
      </w:r>
      <w:r w:rsidR="00313A7D">
        <w:rPr>
          <w:rStyle w:val="animatingyu34g10"/>
        </w:rPr>
      </w:r>
      <w:r w:rsidR="00313A7D">
        <w:rPr>
          <w:rStyle w:val="animatingyu34g10"/>
        </w:rPr>
        <w:fldChar w:fldCharType="separate"/>
      </w:r>
      <w:r w:rsidR="00313A7D">
        <w:rPr>
          <w:rStyle w:val="animatingyu34g10"/>
        </w:rPr>
        <w:t>4.1</w:t>
      </w:r>
      <w:r w:rsidR="00313A7D">
        <w:rPr>
          <w:rStyle w:val="animatingyu34g10"/>
        </w:rPr>
        <w:fldChar w:fldCharType="end"/>
      </w:r>
      <w:r>
        <w:rPr>
          <w:rStyle w:val="animatingyu34g10"/>
        </w:rPr>
        <w:t xml:space="preserve"> en sept questions vérifiables, posées aux trois étages de sources </w:t>
      </w:r>
      <w:r w:rsidR="007F5D29" w:rsidRPr="007F5D29">
        <w:rPr>
          <w:rStyle w:val="animatingyu34g10"/>
          <w:rFonts w:cs="Arial"/>
        </w:rPr>
        <w:t>présent</w:t>
      </w:r>
      <w:r>
        <w:rPr>
          <w:rStyle w:val="animatingyu34g10"/>
        </w:rPr>
        <w:t>és en tête de chapitre.</w:t>
      </w:r>
    </w:p>
    <w:p w14:paraId="58B17BEE" w14:textId="2AA3DF62" w:rsidR="009F5A8D" w:rsidRDefault="009F5A8D" w:rsidP="009F5A8D">
      <w:pPr>
        <w:pStyle w:val="CorpsdeText"/>
      </w:pPr>
      <w:r>
        <w:rPr>
          <w:rStyle w:val="animatingyu34g10"/>
        </w:rPr>
        <w:t>Une absence doit être expliquée d'emblée</w:t>
      </w:r>
      <w:r w:rsidR="00B878BA">
        <w:rPr>
          <w:rStyle w:val="animatingyu34g10"/>
        </w:rPr>
        <w:t> :</w:t>
      </w:r>
      <w:r>
        <w:rPr>
          <w:rStyle w:val="animatingyu34g10"/>
        </w:rPr>
        <w:t xml:space="preserve"> la souveraineté des données, fil conducteur du projet, ne figure pas parmi les critères. Non qu'elle pèse peu</w:t>
      </w:r>
      <w:r w:rsidR="00B878BA">
        <w:rPr>
          <w:rStyle w:val="animatingyu34g10"/>
        </w:rPr>
        <w:t> :</w:t>
      </w:r>
      <w:r>
        <w:rPr>
          <w:rStyle w:val="animatingyu34g10"/>
        </w:rPr>
        <w:t xml:space="preserve"> elle a déjà agi, en amont, au moment de définir le périmètre. Un critère départage des candidats admis à concourir</w:t>
      </w:r>
      <w:r w:rsidR="001B46FE">
        <w:rPr>
          <w:rStyle w:val="animatingyu34g10"/>
        </w:rPr>
        <w:t> </w:t>
      </w:r>
      <w:r w:rsidR="00C077CF">
        <w:rPr>
          <w:rStyle w:val="animatingyu34g10"/>
        </w:rPr>
        <w:t>;</w:t>
      </w:r>
      <w:r>
        <w:rPr>
          <w:rStyle w:val="animatingyu34g10"/>
        </w:rPr>
        <w:t xml:space="preserve"> la souveraineté, elle, </w:t>
      </w:r>
      <w:r w:rsidR="00847BCE" w:rsidRPr="00847BCE">
        <w:rPr>
          <w:rStyle w:val="animatingyu34g10"/>
          <w:rFonts w:cs="Arial"/>
        </w:rPr>
        <w:t>a décidé en amont</w:t>
      </w:r>
      <w:r>
        <w:rPr>
          <w:rStyle w:val="animatingyu34g10"/>
        </w:rPr>
        <w:t xml:space="preserve"> qui </w:t>
      </w:r>
      <w:r w:rsidR="00847BCE" w:rsidRPr="00847BCE">
        <w:rPr>
          <w:rStyle w:val="animatingyu34g10"/>
          <w:rFonts w:cs="Arial"/>
        </w:rPr>
        <w:t>pouvait concourir</w:t>
      </w:r>
      <w:r>
        <w:rPr>
          <w:rStyle w:val="animatingyu34g10"/>
        </w:rPr>
        <w:t xml:space="preserve">. La grille reste par ailleurs qualitative, comme au chapitre </w:t>
      </w:r>
      <w:r w:rsidR="009C619A">
        <w:rPr>
          <w:rStyle w:val="animatingyu34g10"/>
        </w:rPr>
        <w:fldChar w:fldCharType="begin"/>
      </w:r>
      <w:r w:rsidR="009C619A">
        <w:rPr>
          <w:rStyle w:val="animatingyu34g10"/>
        </w:rPr>
        <w:instrText xml:space="preserve"> REF _Ref234590906 \r \h </w:instrText>
      </w:r>
      <w:r w:rsidR="009C619A">
        <w:rPr>
          <w:rStyle w:val="animatingyu34g10"/>
        </w:rPr>
      </w:r>
      <w:r w:rsidR="009C619A">
        <w:rPr>
          <w:rStyle w:val="animatingyu34g10"/>
        </w:rPr>
        <w:fldChar w:fldCharType="separate"/>
      </w:r>
      <w:r w:rsidR="009C619A">
        <w:rPr>
          <w:rStyle w:val="animatingyu34g10"/>
        </w:rPr>
        <w:t>3</w:t>
      </w:r>
      <w:r w:rsidR="009C619A">
        <w:rPr>
          <w:rStyle w:val="animatingyu34g10"/>
        </w:rPr>
        <w:fldChar w:fldCharType="end"/>
      </w:r>
      <w:r>
        <w:rPr>
          <w:rStyle w:val="animatingyu34g10"/>
        </w:rPr>
        <w:t xml:space="preserve"> et pour les raisons exposées alors</w:t>
      </w:r>
      <w:r w:rsidR="00B878BA">
        <w:rPr>
          <w:rStyle w:val="animatingyu34g10"/>
        </w:rPr>
        <w:t> :</w:t>
      </w:r>
      <w:r>
        <w:rPr>
          <w:rStyle w:val="animatingyu34g10"/>
        </w:rPr>
        <w:t xml:space="preserve"> chiffrer des poids relatifs, c'est déguiser des choix en mesures. Un argument </w:t>
      </w:r>
      <w:r w:rsidR="00082B57" w:rsidRPr="00082B57">
        <w:rPr>
          <w:rStyle w:val="animatingyu34g10"/>
          <w:rFonts w:cs="Arial"/>
        </w:rPr>
        <w:t>de plus</w:t>
      </w:r>
      <w:r>
        <w:rPr>
          <w:rStyle w:val="animatingyu34g10"/>
        </w:rPr>
        <w:t xml:space="preserve"> s</w:t>
      </w:r>
      <w:r w:rsidR="00082B57" w:rsidRPr="00082B57">
        <w:rPr>
          <w:rStyle w:val="animatingyu34g10"/>
          <w:rFonts w:cs="Arial"/>
        </w:rPr>
        <w:t>’</w:t>
      </w:r>
      <w:r>
        <w:rPr>
          <w:rStyle w:val="animatingyu34g10"/>
        </w:rPr>
        <w:t xml:space="preserve">y ajoute ici. Les faits à comparer ne viennent pas du même étage de fiabilité, et additionner dans une même note un chiffre de rapport technique et une déclaration de carte reviendrait à </w:t>
      </w:r>
      <w:r w:rsidR="00082B57" w:rsidRPr="00082B57">
        <w:rPr>
          <w:rStyle w:val="animatingyu34g10"/>
          <w:rFonts w:cs="Arial"/>
        </w:rPr>
        <w:t>mesurer avec deux instruments différents et à faire comme si c’était le</w:t>
      </w:r>
      <w:r>
        <w:rPr>
          <w:rStyle w:val="animatingyu34g10"/>
        </w:rPr>
        <w:t xml:space="preserve"> même.</w:t>
      </w:r>
    </w:p>
    <w:p w14:paraId="2BEC3B8B" w14:textId="6165A0DC" w:rsidR="009F5A8D" w:rsidRDefault="009F5A8D" w:rsidP="009F5A8D">
      <w:pPr>
        <w:pStyle w:val="CorpsdeText"/>
      </w:pPr>
      <w:r>
        <w:rPr>
          <w:rStyle w:val="animatingyu34g10"/>
        </w:rPr>
        <w:t xml:space="preserve">Le premier critère est éliminatoire, comme l'était la souveraineté au chapitre </w:t>
      </w:r>
      <w:r w:rsidR="00B337B3">
        <w:rPr>
          <w:rStyle w:val="animatingyu34g10"/>
        </w:rPr>
        <w:fldChar w:fldCharType="begin"/>
      </w:r>
      <w:r w:rsidR="00B337B3">
        <w:rPr>
          <w:rStyle w:val="animatingyu34g10"/>
        </w:rPr>
        <w:instrText xml:space="preserve"> REF _Ref234590906 \r \h </w:instrText>
      </w:r>
      <w:r w:rsidR="00B337B3">
        <w:rPr>
          <w:rStyle w:val="animatingyu34g10"/>
        </w:rPr>
      </w:r>
      <w:r w:rsidR="00B337B3">
        <w:rPr>
          <w:rStyle w:val="animatingyu34g10"/>
        </w:rPr>
        <w:fldChar w:fldCharType="separate"/>
      </w:r>
      <w:r w:rsidR="00B337B3">
        <w:rPr>
          <w:rStyle w:val="animatingyu34g10"/>
        </w:rPr>
        <w:t>3</w:t>
      </w:r>
      <w:r w:rsidR="00B337B3">
        <w:rPr>
          <w:rStyle w:val="animatingyu34g10"/>
        </w:rPr>
        <w:fldChar w:fldCharType="end"/>
      </w:r>
      <w:r w:rsidR="00B878BA">
        <w:rPr>
          <w:rStyle w:val="animatingyu34g10"/>
        </w:rPr>
        <w:t> :</w:t>
      </w:r>
      <w:r>
        <w:rPr>
          <w:rStyle w:val="animatingyu34g10"/>
        </w:rPr>
        <w:t xml:space="preserve"> l'exécutabilité dans le gabarit. </w:t>
      </w:r>
      <w:r w:rsidR="00045144" w:rsidRPr="00045144">
        <w:t xml:space="preserve">Existe-t-il une version quantifiée du modèle dont l'empreinte, cache d'attention compris, tient dans les enveloppes de la </w:t>
      </w:r>
      <w:r w:rsidR="00045144">
        <w:fldChar w:fldCharType="begin"/>
      </w:r>
      <w:r w:rsidR="00045144">
        <w:instrText xml:space="preserve"> REF _Ref235193806 \h </w:instrText>
      </w:r>
      <w:r w:rsidR="00045144">
        <w:fldChar w:fldCharType="separate"/>
      </w:r>
      <w:r w:rsidR="00045144" w:rsidRPr="00750ABC">
        <w:t xml:space="preserve">Figure </w:t>
      </w:r>
      <w:r w:rsidR="00045144">
        <w:rPr>
          <w:noProof/>
        </w:rPr>
        <w:t>4</w:t>
      </w:r>
      <w:r w:rsidR="00045144">
        <w:t>.</w:t>
      </w:r>
      <w:r w:rsidR="00045144">
        <w:rPr>
          <w:noProof/>
        </w:rPr>
        <w:t>1</w:t>
      </w:r>
      <w:r w:rsidR="00045144">
        <w:fldChar w:fldCharType="end"/>
      </w:r>
      <w:r w:rsidR="00045144" w:rsidRPr="00045144">
        <w:t>, et à quel prix</w:t>
      </w:r>
      <w:r w:rsidR="00B878BA">
        <w:t> :</w:t>
      </w:r>
      <w:r w:rsidR="00045144" w:rsidRPr="00045144">
        <w:t xml:space="preserve"> à l'aise dès le palier plancher, à l'étroit sur celui-ci mais serein sur le palier de </w:t>
      </w:r>
      <w:r w:rsidR="00045144" w:rsidRPr="00045144">
        <w:lastRenderedPageBreak/>
        <w:t>confort, ou nulle part</w:t>
      </w:r>
      <w:r w:rsidR="001B46FE">
        <w:t> </w:t>
      </w:r>
      <w:r w:rsidR="00C077CF">
        <w:t>?</w:t>
      </w:r>
      <w:r w:rsidR="00045144" w:rsidRPr="00045144">
        <w:t xml:space="preserve"> L</w:t>
      </w:r>
      <w:r w:rsidR="008F715A" w:rsidRPr="008F715A">
        <w:rPr>
          <w:rFonts w:cs="Arial"/>
        </w:rPr>
        <w:t>’empreinte doit de plus</w:t>
      </w:r>
      <w:r w:rsidR="00045144" w:rsidRPr="00045144">
        <w:t xml:space="preserve"> être attestée par une source primaire ou par l</w:t>
      </w:r>
      <w:r w:rsidR="008F715A" w:rsidRPr="008F715A">
        <w:rPr>
          <w:rFonts w:cs="Arial"/>
        </w:rPr>
        <w:t>’</w:t>
      </w:r>
      <w:r w:rsidR="00045144" w:rsidRPr="00045144">
        <w:t>éditeur</w:t>
      </w:r>
      <w:r w:rsidR="008F715A" w:rsidRPr="008F715A">
        <w:rPr>
          <w:rFonts w:cs="Arial"/>
        </w:rPr>
        <w:t>, pas</w:t>
      </w:r>
      <w:r w:rsidR="00045144" w:rsidRPr="00045144">
        <w:t xml:space="preserve"> par une promesse. La section </w:t>
      </w:r>
      <w:r w:rsidR="00045144">
        <w:fldChar w:fldCharType="begin"/>
      </w:r>
      <w:r w:rsidR="00045144">
        <w:instrText xml:space="preserve"> REF _Ref235265919 \r \h </w:instrText>
      </w:r>
      <w:r w:rsidR="00045144">
        <w:fldChar w:fldCharType="separate"/>
      </w:r>
      <w:r w:rsidR="00045144">
        <w:t>4.1</w:t>
      </w:r>
      <w:r w:rsidR="00045144">
        <w:fldChar w:fldCharType="end"/>
      </w:r>
      <w:r w:rsidR="00045144">
        <w:t xml:space="preserve"> </w:t>
      </w:r>
      <w:r w:rsidR="00045144" w:rsidRPr="00045144">
        <w:t>a montré ce qu'il en coûte de l'ignorer</w:t>
      </w:r>
      <w:r w:rsidR="00B878BA">
        <w:t> :</w:t>
      </w:r>
      <w:r w:rsidR="00045144" w:rsidRPr="00045144">
        <w:t xml:space="preserve"> un modèle qui ne tient sur aucun palier reste dehors, quels que soient ses mérites.</w:t>
      </w:r>
    </w:p>
    <w:p w14:paraId="20B5146C" w14:textId="46CF641F" w:rsidR="009F5A8D" w:rsidRDefault="009F5A8D" w:rsidP="009F5A8D">
      <w:pPr>
        <w:pStyle w:val="CorpsdeText"/>
      </w:pPr>
      <w:r>
        <w:rPr>
          <w:rStyle w:val="animatingyu34g10"/>
        </w:rPr>
        <w:t>Deuxième critère</w:t>
      </w:r>
      <w:r w:rsidR="00B878BA">
        <w:rPr>
          <w:rStyle w:val="animatingyu34g10"/>
        </w:rPr>
        <w:t> :</w:t>
      </w:r>
      <w:r>
        <w:rPr>
          <w:rStyle w:val="animatingyu34g10"/>
        </w:rPr>
        <w:t xml:space="preserve"> la qualité documentée en français. </w:t>
      </w:r>
      <w:r w:rsidR="00025FEC">
        <w:rPr>
          <w:rStyle w:val="animatingyu34g10"/>
        </w:rPr>
        <w:t>« </w:t>
      </w:r>
      <w:r>
        <w:rPr>
          <w:rStyle w:val="animatingyu34g10"/>
        </w:rPr>
        <w:t>Où déposer ma demande de permis de séjour</w:t>
      </w:r>
      <w:r w:rsidR="001B46FE">
        <w:rPr>
          <w:rStyle w:val="animatingyu34g10"/>
        </w:rPr>
        <w:t> </w:t>
      </w:r>
      <w:r w:rsidR="00C077CF">
        <w:rPr>
          <w:rStyle w:val="animatingyu34g10"/>
        </w:rPr>
        <w:t>?</w:t>
      </w:r>
      <w:r w:rsidR="00025FEC">
        <w:rPr>
          <w:rStyle w:val="animatingyu34g10"/>
        </w:rPr>
        <w:t> »</w:t>
      </w:r>
      <w:r>
        <w:rPr>
          <w:rStyle w:val="animatingyu34g10"/>
        </w:rPr>
        <w:t xml:space="preserve"> se pose en français, s'instruira sur des documents en français et recevra sa réponse en français. Or la génération augmentée reste nettement moins étudiée hors de l'anglais </w:t>
      </w:r>
      <w:r w:rsidR="00256786">
        <w:rPr>
          <w:rStyle w:val="animatingyu34g10"/>
        </w:rPr>
        <w:fldChar w:fldCharType="begin"/>
      </w:r>
      <w:r w:rsidR="00DA4543">
        <w:rPr>
          <w:rStyle w:val="animatingyu34g10"/>
        </w:rPr>
        <w:instrText xml:space="preserve"> ADDIN ZOTERO_ITEM CSL_CITATION {"citationID":"V104tS1y","properties":{"formattedCitation":"(Chirkova et al.\\uc0\\u160{}2024)","plainCitation":"(Chirkova et al. 2024)","noteIndex":0},"citationItems":[{"id":432,"uris":["http://zotero.org/users/19717110/items/EWMMK8FR"],"itemData":{"id":432,"type":"article","abstract":"Retrieval-augmented generation (RAG) has recently emerged as a promising solution for incorporating up-to-date or domain-specific knowledge into large language models (LLMs) and improving LLM factuality, but is predominantly studied in English-only settings. In this work, we consider RAG in the multilingual setting (mRAG), i.e. with user queries and the datastore in 13 languages, and investigate which components and with which adjustments are needed to build a well-performing mRAG pipeline, that can be used as a strong baseline in future works. Our findings highlight that despite the availability of high-quality off-the-shelf multilingual retrievers and generators, task-specific prompt engineering is needed to enable generation in user languages. Moreover, current evaluation metrics need adjustments for multilingual setting, to account for variations in spelling named entities. The main limitations to be addressed in future works include frequent code-switching in non-Latin alphabet languages, occasional fluency errors, wrong reading of the provided documents, or irrelevant retrieval. We release the code for the resulting mRAG baseline pipeline at https://github.com/naver/bergen.","DOI":"10.48550/arXiv.2407.01463","note":"arXiv:2407.01463 [cs.CL]","number":"arXiv:2407.01463","publisher":"arXiv","source":"arXiv.org","title":"Retrieval-augmented generation in multilingual settings","URL":"http://arxiv.org/abs/2407.01463","author":[{"family":"Chirkova","given":"Nadezhda"},{"family":"Rau","given":"David"},{"family":"Déjean","given":"Hervé"},{"family":"Formal","given":"Thibault"},{"family":"Clinchant","given":"Stéphane"},{"family":"Nikoulina","given":"Vassilina"}],"accessed":{"date-parts":[["2026",7,13]]},"issued":{"date-parts":[["2024",7,1]]}}}],"schema":"https://github.com/citation-style-language/schema/raw/master/csl-citation.json"} </w:instrText>
      </w:r>
      <w:r w:rsidR="00256786">
        <w:rPr>
          <w:rStyle w:val="animatingyu34g10"/>
        </w:rPr>
        <w:fldChar w:fldCharType="separate"/>
      </w:r>
      <w:r w:rsidR="00256786" w:rsidRPr="00256786">
        <w:rPr>
          <w:rFonts w:cs="Arial"/>
        </w:rPr>
        <w:t>(Chirkova et al. 2024)</w:t>
      </w:r>
      <w:r w:rsidR="00256786">
        <w:rPr>
          <w:rStyle w:val="animatingyu34g10"/>
        </w:rPr>
        <w:fldChar w:fldCharType="end"/>
      </w:r>
      <w:r>
        <w:rPr>
          <w:rStyle w:val="animatingyu34g10"/>
        </w:rPr>
        <w:t>, et les éditeurs suivent la même pente</w:t>
      </w:r>
      <w:r w:rsidR="00B878BA">
        <w:rPr>
          <w:rStyle w:val="animatingyu34g10"/>
        </w:rPr>
        <w:t> :</w:t>
      </w:r>
      <w:r>
        <w:rPr>
          <w:rStyle w:val="animatingyu34g10"/>
        </w:rPr>
        <w:t xml:space="preserve"> le français est presque toujours fondu dans une moyenne multilingue ou européenne dont il ressort rarement </w:t>
      </w:r>
      <w:r w:rsidR="00484B1C" w:rsidRPr="007D4093">
        <w:rPr>
          <w:rStyle w:val="animatingyu34g10"/>
          <w:rFonts w:cs="Arial"/>
        </w:rPr>
        <w:t>seul</w:t>
      </w:r>
      <w:r>
        <w:rPr>
          <w:rStyle w:val="animatingyu34g10"/>
        </w:rPr>
        <w:t>. Le critère pose donc une double question</w:t>
      </w:r>
      <w:r w:rsidR="00B878BA">
        <w:rPr>
          <w:rStyle w:val="animatingyu34g10"/>
        </w:rPr>
        <w:t> :</w:t>
      </w:r>
      <w:r>
        <w:rPr>
          <w:rStyle w:val="animatingyu34g10"/>
        </w:rPr>
        <w:t xml:space="preserve"> le français est-il couvert, et surtout, est-il mesuré quelque part pour lui-même, dans le rapport, sur la carte ou par une évaluation externe</w:t>
      </w:r>
      <w:r w:rsidR="001B46FE">
        <w:rPr>
          <w:rStyle w:val="animatingyu34g10"/>
        </w:rPr>
        <w:t> </w:t>
      </w:r>
      <w:r w:rsidR="00C077CF">
        <w:rPr>
          <w:rStyle w:val="animatingyu34g10"/>
        </w:rPr>
        <w:t>?</w:t>
      </w:r>
    </w:p>
    <w:p w14:paraId="5DDD2D4D" w14:textId="68F0CCE9" w:rsidR="009F5A8D" w:rsidRDefault="009F5A8D" w:rsidP="009F5A8D">
      <w:pPr>
        <w:pStyle w:val="CorpsdeText"/>
      </w:pPr>
      <w:r>
        <w:rPr>
          <w:rStyle w:val="animatingyu34g10"/>
        </w:rPr>
        <w:t>Troisième critère</w:t>
      </w:r>
      <w:r w:rsidR="00B878BA">
        <w:rPr>
          <w:rStyle w:val="animatingyu34g10"/>
        </w:rPr>
        <w:t> :</w:t>
      </w:r>
      <w:r>
        <w:rPr>
          <w:rStyle w:val="animatingyu34g10"/>
        </w:rPr>
        <w:t xml:space="preserve"> la maturité de la version conversationnelle. Un modèle brut sait continuer un texte</w:t>
      </w:r>
      <w:r w:rsidR="001B46FE">
        <w:rPr>
          <w:rStyle w:val="animatingyu34g10"/>
        </w:rPr>
        <w:t> </w:t>
      </w:r>
      <w:r w:rsidR="00C077CF">
        <w:rPr>
          <w:rStyle w:val="animatingyu34g10"/>
        </w:rPr>
        <w:t>;</w:t>
      </w:r>
      <w:r>
        <w:rPr>
          <w:rStyle w:val="animatingyu34g10"/>
        </w:rPr>
        <w:t xml:space="preserve"> c'est la post-formation qui en fait un assistant capable de suivre une consigne, de préférer une réponse utile et de refuser ce qu'il ignore. Le critère demande si cette étape est complète et si l'éditeur présente sa version conversationnelle (dite </w:t>
      </w:r>
      <w:r>
        <w:rPr>
          <w:rStyle w:val="animatingyu34g10"/>
          <w:i/>
          <w:iCs/>
        </w:rPr>
        <w:t>instruct</w:t>
      </w:r>
      <w:r>
        <w:rPr>
          <w:rStyle w:val="animatingyu34g10"/>
        </w:rPr>
        <w:t>) comme prête pour un déploiement</w:t>
      </w:r>
      <w:r w:rsidR="00B878BA">
        <w:rPr>
          <w:rStyle w:val="animatingyu34g10"/>
        </w:rPr>
        <w:t> :</w:t>
      </w:r>
      <w:r>
        <w:rPr>
          <w:rStyle w:val="animatingyu34g10"/>
        </w:rPr>
        <w:t xml:space="preserve"> il arrive qu'un modèle par ailleurs estimable annonce lui-même ses versions conversationnelles comme de simples démonstrations </w:t>
      </w:r>
      <w:r w:rsidR="009305D8">
        <w:rPr>
          <w:rStyle w:val="animatingyu34g10"/>
        </w:rPr>
        <w:fldChar w:fldCharType="begin"/>
      </w:r>
      <w:r w:rsidR="00DA4543">
        <w:rPr>
          <w:rStyle w:val="animatingyu34g10"/>
        </w:rPr>
        <w:instrText xml:space="preserve"> ADDIN ZOTERO_ITEM CSL_CITATION {"citationID":"cGajh41I","properties":{"formattedCitation":"(Gouvert et al.\\uc0\\u160{}2025)","plainCitation":"(Gouvert et al. 2025)","noteIndex":0},"citationItems":[{"id":510,"uris":["http://zotero.org/users/19717110/items/EIF7NDLS"],"itemData":{"id":510,"type":"article","abstract":"We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9305D8">
        <w:rPr>
          <w:rStyle w:val="animatingyu34g10"/>
        </w:rPr>
        <w:fldChar w:fldCharType="separate"/>
      </w:r>
      <w:r w:rsidR="009305D8" w:rsidRPr="009305D8">
        <w:rPr>
          <w:rFonts w:cs="Arial"/>
        </w:rPr>
        <w:t>(Gouvert et al. 2025)</w:t>
      </w:r>
      <w:r w:rsidR="009305D8">
        <w:rPr>
          <w:rStyle w:val="animatingyu34g10"/>
        </w:rPr>
        <w:fldChar w:fldCharType="end"/>
      </w:r>
      <w:r>
        <w:rPr>
          <w:rStyle w:val="animatingyu34g10"/>
        </w:rPr>
        <w:t>. Un assistant public répond à des usagers réels</w:t>
      </w:r>
      <w:r w:rsidR="001B46FE">
        <w:rPr>
          <w:rStyle w:val="animatingyu34g10"/>
        </w:rPr>
        <w:t> </w:t>
      </w:r>
      <w:r w:rsidR="00C077CF">
        <w:rPr>
          <w:rStyle w:val="animatingyu34g10"/>
        </w:rPr>
        <w:t>;</w:t>
      </w:r>
      <w:r>
        <w:rPr>
          <w:rStyle w:val="animatingyu34g10"/>
        </w:rPr>
        <w:t xml:space="preserve"> il ne peut pas être une démonstration.</w:t>
      </w:r>
    </w:p>
    <w:p w14:paraId="091FDA69" w14:textId="4ED466E6" w:rsidR="009F5A8D" w:rsidRDefault="009F5A8D" w:rsidP="009F5A8D">
      <w:pPr>
        <w:pStyle w:val="CorpsdeText"/>
      </w:pPr>
      <w:r>
        <w:rPr>
          <w:rStyle w:val="animatingyu34g10"/>
        </w:rPr>
        <w:t>Quatrième critère</w:t>
      </w:r>
      <w:r w:rsidR="00B878BA">
        <w:rPr>
          <w:rStyle w:val="animatingyu34g10"/>
        </w:rPr>
        <w:t> :</w:t>
      </w:r>
      <w:r>
        <w:rPr>
          <w:rStyle w:val="animatingyu34g10"/>
        </w:rPr>
        <w:t xml:space="preserve"> la licence et les conditions d'accès. Les candidats se partagent entre licences permissives, Apache 2.0 en tête, qui autorisent tout usage sans contrepartie, et licences propriétaires assorties de conditions, parfois doublées d'une barrière au téléchargement</w:t>
      </w:r>
      <w:r w:rsidR="000805DB">
        <w:rPr>
          <w:rStyle w:val="animatingyu34g10"/>
        </w:rPr>
        <w:t xml:space="preserve">. </w:t>
      </w:r>
      <w:r>
        <w:rPr>
          <w:rStyle w:val="animatingyu34g10"/>
        </w:rPr>
        <w:t>Pour un service public appelé à être redéployé et audité, la simplicité juridique est une qualité en soi.</w:t>
      </w:r>
    </w:p>
    <w:p w14:paraId="260AB627" w14:textId="2E296988" w:rsidR="009F5A8D" w:rsidRDefault="009F5A8D" w:rsidP="009F5A8D">
      <w:pPr>
        <w:pStyle w:val="CorpsdeText"/>
      </w:pPr>
      <w:r>
        <w:rPr>
          <w:rStyle w:val="animatingyu34g10"/>
        </w:rPr>
        <w:t>Cinquième critère</w:t>
      </w:r>
      <w:r w:rsidR="00B878BA">
        <w:rPr>
          <w:rStyle w:val="animatingyu34g10"/>
        </w:rPr>
        <w:t> :</w:t>
      </w:r>
      <w:r>
        <w:rPr>
          <w:rStyle w:val="animatingyu34g10"/>
        </w:rPr>
        <w:t xml:space="preserve"> le support Ollama. La pile d'exécution est arrêtée depuis le chapitre </w:t>
      </w:r>
      <w:r w:rsidR="008F331A">
        <w:rPr>
          <w:rStyle w:val="animatingyu34g10"/>
        </w:rPr>
        <w:fldChar w:fldCharType="begin"/>
      </w:r>
      <w:r w:rsidR="008F331A">
        <w:rPr>
          <w:rStyle w:val="animatingyu34g10"/>
        </w:rPr>
        <w:instrText xml:space="preserve"> REF _Ref234590906 \r \h </w:instrText>
      </w:r>
      <w:r w:rsidR="008F331A">
        <w:rPr>
          <w:rStyle w:val="animatingyu34g10"/>
        </w:rPr>
      </w:r>
      <w:r w:rsidR="008F331A">
        <w:rPr>
          <w:rStyle w:val="animatingyu34g10"/>
        </w:rPr>
        <w:fldChar w:fldCharType="separate"/>
      </w:r>
      <w:r w:rsidR="008F331A">
        <w:rPr>
          <w:rStyle w:val="animatingyu34g10"/>
        </w:rPr>
        <w:t>3</w:t>
      </w:r>
      <w:r w:rsidR="008F331A">
        <w:rPr>
          <w:rStyle w:val="animatingyu34g10"/>
        </w:rPr>
        <w:fldChar w:fldCharType="end"/>
      </w:r>
      <w:r w:rsidR="001B46FE">
        <w:rPr>
          <w:rStyle w:val="animatingyu34g10"/>
        </w:rPr>
        <w:t> </w:t>
      </w:r>
      <w:r w:rsidR="00C077CF">
        <w:rPr>
          <w:rStyle w:val="animatingyu34g10"/>
        </w:rPr>
        <w:t>;</w:t>
      </w:r>
      <w:r>
        <w:rPr>
          <w:rStyle w:val="animatingyu34g10"/>
        </w:rPr>
        <w:t xml:space="preserve"> un modèle sans version exécutable par Ollama </w:t>
      </w:r>
      <w:r w:rsidR="00A973FD" w:rsidRPr="00C71504">
        <w:rPr>
          <w:rStyle w:val="animatingyu34g10"/>
          <w:rFonts w:cs="Arial"/>
        </w:rPr>
        <w:t>obligerait à</w:t>
      </w:r>
      <w:r>
        <w:rPr>
          <w:rStyle w:val="animatingyu34g10"/>
        </w:rPr>
        <w:t xml:space="preserve"> la rouvrir. La question ne s'arrête pas à la disponibilité, elle remonte la chaîne de provenance posée en </w:t>
      </w:r>
      <w:r w:rsidR="00C25E14">
        <w:rPr>
          <w:rStyle w:val="animatingyu34g10"/>
        </w:rPr>
        <w:fldChar w:fldCharType="begin"/>
      </w:r>
      <w:r w:rsidR="00C25E14">
        <w:rPr>
          <w:rStyle w:val="animatingyu34g10"/>
        </w:rPr>
        <w:instrText xml:space="preserve"> REF _Ref235195071 \r \h </w:instrText>
      </w:r>
      <w:r w:rsidR="00C25E14">
        <w:rPr>
          <w:rStyle w:val="animatingyu34g10"/>
        </w:rPr>
      </w:r>
      <w:r w:rsidR="00C25E14">
        <w:rPr>
          <w:rStyle w:val="animatingyu34g10"/>
        </w:rPr>
        <w:fldChar w:fldCharType="separate"/>
      </w:r>
      <w:r w:rsidR="00C25E14">
        <w:rPr>
          <w:rStyle w:val="animatingyu34g10"/>
        </w:rPr>
        <w:t>4.1</w:t>
      </w:r>
      <w:r w:rsidR="00C25E14">
        <w:rPr>
          <w:rStyle w:val="animatingyu34g10"/>
        </w:rPr>
        <w:fldChar w:fldCharType="end"/>
      </w:r>
      <w:r w:rsidR="00B878BA">
        <w:rPr>
          <w:rStyle w:val="animatingyu34g10"/>
        </w:rPr>
        <w:t> :</w:t>
      </w:r>
      <w:r>
        <w:rPr>
          <w:rStyle w:val="animatingyu34g10"/>
        </w:rPr>
        <w:t xml:space="preserve"> qui a produit le paquet, la bibliothèque officielle, l'éditeur lui-même ou un tiers bénévole</w:t>
      </w:r>
      <w:r w:rsidR="001B46FE">
        <w:rPr>
          <w:rStyle w:val="animatingyu34g10"/>
        </w:rPr>
        <w:t> </w:t>
      </w:r>
      <w:r w:rsidR="00C077CF">
        <w:rPr>
          <w:rStyle w:val="animatingyu34g10"/>
        </w:rPr>
        <w:t>?</w:t>
      </w:r>
      <w:r>
        <w:rPr>
          <w:rStyle w:val="animatingyu34g10"/>
        </w:rPr>
        <w:t xml:space="preserve"> Un empaquetage communautaire peut </w:t>
      </w:r>
      <w:r w:rsidR="00C71504">
        <w:rPr>
          <w:rStyle w:val="animatingyu34g10"/>
        </w:rPr>
        <w:t xml:space="preserve">très bien </w:t>
      </w:r>
      <w:r>
        <w:rPr>
          <w:rStyle w:val="animatingyu34g10"/>
        </w:rPr>
        <w:t>fonctionner</w:t>
      </w:r>
      <w:r w:rsidR="001B46FE">
        <w:rPr>
          <w:rStyle w:val="animatingyu34g10"/>
        </w:rPr>
        <w:t> </w:t>
      </w:r>
      <w:r w:rsidR="00C077CF">
        <w:rPr>
          <w:rStyle w:val="animatingyu34g10"/>
        </w:rPr>
        <w:t>;</w:t>
      </w:r>
      <w:r>
        <w:rPr>
          <w:rStyle w:val="animatingyu34g10"/>
        </w:rPr>
        <w:t xml:space="preserve"> il repose </w:t>
      </w:r>
      <w:r w:rsidR="00C71504" w:rsidRPr="00C71504">
        <w:rPr>
          <w:rStyle w:val="animatingyu34g10"/>
          <w:rFonts w:cs="Arial"/>
        </w:rPr>
        <w:t>quand même</w:t>
      </w:r>
      <w:r>
        <w:rPr>
          <w:rStyle w:val="animatingyu34g10"/>
        </w:rPr>
        <w:t xml:space="preserve"> sur la diligence d'un inconnu, ce qu'un déploiement public doit au minimum savoir.</w:t>
      </w:r>
    </w:p>
    <w:p w14:paraId="03FABF01" w14:textId="0C40EA95" w:rsidR="009F5A8D" w:rsidRDefault="009F5A8D" w:rsidP="009F5A8D">
      <w:pPr>
        <w:pStyle w:val="CorpsdeText"/>
      </w:pPr>
      <w:r>
        <w:rPr>
          <w:rStyle w:val="animatingyu34g10"/>
        </w:rPr>
        <w:t>Sixième critère</w:t>
      </w:r>
      <w:r w:rsidR="00B878BA">
        <w:rPr>
          <w:rStyle w:val="animatingyu34g10"/>
        </w:rPr>
        <w:t> :</w:t>
      </w:r>
      <w:r>
        <w:rPr>
          <w:rStyle w:val="animatingyu34g10"/>
        </w:rPr>
        <w:t xml:space="preserve"> la fenêtre effective et la sobriété. Les fenêtres de contexte annoncées se comptent désormais en centaines de milliers de jetons</w:t>
      </w:r>
      <w:r w:rsidR="001B46FE">
        <w:rPr>
          <w:rStyle w:val="animatingyu34g10"/>
        </w:rPr>
        <w:t> </w:t>
      </w:r>
      <w:r w:rsidR="00C077CF">
        <w:rPr>
          <w:rStyle w:val="animatingyu34g10"/>
        </w:rPr>
        <w:t>;</w:t>
      </w:r>
      <w:r>
        <w:rPr>
          <w:rStyle w:val="animatingyu34g10"/>
        </w:rPr>
        <w:t xml:space="preserve"> encore faut-il qu'une mesure les vérifie, car l'écart entre l'annonce et la capacité réellement exploitable peut être </w:t>
      </w:r>
      <w:r w:rsidR="00D6051A" w:rsidRPr="00D6051A">
        <w:rPr>
          <w:rStyle w:val="animatingyu34g10"/>
          <w:rFonts w:cs="Arial"/>
        </w:rPr>
        <w:lastRenderedPageBreak/>
        <w:t>grand</w:t>
      </w:r>
      <w:r>
        <w:rPr>
          <w:rStyle w:val="animatingyu34g10"/>
        </w:rPr>
        <w:t xml:space="preserve">, la section suivante l'illustrera. S'y ajoute la leçon de latence de la section </w:t>
      </w:r>
      <w:r w:rsidR="00905FA5">
        <w:rPr>
          <w:rStyle w:val="animatingyu34g10"/>
        </w:rPr>
        <w:fldChar w:fldCharType="begin"/>
      </w:r>
      <w:r w:rsidR="00905FA5">
        <w:rPr>
          <w:rStyle w:val="animatingyu34g10"/>
        </w:rPr>
        <w:instrText xml:space="preserve"> REF _Ref235195115 \r \h </w:instrText>
      </w:r>
      <w:r w:rsidR="00905FA5">
        <w:rPr>
          <w:rStyle w:val="animatingyu34g10"/>
        </w:rPr>
      </w:r>
      <w:r w:rsidR="00905FA5">
        <w:rPr>
          <w:rStyle w:val="animatingyu34g10"/>
        </w:rPr>
        <w:fldChar w:fldCharType="separate"/>
      </w:r>
      <w:r w:rsidR="00905FA5">
        <w:rPr>
          <w:rStyle w:val="animatingyu34g10"/>
        </w:rPr>
        <w:t>4.1</w:t>
      </w:r>
      <w:r w:rsidR="00905FA5">
        <w:rPr>
          <w:rStyle w:val="animatingyu34g10"/>
        </w:rPr>
        <w:fldChar w:fldCharType="end"/>
      </w:r>
      <w:r w:rsidR="00B878BA">
        <w:rPr>
          <w:rStyle w:val="animatingyu34g10"/>
        </w:rPr>
        <w:t> :</w:t>
      </w:r>
      <w:r>
        <w:rPr>
          <w:rStyle w:val="animatingyu34g10"/>
        </w:rPr>
        <w:t xml:space="preserve"> à coût fixe par jeton, un modèle économe vaut mieux qu'un modèle </w:t>
      </w:r>
      <w:r w:rsidR="00710FE7">
        <w:rPr>
          <w:rStyle w:val="animatingyu34g10"/>
        </w:rPr>
        <w:t>bavard</w:t>
      </w:r>
      <w:r>
        <w:rPr>
          <w:rStyle w:val="animatingyu34g10"/>
        </w:rPr>
        <w:t>, et son mode de réflexion doit pouvoir se désactiver proprement, puisque le mode direct sera le régime de service de Ge-Trouve.</w:t>
      </w:r>
    </w:p>
    <w:p w14:paraId="0717AE8A" w14:textId="3A495372" w:rsidR="00DE52C0" w:rsidRPr="003F3C93" w:rsidRDefault="009F5A8D" w:rsidP="00460FEE">
      <w:pPr>
        <w:pStyle w:val="CorpsdeText"/>
      </w:pPr>
      <w:r>
        <w:rPr>
          <w:rStyle w:val="animatingyu34g10"/>
        </w:rPr>
        <w:t>Septième et dernier critère</w:t>
      </w:r>
      <w:r w:rsidR="00B878BA">
        <w:rPr>
          <w:rStyle w:val="animatingyu34g10"/>
        </w:rPr>
        <w:t> :</w:t>
      </w:r>
      <w:r>
        <w:rPr>
          <w:rStyle w:val="animatingyu34g10"/>
        </w:rPr>
        <w:t xml:space="preserve"> la gouvernance, la pérennité et la transparence de l'éditeur. L'assistant est destiné à vivre au-delà de ce travail</w:t>
      </w:r>
      <w:r w:rsidR="00B878BA">
        <w:rPr>
          <w:rStyle w:val="animatingyu34g10"/>
        </w:rPr>
        <w:t> :</w:t>
      </w:r>
      <w:r>
        <w:rPr>
          <w:rStyle w:val="animatingyu34g10"/>
        </w:rPr>
        <w:t xml:space="preserve"> son modèle devra être maintenu, corrigé, un jour </w:t>
      </w:r>
      <w:r w:rsidR="00C00688">
        <w:rPr>
          <w:rStyle w:val="animatingyu34g10"/>
        </w:rPr>
        <w:t xml:space="preserve">remplacé </w:t>
      </w:r>
      <w:r>
        <w:rPr>
          <w:rStyle w:val="animatingyu34g10"/>
        </w:rPr>
        <w:t>par un successeur compatible. Le critère interroge la trajectoire de l'éditeur, la vitalité de sa communauté, et le degré d'ouverture</w:t>
      </w:r>
      <w:r w:rsidR="00B878BA">
        <w:rPr>
          <w:rStyle w:val="animatingyu34g10"/>
        </w:rPr>
        <w:t> :</w:t>
      </w:r>
      <w:r>
        <w:rPr>
          <w:rStyle w:val="animatingyu34g10"/>
        </w:rPr>
        <w:t xml:space="preserve"> des poids seuls, téléchargeables mais muets sur leur fabrication, jusqu'à l'ouverture complète des données et du code d'entraînement (</w:t>
      </w:r>
      <w:r>
        <w:rPr>
          <w:rStyle w:val="animatingyu34g10"/>
          <w:i/>
          <w:iCs/>
        </w:rPr>
        <w:t>fully open</w:t>
      </w:r>
      <w:r w:rsidR="00216B0E">
        <w:rPr>
          <w:rStyle w:val="FootnoteReference"/>
          <w:i/>
          <w:iCs/>
        </w:rPr>
        <w:footnoteReference w:id="46"/>
      </w:r>
      <w:r>
        <w:rPr>
          <w:rStyle w:val="animatingyu34g10"/>
        </w:rPr>
        <w:t xml:space="preserve">), qui rend le modèle auditable de bout en bout. Le Tableau 4.1 rassemble la grille, au format du </w:t>
      </w:r>
      <w:r w:rsidR="00F411C0">
        <w:rPr>
          <w:rStyle w:val="animatingyu34g10"/>
        </w:rPr>
        <w:fldChar w:fldCharType="begin"/>
      </w:r>
      <w:r w:rsidR="00F411C0">
        <w:rPr>
          <w:rStyle w:val="animatingyu34g10"/>
        </w:rPr>
        <w:instrText xml:space="preserve"> REF _Ref234932353 \h </w:instrText>
      </w:r>
      <w:r w:rsidR="00F411C0">
        <w:rPr>
          <w:rStyle w:val="animatingyu34g10"/>
        </w:rPr>
      </w:r>
      <w:r w:rsidR="00F411C0">
        <w:rPr>
          <w:rStyle w:val="animatingyu34g10"/>
        </w:rPr>
        <w:fldChar w:fldCharType="separate"/>
      </w:r>
      <w:r w:rsidR="00F411C0" w:rsidRPr="00FD2EF6">
        <w:t xml:space="preserve">Tableau </w:t>
      </w:r>
      <w:r w:rsidR="00F411C0">
        <w:rPr>
          <w:noProof/>
        </w:rPr>
        <w:t>3</w:t>
      </w:r>
      <w:r w:rsidR="00F411C0">
        <w:t>.</w:t>
      </w:r>
      <w:r w:rsidR="00F411C0">
        <w:rPr>
          <w:noProof/>
        </w:rPr>
        <w:t>1</w:t>
      </w:r>
      <w:r w:rsidR="00F411C0">
        <w:rPr>
          <w:rStyle w:val="animatingyu34g10"/>
        </w:rPr>
        <w:fldChar w:fldCharType="end"/>
      </w:r>
      <w:r w:rsidR="00B878BA">
        <w:rPr>
          <w:rStyle w:val="animatingyu34g10"/>
        </w:rPr>
        <w:t> :</w:t>
      </w:r>
      <w:r>
        <w:rPr>
          <w:rStyle w:val="animatingyu34g10"/>
        </w:rPr>
        <w:t xml:space="preserve"> chaque critère, la question qu'il pose, et l'origine de cette question dans le mémoire.</w:t>
      </w:r>
    </w:p>
    <w:p w14:paraId="4905CF45" w14:textId="179FF962" w:rsidR="00DE52C0" w:rsidRPr="00DE52C0" w:rsidRDefault="00DE52C0" w:rsidP="00DE52C0">
      <w:pPr>
        <w:pStyle w:val="Caption"/>
        <w:keepNext/>
      </w:pPr>
      <w:bookmarkStart w:id="115" w:name="_Ref235452215"/>
      <w:bookmarkStart w:id="116" w:name="_Toc236775912"/>
      <w:r w:rsidRPr="00DE52C0">
        <w:t xml:space="preserve">Tableau </w:t>
      </w:r>
      <w:fldSimple w:instr=" STYLEREF 1 \s ">
        <w:r w:rsidR="00523A83">
          <w:rPr>
            <w:noProof/>
          </w:rPr>
          <w:t>4</w:t>
        </w:r>
      </w:fldSimple>
      <w:r w:rsidR="00523A83">
        <w:t>.</w:t>
      </w:r>
      <w:fldSimple w:instr=" SEQ Tableau \* ARABIC \s 1 ">
        <w:r w:rsidR="00523A83">
          <w:rPr>
            <w:noProof/>
          </w:rPr>
          <w:t>1</w:t>
        </w:r>
      </w:fldSimple>
      <w:bookmarkEnd w:id="115"/>
      <w:r w:rsidR="00B878BA">
        <w:t> :</w:t>
      </w:r>
      <w:r w:rsidRPr="00DE52C0">
        <w:t xml:space="preserve"> Les sept critères de choix du modèle de langage</w:t>
      </w:r>
      <w:bookmarkEnd w:id="116"/>
    </w:p>
    <w:tbl>
      <w:tblPr>
        <w:tblStyle w:val="GridTable4-Accent5"/>
        <w:tblW w:w="8647" w:type="dxa"/>
        <w:tblInd w:w="-5" w:type="dxa"/>
        <w:tblLook w:val="04A0" w:firstRow="1" w:lastRow="0" w:firstColumn="1" w:lastColumn="0" w:noHBand="0" w:noVBand="1"/>
      </w:tblPr>
      <w:tblGrid>
        <w:gridCol w:w="2547"/>
        <w:gridCol w:w="3265"/>
        <w:gridCol w:w="2835"/>
      </w:tblGrid>
      <w:tr w:rsidR="00E648B1" w:rsidRPr="00CC2625" w14:paraId="0E3F169A" w14:textId="77777777" w:rsidTr="00D70C3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3B7578CF" w14:textId="77777777" w:rsidR="00E648B1" w:rsidRPr="00CC2625" w:rsidRDefault="00E648B1" w:rsidP="00EA3F1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24A87671" w14:textId="74AEADB0"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w:t>
            </w:r>
          </w:p>
        </w:tc>
        <w:tc>
          <w:tcPr>
            <w:tcW w:w="2835" w:type="dxa"/>
            <w:noWrap/>
            <w:hideMark/>
          </w:tcPr>
          <w:p w14:paraId="6DD48D56" w14:textId="53368C9C"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w:t>
            </w:r>
          </w:p>
        </w:tc>
      </w:tr>
      <w:tr w:rsidR="00E648B1" w:rsidRPr="00D06997" w14:paraId="1BD71744" w14:textId="77777777" w:rsidTr="00D70C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552DD40" w14:textId="38D6672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E648B1" w:rsidRPr="00E43DB9">
              <w:rPr>
                <w:rFonts w:ascii="Aptos Narrow" w:eastAsia="Times New Roman" w:hAnsi="Aptos Narrow"/>
                <w:color w:val="000000"/>
                <w:sz w:val="21"/>
                <w:szCs w:val="21"/>
                <w:lang w:eastAsia="fr-CH"/>
              </w:rPr>
              <w:t xml:space="preserve">. </w:t>
            </w:r>
            <w:r w:rsidR="008C2CAE" w:rsidRPr="00E43DB9">
              <w:rPr>
                <w:rFonts w:ascii="Aptos Narrow" w:eastAsia="Times New Roman" w:hAnsi="Aptos Narrow"/>
                <w:color w:val="000000"/>
                <w:sz w:val="21"/>
                <w:szCs w:val="21"/>
                <w:lang w:eastAsia="fr-CH"/>
              </w:rPr>
              <w:t>Exécutabilité dans le gabarit</w:t>
            </w:r>
          </w:p>
        </w:tc>
        <w:tc>
          <w:tcPr>
            <w:tcW w:w="3265" w:type="dxa"/>
          </w:tcPr>
          <w:p w14:paraId="76FEA8C7" w14:textId="499BE842" w:rsidR="00E648B1" w:rsidRPr="00E43DB9" w:rsidRDefault="00AA0A5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Une version quantifiée tient-elle, cache compris, dans les enveloppes des deux paliers, et à quel prix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L'empreinte est-elle attestée par une source primaire ou d'éditeur</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29DD3E7" w14:textId="2ECE6B0E"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Budget mémoire du serveur (section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_Ref235196057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r w:rsidR="00612238" w:rsidRPr="00E43DB9">
              <w:rPr>
                <w:rFonts w:ascii="Aptos Narrow" w:eastAsia="Times New Roman" w:hAnsi="Aptos Narrow"/>
                <w:color w:val="000000"/>
                <w:sz w:val="21"/>
                <w:szCs w:val="21"/>
                <w:lang w:eastAsia="fr-CH"/>
              </w:rPr>
              <w:t xml:space="preserve">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_Ref235193806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sz w:val="21"/>
                <w:szCs w:val="21"/>
              </w:rPr>
              <w:t>Figure 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3AC0582F" w14:textId="77777777" w:rsidTr="00D70C33">
        <w:trPr>
          <w:trHeight w:val="300"/>
        </w:trPr>
        <w:tc>
          <w:tcPr>
            <w:cnfStyle w:val="001000000000" w:firstRow="0" w:lastRow="0" w:firstColumn="1" w:lastColumn="0" w:oddVBand="0" w:evenVBand="0" w:oddHBand="0" w:evenHBand="0" w:firstRowFirstColumn="0" w:firstRowLastColumn="0" w:lastRowFirstColumn="0" w:lastRowLastColumn="0"/>
            <w:tcW w:w="2547" w:type="dxa"/>
            <w:shd w:val="clear" w:color="auto" w:fill="D9E2F3" w:themeFill="accent5" w:themeFillTint="33"/>
            <w:noWrap/>
            <w:hideMark/>
          </w:tcPr>
          <w:p w14:paraId="25A45715" w14:textId="27FF0BF7"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E648B1" w:rsidRPr="00E43DB9">
              <w:rPr>
                <w:rFonts w:ascii="Aptos Narrow" w:eastAsia="Times New Roman" w:hAnsi="Aptos Narrow"/>
                <w:color w:val="000000"/>
                <w:sz w:val="21"/>
                <w:szCs w:val="21"/>
                <w:lang w:eastAsia="fr-CH"/>
              </w:rPr>
              <w:t xml:space="preserve">. </w:t>
            </w:r>
            <w:r w:rsidR="008C2CAE" w:rsidRPr="00E43DB9">
              <w:rPr>
                <w:rFonts w:ascii="Aptos Narrow" w:eastAsia="Times New Roman" w:hAnsi="Aptos Narrow"/>
                <w:color w:val="000000"/>
                <w:sz w:val="21"/>
                <w:szCs w:val="21"/>
                <w:lang w:eastAsia="fr-CH"/>
              </w:rPr>
              <w:t>Qualité documentée en français</w:t>
            </w:r>
          </w:p>
        </w:tc>
        <w:tc>
          <w:tcPr>
            <w:tcW w:w="3265" w:type="dxa"/>
          </w:tcPr>
          <w:p w14:paraId="2CAD9021" w14:textId="520B1F21"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Le français est-il couvert, et mesuré isolément</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rapport, carte ou évaluation externe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97F111E" w14:textId="5749A257" w:rsidR="00E648B1" w:rsidRPr="00E43DB9" w:rsidRDefault="00D0244F"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Question type en français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français fondu dans les moyennes multilingues (Chirkova et al. 2024)</w:t>
            </w:r>
          </w:p>
        </w:tc>
      </w:tr>
      <w:tr w:rsidR="00E648B1" w:rsidRPr="00D06997" w14:paraId="1D71167A" w14:textId="77777777" w:rsidTr="00D70C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003C3F7" w14:textId="0A97A52F"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Maturité de la version conversationnelle</w:t>
            </w:r>
          </w:p>
        </w:tc>
        <w:tc>
          <w:tcPr>
            <w:tcW w:w="3265" w:type="dxa"/>
          </w:tcPr>
          <w:p w14:paraId="2B8199BF" w14:textId="10E635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post-formation est-elle complète et la version instruct présentée comme prête pour un déploiement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5F40503" w14:textId="215EE57D"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Assistant destiné à des usagers réels (sections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_Ref234590708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2.6</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 xml:space="preserve"> et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_Ref235196068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1DF4CACA" w14:textId="77777777" w:rsidTr="00D70C33">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16780201" w14:textId="5CE0155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Licence et conditions d'accès</w:t>
            </w:r>
          </w:p>
        </w:tc>
        <w:tc>
          <w:tcPr>
            <w:tcW w:w="3265" w:type="dxa"/>
          </w:tcPr>
          <w:p w14:paraId="14F19A9F" w14:textId="23D847CA"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licence est-elle permissive, le téléchargement libre de toute barrière d'accès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3C59514" w14:textId="31BD6C31"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Redéploiement d'un service public sans insécurité juridique</w:t>
            </w:r>
          </w:p>
        </w:tc>
      </w:tr>
      <w:tr w:rsidR="00E648B1" w:rsidRPr="00D06997" w14:paraId="2510A649" w14:textId="77777777" w:rsidTr="00D70C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shd w:val="clear" w:color="auto" w:fill="auto"/>
            <w:noWrap/>
            <w:hideMark/>
          </w:tcPr>
          <w:p w14:paraId="53147126" w14:textId="6410271E"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Support Ollama</w:t>
            </w:r>
          </w:p>
        </w:tc>
        <w:tc>
          <w:tcPr>
            <w:tcW w:w="3265" w:type="dxa"/>
          </w:tcPr>
          <w:p w14:paraId="5245A51E" w14:textId="2558DAA6"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Une version pour Ollama existe-t-elle, produite par qui</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bibliothèque officielle, éditeur, communauté</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4DC5E0B" w14:textId="3EE7E8F9"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Pile d'exécution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chaîne de provenance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_Ref235196086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7329D89F" w14:textId="77777777" w:rsidTr="00D70C33">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AC813A4" w14:textId="42DC2B8D"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Fenêtre effective et sobriété</w:t>
            </w:r>
          </w:p>
        </w:tc>
        <w:tc>
          <w:tcPr>
            <w:tcW w:w="3265" w:type="dxa"/>
          </w:tcPr>
          <w:p w14:paraId="38A63B3E" w14:textId="340034EB"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fenêtre annoncée est-elle vérifiée par une mesure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 modèle est-il économe en jetons, sa réflexion désactivable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C3B89FF" w14:textId="61E1616F"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Latence sur processeur et mode direct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_Ref235196092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6D0302CB" w14:textId="77777777" w:rsidTr="00D70C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7683590" w14:textId="39827EC3"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Gouvernance, pérennité et transparence</w:t>
            </w:r>
          </w:p>
        </w:tc>
        <w:tc>
          <w:tcPr>
            <w:tcW w:w="3265" w:type="dxa"/>
          </w:tcPr>
          <w:p w14:paraId="63DB9B12" w14:textId="60E954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L'éditeur maintient-il ses modèles, la communauté vit-elle, jusqu'où va l'ouverture, des poids seuls au fully open</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7AD8DF7F" w14:textId="1E63DC62"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Patron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service destiné à durer</w:t>
            </w:r>
          </w:p>
        </w:tc>
      </w:tr>
    </w:tbl>
    <w:p w14:paraId="469B2D7D" w14:textId="02A2EC24" w:rsidR="00E648B1" w:rsidRDefault="003F3C93" w:rsidP="003F3C93">
      <w:pPr>
        <w:pStyle w:val="source"/>
        <w:rPr>
          <w:rStyle w:val="animatingyu34g10"/>
        </w:rPr>
      </w:pPr>
      <w:r w:rsidRPr="003F3C93">
        <w:t>(élaboration personnelle)</w:t>
      </w:r>
    </w:p>
    <w:p w14:paraId="135AE322" w14:textId="2CAC20B0" w:rsidR="001A2603" w:rsidRDefault="009F5A8D" w:rsidP="00A258B3">
      <w:pPr>
        <w:pStyle w:val="CorpsdeText"/>
      </w:pPr>
      <w:r>
        <w:rPr>
          <w:rStyle w:val="animatingyu34g10"/>
        </w:rPr>
        <w:lastRenderedPageBreak/>
        <w:t>Les questions sont posées</w:t>
      </w:r>
      <w:r w:rsidR="001B46FE">
        <w:rPr>
          <w:rStyle w:val="animatingyu34g10"/>
        </w:rPr>
        <w:t> </w:t>
      </w:r>
      <w:r w:rsidR="00C077CF">
        <w:rPr>
          <w:rStyle w:val="animatingyu34g10"/>
        </w:rPr>
        <w:t>;</w:t>
      </w:r>
      <w:r>
        <w:rPr>
          <w:rStyle w:val="animatingyu34g10"/>
        </w:rPr>
        <w:t xml:space="preserve"> il reste des candidats à qui les poser. C'est l'objet de la section suivante, qui s'ouvre sur la convention rendant la comparaison honnête</w:t>
      </w:r>
      <w:r w:rsidR="00B878BA">
        <w:rPr>
          <w:rStyle w:val="animatingyu34g10"/>
        </w:rPr>
        <w:t> :</w:t>
      </w:r>
      <w:r>
        <w:rPr>
          <w:rStyle w:val="animatingyu34g10"/>
        </w:rPr>
        <w:t xml:space="preserve"> une date de référence unique.</w:t>
      </w:r>
    </w:p>
    <w:p w14:paraId="63B80F3B" w14:textId="435268F4" w:rsidR="001A2603" w:rsidRDefault="00831DAE" w:rsidP="00B22FAB">
      <w:pPr>
        <w:pStyle w:val="Heading2"/>
      </w:pPr>
      <w:bookmarkStart w:id="117" w:name="_Ref235269382"/>
      <w:bookmarkStart w:id="118" w:name="_Toc236775886"/>
      <w:r w:rsidRPr="00831DAE">
        <w:t>Les candidats</w:t>
      </w:r>
      <w:bookmarkEnd w:id="117"/>
      <w:bookmarkEnd w:id="118"/>
    </w:p>
    <w:p w14:paraId="4E626AC4" w14:textId="51DC1682" w:rsidR="00F376B1" w:rsidRDefault="0050070B" w:rsidP="00F376B1">
      <w:pPr>
        <w:pStyle w:val="CorpsdeText"/>
        <w:rPr>
          <w:rFonts w:ascii="Times New Roman" w:hAnsi="Times New Roman"/>
          <w:sz w:val="24"/>
          <w:szCs w:val="24"/>
        </w:rPr>
      </w:pPr>
      <w:r w:rsidRPr="0050070B">
        <w:t xml:space="preserve">La liste des candidats </w:t>
      </w:r>
      <w:r w:rsidR="007A5ACE">
        <w:t>ne sort pas d’un chapeau</w:t>
      </w:r>
      <w:r w:rsidRPr="0050070B">
        <w:t xml:space="preserve">. </w:t>
      </w:r>
      <w:r w:rsidR="007A5ACE">
        <w:t>Elle vient d’une veille</w:t>
      </w:r>
      <w:r w:rsidRPr="0050070B">
        <w:t xml:space="preserve"> documentaire menée en</w:t>
      </w:r>
      <w:r>
        <w:t xml:space="preserve"> </w:t>
      </w:r>
      <w:r w:rsidR="00F376B1">
        <w:t xml:space="preserve">juin et juillet </w:t>
      </w:r>
      <w:r w:rsidR="00443581">
        <w:t>2026, en croisant la presse</w:t>
      </w:r>
      <w:r w:rsidR="00F376B1">
        <w:t xml:space="preserve"> spécialisée, les annonces des éditeurs, les classements publics et les bibliothèques de distribution</w:t>
      </w:r>
      <w:r w:rsidR="00B878BA">
        <w:t> :</w:t>
      </w:r>
      <w:r w:rsidR="00F376B1">
        <w:t xml:space="preserve"> </w:t>
      </w:r>
      <w:r w:rsidR="007A5ACE">
        <w:t>les modèles retenus sont ceux qui revenaient le plus souvent dans ces sources</w:t>
      </w:r>
      <w:r w:rsidR="00F376B1">
        <w:t xml:space="preserve">. Trois règles </w:t>
      </w:r>
      <w:r w:rsidR="007A5ACE">
        <w:t>ont ensuite filtré cette récolte</w:t>
      </w:r>
      <w:r w:rsidR="00F376B1">
        <w:t>. Entrer dans le périmètre du chapitre, d'abord</w:t>
      </w:r>
      <w:r w:rsidR="00B878BA">
        <w:t> :</w:t>
      </w:r>
      <w:r w:rsidR="00F376B1">
        <w:t xml:space="preserve"> des poids ouverts, exécutables localement. Tenir dans le gabarit de la section </w:t>
      </w:r>
      <w:r w:rsidR="00AA6B44">
        <w:fldChar w:fldCharType="begin"/>
      </w:r>
      <w:r w:rsidR="00AA6B44">
        <w:instrText xml:space="preserve"> REF _Ref235221080 \r \h </w:instrText>
      </w:r>
      <w:r w:rsidR="00AA6B44">
        <w:fldChar w:fldCharType="separate"/>
      </w:r>
      <w:r w:rsidR="00AA6B44">
        <w:t>4.1</w:t>
      </w:r>
      <w:r w:rsidR="00AA6B44">
        <w:fldChar w:fldCharType="end"/>
      </w:r>
      <w:r w:rsidR="00F376B1">
        <w:t>, ensuite</w:t>
      </w:r>
      <w:r w:rsidR="00B878BA">
        <w:t> :</w:t>
      </w:r>
      <w:r w:rsidR="00F376B1">
        <w:t xml:space="preserve"> autour de sept à douze milliards de paramètres une fois quantifiés</w:t>
      </w:r>
      <w:r w:rsidR="005B130F">
        <w:t xml:space="preserve">, </w:t>
      </w:r>
      <w:r w:rsidR="005B130F" w:rsidRPr="005B130F">
        <w:t>la limite au-delà de laquelle même le palier plancher ne suit plus</w:t>
      </w:r>
      <w:r w:rsidR="00F376B1">
        <w:t xml:space="preserve">. </w:t>
      </w:r>
      <w:r w:rsidR="007A5ACE">
        <w:t>Enfin, ne retenir de chaque famille que la génération la plus récente qui respecte les deux règles précédentes</w:t>
      </w:r>
      <w:r w:rsidR="00F376B1">
        <w:t xml:space="preserve">. Cinq candidats, portés par cinq éditeurs, </w:t>
      </w:r>
      <w:r w:rsidR="007A5ACE">
        <w:t>ont passé ce filtre</w:t>
      </w:r>
      <w:r w:rsidR="001B46FE">
        <w:t> </w:t>
      </w:r>
      <w:r w:rsidR="00C077CF">
        <w:t>;</w:t>
      </w:r>
      <w:r w:rsidR="00F376B1">
        <w:t xml:space="preserve"> les modèles remarquables croisés en chemin mais écartés sont documentés en fin de section, chacun avec son motif.</w:t>
      </w:r>
    </w:p>
    <w:p w14:paraId="30A6BA12" w14:textId="6E29E856" w:rsidR="00F376B1" w:rsidRDefault="00F376B1" w:rsidP="00F376B1">
      <w:pPr>
        <w:pStyle w:val="CorpsdeText"/>
      </w:pPr>
      <w:r>
        <w:t>L</w:t>
      </w:r>
      <w:r w:rsidR="00CB3885" w:rsidRPr="003E1E7A">
        <w:rPr>
          <w:rFonts w:cs="Arial"/>
        </w:rPr>
        <w:t>a comparaison suit une convention simple</w:t>
      </w:r>
      <w:r w:rsidR="00B878BA">
        <w:rPr>
          <w:rFonts w:cs="Arial"/>
        </w:rPr>
        <w:t> :</w:t>
      </w:r>
      <w:r w:rsidR="00CB3885" w:rsidRPr="003E1E7A">
        <w:rPr>
          <w:rFonts w:cs="Arial"/>
        </w:rPr>
        <w:t xml:space="preserve"> le 16 juillet 2026 sert de date de référence unique</w:t>
      </w:r>
      <w:r>
        <w:t>. Modèles, cartes et classements bougent chaque semaine</w:t>
      </w:r>
      <w:r w:rsidR="001B46FE">
        <w:t> </w:t>
      </w:r>
      <w:r w:rsidR="00C077CF">
        <w:t>;</w:t>
      </w:r>
      <w:r>
        <w:t xml:space="preserve"> </w:t>
      </w:r>
      <w:r w:rsidR="003E1E7A" w:rsidRPr="003E1E7A">
        <w:rPr>
          <w:rFonts w:cs="Arial"/>
        </w:rPr>
        <w:t>fixer</w:t>
      </w:r>
      <w:r>
        <w:t xml:space="preserve"> une date rend les portraits honnêtes, chacun décrivant l'état constaté à ce jour</w:t>
      </w:r>
      <w:r w:rsidR="0084305C">
        <w:rPr>
          <w:rStyle w:val="FootnoteReference"/>
        </w:rPr>
        <w:footnoteReference w:id="47"/>
      </w:r>
      <w:r>
        <w:t xml:space="preserve">. Chaque portrait parcourt les sept critères et précise, </w:t>
      </w:r>
      <w:r w:rsidR="003E1E7A" w:rsidRPr="003E1E7A">
        <w:rPr>
          <w:rFonts w:cs="Arial"/>
        </w:rPr>
        <w:t>en suivant</w:t>
      </w:r>
      <w:r>
        <w:t xml:space="preserve"> la hiérarchie des sources posée en tête de chapitre, d'où vient chaque fait</w:t>
      </w:r>
      <w:r w:rsidR="00B878BA">
        <w:t> :</w:t>
      </w:r>
      <w:r>
        <w:t xml:space="preserve"> du rapport technique, de la carte ou de </w:t>
      </w:r>
      <w:r w:rsidR="003E1E7A">
        <w:t xml:space="preserve">la </w:t>
      </w:r>
      <w:r>
        <w:t xml:space="preserve">distribution. </w:t>
      </w:r>
      <w:r w:rsidR="00842CB3" w:rsidRPr="00842CB3">
        <w:t xml:space="preserve">Tous </w:t>
      </w:r>
      <w:r w:rsidR="003E1E7A">
        <w:t xml:space="preserve">les candidats </w:t>
      </w:r>
      <w:r w:rsidR="00842CB3" w:rsidRPr="00842CB3">
        <w:t xml:space="preserve">concourent dans leur version conversationnelle, celle que leur nom signale </w:t>
      </w:r>
      <w:r w:rsidR="003E1E7A" w:rsidRPr="003E1E7A">
        <w:rPr>
          <w:rFonts w:cs="Arial"/>
        </w:rPr>
        <w:t xml:space="preserve">par </w:t>
      </w:r>
      <w:r w:rsidR="00842CB3" w:rsidRPr="00842CB3">
        <w:t>un suffixe, Instruct le plus souvent</w:t>
      </w:r>
      <w:r w:rsidR="00B878BA">
        <w:t> :</w:t>
      </w:r>
      <w:r w:rsidR="00842CB3" w:rsidRPr="00842CB3">
        <w:t xml:space="preserve"> c'est elle, et elle seule, qu'un assistant public déploierait. </w:t>
      </w:r>
      <w:r>
        <w:t xml:space="preserve">Les cinq </w:t>
      </w:r>
      <w:r w:rsidR="003E1E7A" w:rsidRPr="003E1E7A">
        <w:rPr>
          <w:rFonts w:cs="Arial"/>
        </w:rPr>
        <w:t>sont présentés</w:t>
      </w:r>
      <w:r>
        <w:t xml:space="preserve"> du plus ancien au plus récent.</w:t>
      </w:r>
    </w:p>
    <w:p w14:paraId="39A926ED" w14:textId="6D2398E7" w:rsidR="008564C0" w:rsidRDefault="00EB5237" w:rsidP="00EB5237">
      <w:pPr>
        <w:pStyle w:val="CorpsdeText"/>
      </w:pPr>
      <w:r>
        <w:t xml:space="preserve">Le doyen s'appelle Llama 3.1 8B Instruct, publié par Meta le 23 juillet 2024, et </w:t>
      </w:r>
      <w:r w:rsidR="00C53C2C" w:rsidRPr="00C53C2C">
        <w:rPr>
          <w:rFonts w:cs="Arial"/>
        </w:rPr>
        <w:t xml:space="preserve">son premier </w:t>
      </w:r>
      <w:r>
        <w:t xml:space="preserve">argument </w:t>
      </w:r>
      <w:r w:rsidR="00C73B80" w:rsidRPr="00C53C2C">
        <w:rPr>
          <w:rFonts w:cs="Arial"/>
        </w:rPr>
        <w:t>est d’être installé partout</w:t>
      </w:r>
      <w:r w:rsidR="00B878BA">
        <w:t> :</w:t>
      </w:r>
      <w:r>
        <w:t xml:space="preserve"> son paquet dans la bibliothèque officielle d'Ollama cumule plus de 117 millions de téléchargements </w:t>
      </w:r>
      <w:r w:rsidR="00A10C5A">
        <w:fldChar w:fldCharType="begin"/>
      </w:r>
      <w:r w:rsidR="00DA4543">
        <w:instrText xml:space="preserve"> ADDIN ZOTERO_ITEM CSL_CITATION {"citationID":"k6hB2UYG","properties":{"formattedCitation":"(Ollama\\uc0\\u160{}2024a)","plainCitation":"(Ollama 2024a)","noteIndex":0},"citationItems":[{"id":520,"uris":["http://zotero.org/users/19717110/items/BQM3YQKZ"],"itemData":{"id":520,"type":"webpage","abstract":"Llama 3.1 is a new state-of-the-art model from Meta available in 8B, 70B and 405B parameter sizes.","container-title":"Ollama","title":"llama3.1","URL":"https://ollama.com/library/llama3.1","author":[{"literal":"Ollama"}],"accessed":{"date-parts":[["2026",7,17]]},"issued":{"date-parts":[["2024"]]}}}],"schema":"https://github.com/citation-style-language/schema/raw/master/csl-citation.json"} </w:instrText>
      </w:r>
      <w:r w:rsidR="00A10C5A">
        <w:fldChar w:fldCharType="separate"/>
      </w:r>
      <w:r w:rsidR="00E552D8" w:rsidRPr="00E552D8">
        <w:rPr>
          <w:rFonts w:cs="Arial"/>
        </w:rPr>
        <w:t>(Ollama 2024a)</w:t>
      </w:r>
      <w:r w:rsidR="00A10C5A">
        <w:fldChar w:fldCharType="end"/>
      </w:r>
      <w:r>
        <w:t>, de loin le plus gros volume d</w:t>
      </w:r>
      <w:r w:rsidR="00C53C2C" w:rsidRPr="00C53C2C">
        <w:rPr>
          <w:rFonts w:cs="Arial"/>
        </w:rPr>
        <w:t>es cinq candidats</w:t>
      </w:r>
      <w:r>
        <w:t>. L</w:t>
      </w:r>
      <w:r w:rsidR="00C53C2C" w:rsidRPr="00C53C2C">
        <w:rPr>
          <w:rFonts w:cs="Arial"/>
        </w:rPr>
        <w:t>’exécutabilité ne pose aucun problème</w:t>
      </w:r>
      <w:r w:rsidR="00B878BA">
        <w:t> :</w:t>
      </w:r>
      <w:r>
        <w:t xml:space="preserve"> 4,9 Go en quantification quatre bits, </w:t>
      </w:r>
      <w:r w:rsidR="002B0D81" w:rsidRPr="002B0D81">
        <w:t>la plus étroite des enveloppes</w:t>
      </w:r>
      <w:r>
        <w:t xml:space="preserve"> de la </w:t>
      </w:r>
      <w:r w:rsidR="00E32BB2">
        <w:fldChar w:fldCharType="begin"/>
      </w:r>
      <w:r w:rsidR="00E32BB2">
        <w:instrText xml:space="preserve"> REF _Ref235193806 \h </w:instrText>
      </w:r>
      <w:r w:rsidR="00E32BB2">
        <w:fldChar w:fldCharType="separate"/>
      </w:r>
      <w:r w:rsidR="00E32BB2" w:rsidRPr="00750ABC">
        <w:t xml:space="preserve">Figure </w:t>
      </w:r>
      <w:r w:rsidR="00E32BB2">
        <w:rPr>
          <w:noProof/>
        </w:rPr>
        <w:t>4</w:t>
      </w:r>
      <w:r w:rsidR="00E32BB2">
        <w:t>.</w:t>
      </w:r>
      <w:r w:rsidR="00E32BB2">
        <w:rPr>
          <w:noProof/>
        </w:rPr>
        <w:t>1</w:t>
      </w:r>
      <w:r w:rsidR="00E32BB2">
        <w:fldChar w:fldCharType="end"/>
      </w:r>
      <w:r>
        <w:t xml:space="preserve"> l'absorbe avec </w:t>
      </w:r>
      <w:r w:rsidR="00C53C2C">
        <w:t xml:space="preserve">de la </w:t>
      </w:r>
      <w:r>
        <w:t xml:space="preserve">marge. Le rapport technique, déjà croisé </w:t>
      </w:r>
      <w:r w:rsidR="00C53C2C" w:rsidRPr="00C53C2C">
        <w:rPr>
          <w:rFonts w:cs="Arial"/>
        </w:rPr>
        <w:t>à la section</w:t>
      </w:r>
      <w:r>
        <w:t xml:space="preserve"> </w:t>
      </w:r>
      <w:r w:rsidR="00446707">
        <w:fldChar w:fldCharType="begin"/>
      </w:r>
      <w:r w:rsidR="00446707">
        <w:instrText xml:space="preserve"> REF _Ref235221244 \r \h </w:instrText>
      </w:r>
      <w:r w:rsidR="00446707">
        <w:fldChar w:fldCharType="separate"/>
      </w:r>
      <w:r w:rsidR="00446707">
        <w:t>4.1</w:t>
      </w:r>
      <w:r w:rsidR="00446707">
        <w:fldChar w:fldCharType="end"/>
      </w:r>
      <w:r>
        <w:t xml:space="preserve"> pour sa doctrine de factualité, décrit un entraînement de 15 600 milliards de jetons et une post-formation en six tours, préférences et refus compris, qui en fait l'une des versions conversationnelles les plus abouties de sa génération </w:t>
      </w:r>
      <w:r w:rsidR="002B5BB8">
        <w:fldChar w:fldCharType="begin"/>
      </w:r>
      <w:r w:rsidR="00DA4543">
        <w:instrText xml:space="preserve"> ADDIN ZOTERO_ITEM CSL_CITATION {"citationID":"NsxKJAc9","properties":{"formattedCitation":"(Grattafiori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2B5BB8">
        <w:fldChar w:fldCharType="separate"/>
      </w:r>
      <w:r w:rsidR="002B5BB8" w:rsidRPr="002B5BB8">
        <w:rPr>
          <w:rFonts w:cs="Arial"/>
        </w:rPr>
        <w:t>(Grattafiori et al. 2024)</w:t>
      </w:r>
      <w:r w:rsidR="002B5BB8">
        <w:fldChar w:fldCharType="end"/>
      </w:r>
      <w:r>
        <w:t xml:space="preserve">. Sa fenêtre de 128 000 jetons </w:t>
      </w:r>
      <w:r w:rsidR="00C53C2C" w:rsidRPr="00C53C2C">
        <w:rPr>
          <w:rFonts w:cs="Arial"/>
        </w:rPr>
        <w:lastRenderedPageBreak/>
        <w:t>a un avantage rare</w:t>
      </w:r>
      <w:r w:rsidR="00B878BA">
        <w:rPr>
          <w:rFonts w:cs="Arial"/>
        </w:rPr>
        <w:t> :</w:t>
      </w:r>
      <w:r w:rsidR="00C53C2C" w:rsidRPr="00C53C2C">
        <w:rPr>
          <w:rFonts w:cs="Arial"/>
        </w:rPr>
        <w:t xml:space="preserve"> elle a été vérifiée par un tiers. Dans les mesures publiées par l’équipe d’Apertus, il obtient</w:t>
      </w:r>
      <w:r>
        <w:t xml:space="preserve"> 86,2 sur RULER à 32 000 jetons </w:t>
      </w:r>
      <w:r w:rsidR="00D21D18">
        <w:fldChar w:fldCharType="begin"/>
      </w:r>
      <w:r w:rsidR="00DA4543">
        <w:instrText xml:space="preserve"> ADDIN ZOTERO_ITEM CSL_CITATION {"citationID":"8O7FlmpZ","properties":{"formattedCitation":"(Project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21D18">
        <w:fldChar w:fldCharType="separate"/>
      </w:r>
      <w:r w:rsidR="00D21D18" w:rsidRPr="00D21D18">
        <w:rPr>
          <w:rFonts w:cs="Arial"/>
        </w:rPr>
        <w:t>(Project Apertus et al. 2025)</w:t>
      </w:r>
      <w:r w:rsidR="00D21D18">
        <w:fldChar w:fldCharType="end"/>
      </w:r>
      <w:r>
        <w:t>. Les réserves tiennent en trois points. Le français, d'abord</w:t>
      </w:r>
      <w:r w:rsidR="00B878BA">
        <w:t> :</w:t>
      </w:r>
      <w:r>
        <w:t xml:space="preserve"> le rapport ne l'isole jamais, sa mesure multilingue étant une moyenne de sept langues traduites</w:t>
      </w:r>
      <w:r w:rsidR="001B46FE">
        <w:t> </w:t>
      </w:r>
      <w:r w:rsidR="00C077CF">
        <w:t>;</w:t>
      </w:r>
      <w:r>
        <w:t xml:space="preserve"> le score français de 62,34 en MMLU</w:t>
      </w:r>
      <w:r w:rsidR="00A8358D">
        <w:rPr>
          <w:rStyle w:val="FootnoteReference"/>
        </w:rPr>
        <w:footnoteReference w:id="48"/>
      </w:r>
      <w:r>
        <w:t xml:space="preserve"> n'existe que sur la carte </w:t>
      </w:r>
      <w:r w:rsidR="00AA410C">
        <w:fldChar w:fldCharType="begin"/>
      </w:r>
      <w:r w:rsidR="00DA4543">
        <w:instrText xml:space="preserve"> ADDIN ZOTERO_ITEM CSL_CITATION {"citationID":"8UN9gZVs","properties":{"formattedCitation":"(Meta\\uc0\\u160{}2024)","plainCitation":"(Meta 2024)","noteIndex":0},"citationItems":[{"id":477,"uris":["http://zotero.org/users/19717110/items/K6DQHT92"],"itemData":{"id":477,"type":"software","abstract":"We’re on a journey to advance and democratize artificial intelligence through open source and open science.","license":"Llama 3.1 Community License","publisher-place":"Meta","source":"Hugging Face","title":"Llama 3.1 8B Instruct","title-short":"Llama 3.1 8B","URL":"https://huggingface.co/meta-llama/Llama-3.1-8B-Instruct","version":"3.1","author":[{"literal":"Meta"}],"accessed":{"date-parts":[["2026",7,16]]},"issued":{"date-parts":[["2024",7]]}}}],"schema":"https://github.com/citation-style-language/schema/raw/master/csl-citation.json"} </w:instrText>
      </w:r>
      <w:r w:rsidR="00AA410C">
        <w:fldChar w:fldCharType="separate"/>
      </w:r>
      <w:r w:rsidR="00AA410C" w:rsidRPr="00AA410C">
        <w:rPr>
          <w:rFonts w:cs="Arial"/>
        </w:rPr>
        <w:t>(Meta 2024)</w:t>
      </w:r>
      <w:r w:rsidR="00AA410C">
        <w:fldChar w:fldCharType="end"/>
      </w:r>
      <w:r>
        <w:t xml:space="preserve">, première illustration du glissement de source annoncé. </w:t>
      </w:r>
      <w:r w:rsidR="00157965">
        <w:t>« </w:t>
      </w:r>
      <w:r w:rsidR="005209A5" w:rsidRPr="005209A5">
        <w:t>L'arène</w:t>
      </w:r>
      <w:r w:rsidR="00157965">
        <w:t> »</w:t>
      </w:r>
      <w:r w:rsidR="00157965">
        <w:rPr>
          <w:rStyle w:val="FootnoteReference"/>
        </w:rPr>
        <w:footnoteReference w:id="49"/>
      </w:r>
      <w:r w:rsidR="005209A5" w:rsidRPr="005209A5">
        <w:t xml:space="preserve"> francophone, elle, mesure le candidat lui-même</w:t>
      </w:r>
      <w:r w:rsidR="00B878BA">
        <w:t> :</w:t>
      </w:r>
      <w:r w:rsidR="005209A5" w:rsidRPr="005209A5">
        <w:t xml:space="preserve"> 99e du classement au score de préférence, une position assise sur plus de 7 500 duels, l'un des plus gros volumes de l'arène, dans cette </w:t>
      </w:r>
      <w:r w:rsidR="00C53C2C" w:rsidRPr="00C53C2C">
        <w:rPr>
          <w:rFonts w:cs="Arial"/>
        </w:rPr>
        <w:t>fin de classement où les votants placent les petits modèles derrière les</w:t>
      </w:r>
      <w:r w:rsidR="005209A5" w:rsidRPr="005209A5">
        <w:t xml:space="preserve"> géants </w:t>
      </w:r>
      <w:r w:rsidR="005209A5">
        <w:fldChar w:fldCharType="begin"/>
      </w:r>
      <w:r w:rsidR="00DA4543">
        <w:instrText xml:space="preserve"> ADDIN ZOTERO_ITEM CSL_CITATION {"citationID":"LCFM7tlw","properties":{"formattedCitation":"(compar:IA\\uc0\\u160{}2026)","plainCitation":"(compar:IA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5209A5">
        <w:fldChar w:fldCharType="separate"/>
      </w:r>
      <w:r w:rsidR="005209A5" w:rsidRPr="005209A5">
        <w:rPr>
          <w:rFonts w:cs="Arial"/>
        </w:rPr>
        <w:t>(compar:IA 2026)</w:t>
      </w:r>
      <w:r w:rsidR="005209A5">
        <w:fldChar w:fldCharType="end"/>
      </w:r>
      <w:r w:rsidR="005209A5" w:rsidRPr="005209A5">
        <w:t>.</w:t>
      </w:r>
      <w:r w:rsidR="005209A5">
        <w:t xml:space="preserve"> </w:t>
      </w:r>
      <w:r>
        <w:t>La licence, ensuite</w:t>
      </w:r>
      <w:r w:rsidR="00B878BA">
        <w:t> :</w:t>
      </w:r>
      <w:r>
        <w:t xml:space="preserve"> la Llama 3.1 Community License impose ses conditions et le téléchargement sur Hugging Face passe par une barrière d'accès, même si la bibliothèque Ollama, elle, sert le modèle sans formalité. </w:t>
      </w:r>
      <w:r w:rsidR="008564C0" w:rsidRPr="008564C0">
        <w:t>La trajectoire, enfin</w:t>
      </w:r>
      <w:r w:rsidR="00B878BA">
        <w:t> :</w:t>
      </w:r>
      <w:r w:rsidR="008564C0" w:rsidRPr="008564C0">
        <w:t xml:space="preserve"> les connaissances s'arrêtent fin 2023, ce que l'architecture RAG relativise puisque le modèle est ici rédacteur et non source. La famille a une suite, mais elle a changé d'échelle</w:t>
      </w:r>
      <w:r w:rsidR="00B878BA">
        <w:t> :</w:t>
      </w:r>
      <w:r w:rsidR="008564C0" w:rsidRPr="008564C0">
        <w:t xml:space="preserve"> les Llama 4 d'avril 2025, </w:t>
      </w:r>
      <w:r w:rsidR="00C53C2C" w:rsidRPr="00C53C2C">
        <w:rPr>
          <w:rFonts w:cs="Arial"/>
        </w:rPr>
        <w:t>avec</w:t>
      </w:r>
      <w:r w:rsidR="008564C0" w:rsidRPr="008564C0">
        <w:t xml:space="preserve"> 109 et 400 milliards de paramètres, sont hors de portée du serveur, et Meta a depuis réorienté sa feuille de route, le prochain Llama n'étant plus annoncé avant 2027</w:t>
      </w:r>
      <w:r w:rsidR="005E4BBB">
        <w:t xml:space="preserve"> </w:t>
      </w:r>
      <w:r w:rsidR="005E4BBB">
        <w:fldChar w:fldCharType="begin"/>
      </w:r>
      <w:r w:rsidR="00DA4543">
        <w:instrText xml:space="preserve"> ADDIN ZOTERO_ITEM CSL_CITATION {"citationID":"1hAivnId","properties":{"formattedCitation":"(Wikipedia\\uc0\\u160{}2026)","plainCitation":"(Wikipedia 2026)","noteIndex":0},"citationItems":[{"id":484,"uris":["http://zotero.org/users/19717110/items/45RWEVX5"],"itemData":{"id":484,"type":"entry-encyclopedia","abstract":"Llama (\"Large Language Model Meta AI\" serving as a backronym) is a family of large language models (LLMs) released by Meta AI starting in February 2023.\nLlama models come in different sizes, ranging from 1 billion to 2 trillion parameters. Initially only a foundation model, starting with Llama 2, Meta AI released instruction fine-tuned versions alongside foundation models.\nModel weights for the first version of Llama were only available to researchers on a case-by-case basis, under a non-commercial license. Unauthorized copies of the first model were shared via BitTorrent. Subsequent versions of Llama were made accessible outside academia and released under licenses that permitted some commercial use.\nAlongside the release of Llama 3, Meta rolled out Meta AI, an AI assistant built on Llama. Meta AI has a dedicated website and is available on Facebook and WhatsApp. The latest version is Llama 4, released in April 2025.\nIn April 2026, Meta Superintelligence Labs released Muse Spark as a replacement for Llama.","container-title":"Wikipedia","language":"en","license":"Creative Commons Attribution-ShareAlike License","note":"Page Version ID: 1363576201","source":"Wikipedia","title":"Llama (language model)","URL":"https://en.wikipedia.org/w/index.php?title=Llama_(language_model)&amp;oldid=1363576201","author":[{"literal":"Wikipedia"}],"accessed":{"date-parts":[["2026",7,16]]},"issued":{"date-parts":[["2026",7,11]]}}}],"schema":"https://github.com/citation-style-language/schema/raw/master/csl-citation.json"} </w:instrText>
      </w:r>
      <w:r w:rsidR="005E4BBB">
        <w:fldChar w:fldCharType="separate"/>
      </w:r>
      <w:r w:rsidR="00244E45" w:rsidRPr="00244E45">
        <w:rPr>
          <w:rFonts w:cs="Arial"/>
        </w:rPr>
        <w:t>(Wikipedia 2026)</w:t>
      </w:r>
      <w:r w:rsidR="005E4BBB">
        <w:fldChar w:fldCharType="end"/>
      </w:r>
      <w:r w:rsidR="008564C0" w:rsidRPr="008564C0">
        <w:t>. Dans le gabarit qui nous occupe, Llama 3.1 8B est donc un terminus</w:t>
      </w:r>
      <w:r w:rsidR="001B46FE">
        <w:t> </w:t>
      </w:r>
      <w:r w:rsidR="00C077CF">
        <w:t>;</w:t>
      </w:r>
      <w:r w:rsidR="008564C0" w:rsidRPr="008564C0">
        <w:t xml:space="preserve"> la sous-section des écartés reviendra sur ses successeurs.</w:t>
      </w:r>
    </w:p>
    <w:p w14:paraId="4C12DEEF" w14:textId="57CFF928" w:rsidR="00EB5237" w:rsidRDefault="00EB5237" w:rsidP="00EB5237">
      <w:pPr>
        <w:pStyle w:val="CorpsdeText"/>
      </w:pPr>
      <w:r>
        <w:t xml:space="preserve">Un peu plus d'un an après lui arrive le candidat suisse. Apertus 8B Instruct, publié en septembre 2025 par l'initiative Swiss AI, qui réunit l'EPFL, l'ETH Zurich et le Centre suisse de calcul scientifique, occupe une position que personne ne lui </w:t>
      </w:r>
      <w:r w:rsidR="00DD0C93" w:rsidRPr="00DD0C93">
        <w:rPr>
          <w:rFonts w:cs="Arial"/>
        </w:rPr>
        <w:t>contes</w:t>
      </w:r>
      <w:r>
        <w:t>te</w:t>
      </w:r>
      <w:r w:rsidR="00B878BA">
        <w:t> :</w:t>
      </w:r>
      <w:r>
        <w:t xml:space="preserve"> seul modèle d</w:t>
      </w:r>
      <w:r w:rsidR="00DD0C93" w:rsidRPr="00DD0C93">
        <w:rPr>
          <w:rFonts w:cs="Arial"/>
        </w:rPr>
        <w:t>es cinq</w:t>
      </w:r>
      <w:r>
        <w:t xml:space="preserve"> entièrement ouvert, données, code et recettes d'entraînement compris, il est aussi le seul que le classement francophone compar:IA </w:t>
      </w:r>
      <w:r w:rsidR="00D46939" w:rsidRPr="00D46939">
        <w:t xml:space="preserve">étiquette </w:t>
      </w:r>
      <w:r w:rsidR="00D46939" w:rsidRPr="00D46939">
        <w:rPr>
          <w:i/>
          <w:iCs/>
        </w:rPr>
        <w:t>fully-open-source</w:t>
      </w:r>
      <w:r w:rsidR="00D46939" w:rsidRPr="00D46939">
        <w:t xml:space="preserve">, tous les autres modèles ouverts y étant </w:t>
      </w:r>
      <w:r w:rsidR="00D46939" w:rsidRPr="00D46939">
        <w:rPr>
          <w:i/>
          <w:iCs/>
        </w:rPr>
        <w:t>open-weights</w:t>
      </w:r>
      <w:r>
        <w:t xml:space="preserve"> </w:t>
      </w:r>
      <w:r w:rsidR="00212AEA">
        <w:fldChar w:fldCharType="begin"/>
      </w:r>
      <w:r w:rsidR="00DA4543">
        <w:instrText xml:space="preserve"> ADDIN ZOTERO_ITEM CSL_CITATION {"citationID":"f6yb0sqC","properties":{"formattedCitation":"(compar:IA\\uc0\\u160{}2026)","plainCitation":"(compar:IA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212AEA">
        <w:fldChar w:fldCharType="separate"/>
      </w:r>
      <w:r w:rsidR="00212AEA" w:rsidRPr="00212AEA">
        <w:rPr>
          <w:rFonts w:cs="Arial"/>
        </w:rPr>
        <w:t>(compar:IA 2026)</w:t>
      </w:r>
      <w:r w:rsidR="00212AEA">
        <w:fldChar w:fldCharType="end"/>
      </w:r>
      <w:r>
        <w:t>. Le rapport traite la conformité comme un problème d'ingénierie</w:t>
      </w:r>
      <w:r w:rsidR="00B878BA">
        <w:t> :</w:t>
      </w:r>
      <w:r>
        <w:t xml:space="preserve"> respect rétroactif des refus d'indexation, fonction de perte qui empêche la restitution mot à mot des textes appris, et, honnêteté rare, un coût chiffré, environ 4,3 % de performance moyenne </w:t>
      </w:r>
      <w:r w:rsidR="00DD0C93" w:rsidRPr="00DD0C93">
        <w:rPr>
          <w:rFonts w:cs="Arial"/>
        </w:rPr>
        <w:t>perdus à cause d</w:t>
      </w:r>
      <w:r>
        <w:t xml:space="preserve">u filtrage des données </w:t>
      </w:r>
      <w:r w:rsidR="00C755D0">
        <w:fldChar w:fldCharType="begin"/>
      </w:r>
      <w:r w:rsidR="00DA4543">
        <w:instrText xml:space="preserve"> ADDIN ZOTERO_ITEM CSL_CITATION {"citationID":"olVsNtvE","properties":{"formattedCitation":"(Project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C755D0">
        <w:fldChar w:fldCharType="separate"/>
      </w:r>
      <w:r w:rsidR="00C755D0" w:rsidRPr="00C755D0">
        <w:rPr>
          <w:rFonts w:cs="Arial"/>
        </w:rPr>
        <w:t>(Project Apertus et al. 2025)</w:t>
      </w:r>
      <w:r w:rsidR="00C755D0">
        <w:fldChar w:fldCharType="end"/>
      </w:r>
      <w:r>
        <w:t xml:space="preserve">. </w:t>
      </w:r>
      <w:r w:rsidR="00D54FE1" w:rsidRPr="00D54FE1">
        <w:t>L</w:t>
      </w:r>
      <w:r w:rsidR="00DD0C93" w:rsidRPr="00DD0C93">
        <w:rPr>
          <w:rFonts w:cs="Arial"/>
        </w:rPr>
        <w:t>’ancrage suisse n’</w:t>
      </w:r>
      <w:r w:rsidR="00D54FE1" w:rsidRPr="00D54FE1">
        <w:t>est pas cosmétique</w:t>
      </w:r>
      <w:r w:rsidR="00B878BA">
        <w:t> :</w:t>
      </w:r>
      <w:r w:rsidR="00D54FE1" w:rsidRPr="00D54FE1">
        <w:t xml:space="preserve"> l'alignement suit une charte inspirée des valeurs constitutionnelles suisses, et le rapport introduit sa propre évaluation, SwitzerlandQA, qui interroge géographie, histoire, vie </w:t>
      </w:r>
      <w:r w:rsidR="00D54FE1" w:rsidRPr="00D54FE1">
        <w:lastRenderedPageBreak/>
        <w:t xml:space="preserve">politique et assurances, </w:t>
      </w:r>
      <w:r w:rsidR="00DD0C93" w:rsidRPr="00DD0C93">
        <w:rPr>
          <w:rFonts w:cs="Arial"/>
        </w:rPr>
        <w:t>c’est-à-dire à peu</w:t>
      </w:r>
      <w:r w:rsidR="00D54FE1" w:rsidRPr="00D54FE1">
        <w:t xml:space="preserve"> près le terrain de Ge-Trouve </w:t>
      </w:r>
      <w:r w:rsidR="00D54FE1">
        <w:fldChar w:fldCharType="begin"/>
      </w:r>
      <w:r w:rsidR="00DA4543">
        <w:instrText xml:space="preserve"> ADDIN ZOTERO_ITEM CSL_CITATION {"citationID":"IMq9nifj","properties":{"formattedCitation":"(Project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54FE1">
        <w:fldChar w:fldCharType="separate"/>
      </w:r>
      <w:r w:rsidR="00D54FE1" w:rsidRPr="00D54FE1">
        <w:rPr>
          <w:rFonts w:cs="Arial"/>
        </w:rPr>
        <w:t>(Project Apertus et al. 2025)</w:t>
      </w:r>
      <w:r w:rsidR="00D54FE1">
        <w:fldChar w:fldCharType="end"/>
      </w:r>
      <w:r w:rsidR="00D54FE1">
        <w:t>,</w:t>
      </w:r>
      <w:r w:rsidR="0029543F">
        <w:t xml:space="preserve"> </w:t>
      </w:r>
      <w:r w:rsidR="00D54FE1" w:rsidRPr="00D54FE1">
        <w:t>en gardant à l'esprit qu'elle mesure ce que le modèle sait par cœur</w:t>
      </w:r>
      <w:r w:rsidR="00DD0C93" w:rsidRPr="00DD0C93">
        <w:rPr>
          <w:rFonts w:cs="Arial"/>
        </w:rPr>
        <w:t>, alors que</w:t>
      </w:r>
      <w:r w:rsidR="00D54FE1" w:rsidRPr="00D54FE1">
        <w:t xml:space="preserve"> notre pipeline lui apportera les documents</w:t>
      </w:r>
      <w:r>
        <w:t xml:space="preserve">. Les </w:t>
      </w:r>
      <w:r w:rsidR="00DD0C93" w:rsidRPr="00DD0C93">
        <w:rPr>
          <w:rFonts w:cs="Arial"/>
        </w:rPr>
        <w:t>faiblesses sont nettes</w:t>
      </w:r>
      <w:r>
        <w:t>, et le rapport les assume</w:t>
      </w:r>
      <w:r w:rsidR="00B878BA">
        <w:t> :</w:t>
      </w:r>
      <w:r>
        <w:t xml:space="preserve"> mathématiques, code et raisonnement en retrait</w:t>
      </w:r>
      <w:r w:rsidR="001B46FE">
        <w:t> </w:t>
      </w:r>
      <w:r w:rsidR="00C077CF">
        <w:t>;</w:t>
      </w:r>
      <w:r>
        <w:t xml:space="preserve"> un français servi par un corpus à 40</w:t>
      </w:r>
      <w:r w:rsidR="00DD0C93">
        <w:t xml:space="preserve"> </w:t>
      </w:r>
      <w:r w:rsidR="005D2D75">
        <w:t>%</w:t>
      </w:r>
      <w:r>
        <w:t xml:space="preserve"> non anglophone mais jamais mesuré isolément, l'arène francophone n'évaluant que son grand frère de 70 milliards, 7</w:t>
      </w:r>
      <w:r w:rsidR="00DD0C93" w:rsidRPr="00DD0C93">
        <w:rPr>
          <w:rFonts w:cs="Arial"/>
        </w:rPr>
        <w:t>4e du classement</w:t>
      </w:r>
      <w:r w:rsidR="001B46FE">
        <w:t> </w:t>
      </w:r>
      <w:r w:rsidR="00C077CF">
        <w:t>;</w:t>
      </w:r>
      <w:r>
        <w:t xml:space="preserve"> une fenêtre de 65 536 jetons qui se dégrade vite, 91,2 sur RULER à 4 000 jetons mais 65,9 à 32 000 </w:t>
      </w:r>
      <w:r w:rsidR="005D2D75">
        <w:fldChar w:fldCharType="begin"/>
      </w:r>
      <w:r w:rsidR="00DA4543">
        <w:instrText xml:space="preserve"> ADDIN ZOTERO_ITEM CSL_CITATION {"citationID":"OIwEsrbb","properties":{"formattedCitation":"(Project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5D2D75">
        <w:fldChar w:fldCharType="separate"/>
      </w:r>
      <w:r w:rsidR="005D2D75" w:rsidRPr="005D2D75">
        <w:rPr>
          <w:rFonts w:cs="Arial"/>
        </w:rPr>
        <w:t>(Project Apertus et al. 2025)</w:t>
      </w:r>
      <w:r w:rsidR="005D2D75">
        <w:fldChar w:fldCharType="end"/>
      </w:r>
      <w:r>
        <w:t>. La carte ajoute un score juridique, 22,44 sur LEXam</w:t>
      </w:r>
      <w:r w:rsidR="00993A79">
        <w:rPr>
          <w:rStyle w:val="FootnoteReference"/>
        </w:rPr>
        <w:footnoteReference w:id="50"/>
      </w:r>
      <w:r>
        <w:t>, absent des 119 pages du rapport</w:t>
      </w:r>
      <w:r w:rsidR="00B878BA">
        <w:t> :</w:t>
      </w:r>
      <w:r>
        <w:t xml:space="preserve"> </w:t>
      </w:r>
      <w:r w:rsidR="00DD0C93">
        <w:t xml:space="preserve">une </w:t>
      </w:r>
      <w:r>
        <w:t xml:space="preserve">donnée déclarative, à </w:t>
      </w:r>
      <w:r w:rsidR="00DD0C93" w:rsidRPr="00DD0C93">
        <w:rPr>
          <w:rFonts w:cs="Arial"/>
        </w:rPr>
        <w:t>prendre</w:t>
      </w:r>
      <w:r>
        <w:t xml:space="preserve"> comme telle </w:t>
      </w:r>
      <w:r w:rsidR="00851127">
        <w:fldChar w:fldCharType="begin"/>
      </w:r>
      <w:r w:rsidR="00DA4543">
        <w:instrText xml:space="preserve"> ADDIN ZOTERO_ITEM CSL_CITATION {"citationID":"PCwxRKKg","properties":{"formattedCitation":"(Swiss AI Initiative\\uc0\\u160{}2025)","plainCitation":"(Swiss AI Initiative 2025)","noteIndex":0},"citationItems":[{"id":420,"uris":["http://zotero.org/users/19717110/items/EMLYRHPI"],"itemData":{"id":420,"type":"software","abstract":"We’re on a journey to advance and democratize artificial intelligence through open source and open science.","license":"Apache-2.0","publisher":"Swiss AI Initiative","source":"Hugging Face","title":"Apertus 8B Instruct","title-short":"Apertus 8B","URL":"https://huggingface.co/swiss-ai/Apertus-8B-Instruct-2509","version":"2509","author":[{"literal":"Swiss AI Initiative"}],"accessed":{"date-parts":[["2026",7,16]]},"issued":{"date-parts":[["2025",9]]}}}],"schema":"https://github.com/citation-style-language/schema/raw/master/csl-citation.json"} </w:instrText>
      </w:r>
      <w:r w:rsidR="00851127">
        <w:fldChar w:fldCharType="separate"/>
      </w:r>
      <w:r w:rsidR="00851127" w:rsidRPr="00851127">
        <w:rPr>
          <w:rFonts w:cs="Arial"/>
        </w:rPr>
        <w:t>(Swiss AI Initiative 2025)</w:t>
      </w:r>
      <w:r w:rsidR="00851127">
        <w:fldChar w:fldCharType="end"/>
      </w:r>
      <w:r>
        <w:t xml:space="preserve">. La distribution, enfin, est son </w:t>
      </w:r>
      <w:r w:rsidR="00DD0C93" w:rsidRPr="00DD0C93">
        <w:rPr>
          <w:rFonts w:cs="Arial"/>
        </w:rPr>
        <w:t>point faib</w:t>
      </w:r>
      <w:r>
        <w:t>le</w:t>
      </w:r>
      <w:r w:rsidR="00B878BA">
        <w:t> :</w:t>
      </w:r>
      <w:r>
        <w:t xml:space="preserve"> aucun canal Ollama d'éditeur, une conversion doublement communautaire, quantifiée par Unsloth</w:t>
      </w:r>
      <w:r w:rsidR="00184ED1">
        <w:rPr>
          <w:rStyle w:val="FootnoteReference"/>
        </w:rPr>
        <w:footnoteReference w:id="51"/>
      </w:r>
      <w:r>
        <w:t xml:space="preserve"> puis empaquetée par un bénévole, </w:t>
      </w:r>
      <w:r w:rsidR="00DD0C93" w:rsidRPr="00DD0C93">
        <w:rPr>
          <w:rFonts w:cs="Arial"/>
        </w:rPr>
        <w:t xml:space="preserve">avec 3 </w:t>
      </w:r>
      <w:r w:rsidR="00C95EB4">
        <w:t>642</w:t>
      </w:r>
      <w:r>
        <w:t xml:space="preserve"> téléchargements </w:t>
      </w:r>
      <w:r w:rsidR="00985833">
        <w:fldChar w:fldCharType="begin"/>
      </w:r>
      <w:r w:rsidR="00DA4543">
        <w:instrText xml:space="preserve"> ADDIN ZOTERO_ITEM CSL_CITATION {"citationID":"Nr61XcIO","properties":{"formattedCitation":"(Rosselli\\uc0\\u160{}2026)","plainCitation":"(Rosselli 2026)","noteIndex":0},"citationItems":[{"id":513,"uris":["http://zotero.org/users/19717110/items/X3VFDMTS"],"itemData":{"id":513,"type":"webpage","abstract":"Apertus is a 70B and 8B parameter language model designed to push the boundaries of fully-open multilingual and transparent models.","container-title":"Ollama","title":"Apertus","URL":"https://ollama.com/MichelRosselli/apertus","author":[{"family":"Rosselli","given":"Michel"}],"accessed":{"date-parts":[["2026",7,16]]},"issued":{"date-parts":[["2026"]]}}}],"schema":"https://github.com/citation-style-language/schema/raw/master/csl-citation.json"} </w:instrText>
      </w:r>
      <w:r w:rsidR="00985833">
        <w:fldChar w:fldCharType="separate"/>
      </w:r>
      <w:r w:rsidR="00985833" w:rsidRPr="00985833">
        <w:rPr>
          <w:rFonts w:cs="Arial"/>
        </w:rPr>
        <w:t>(Rosselli 2026)</w:t>
      </w:r>
      <w:r w:rsidR="00985833">
        <w:fldChar w:fldCharType="end"/>
      </w:r>
      <w:r>
        <w:t>, plus de quatre ordres de grandeur derrière le doyen.</w:t>
      </w:r>
    </w:p>
    <w:p w14:paraId="0AFF5DA1" w14:textId="3AAC0267" w:rsidR="00EB5237" w:rsidRDefault="00A27FE5" w:rsidP="00EB5237">
      <w:pPr>
        <w:pStyle w:val="CorpsdeText"/>
      </w:pPr>
      <w:r w:rsidRPr="00A27FE5">
        <w:t xml:space="preserve">En décembre 2025, Mistral AI publie Ministral 3 8B Instruct, successeur de Mistral 7B dans les petits gabarits de la maison. Le modèle est né par </w:t>
      </w:r>
      <w:r w:rsidRPr="0004301D">
        <w:t>distillation</w:t>
      </w:r>
      <w:r w:rsidRPr="00A27FE5">
        <w:t xml:space="preserve"> en cascade</w:t>
      </w:r>
      <w:r w:rsidR="00B878BA">
        <w:t> :</w:t>
      </w:r>
      <w:r w:rsidR="00EB5237">
        <w:t xml:space="preserve"> élaguer un modèle plus grand, lui réapprendre à imiter son aîné, recommencer, jusqu'à concentrer dans huit milliards de paramètres une part</w:t>
      </w:r>
      <w:r w:rsidR="001820AF">
        <w:t>ie</w:t>
      </w:r>
      <w:r w:rsidR="00EB5237">
        <w:t xml:space="preserve"> du savoir-faire de Mistral Small 3.1 </w:t>
      </w:r>
      <w:r w:rsidR="00BB4525">
        <w:fldChar w:fldCharType="begin"/>
      </w:r>
      <w:r w:rsidR="00DA4543">
        <w:instrText xml:space="preserve"> ADDIN ZOTERO_ITEM CSL_CITATION {"citationID":"Hcq4g38L","properties":{"formattedCitation":"(Liu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BB4525">
        <w:fldChar w:fldCharType="separate"/>
      </w:r>
      <w:r w:rsidR="00BB4525" w:rsidRPr="00BB4525">
        <w:rPr>
          <w:rFonts w:cs="Arial"/>
        </w:rPr>
        <w:t>(Liu et al. 2026)</w:t>
      </w:r>
      <w:r w:rsidR="00BB4525">
        <w:fldChar w:fldCharType="end"/>
      </w:r>
      <w:r w:rsidR="00EB5237">
        <w:t xml:space="preserve">. La continuité </w:t>
      </w:r>
      <w:r w:rsidR="00EA222C" w:rsidRPr="00EA222C">
        <w:rPr>
          <w:rFonts w:cs="Arial"/>
        </w:rPr>
        <w:t>jou</w:t>
      </w:r>
      <w:r w:rsidR="00EB5237">
        <w:t>e pour lui</w:t>
      </w:r>
      <w:r w:rsidR="00B878BA">
        <w:t> :</w:t>
      </w:r>
      <w:r w:rsidR="00EB5237">
        <w:t xml:space="preserve"> même éditeur européen, licence Apache 2.0, et une distribution par le canal officiel de la bibliothèque Ollama, où le paquet 8b en quatre bits pèse 6,0 Go pour une fenêtre annoncée de 262 144 jetons </w:t>
      </w:r>
      <w:r w:rsidR="00555508">
        <w:fldChar w:fldCharType="begin"/>
      </w:r>
      <w:r w:rsidR="00DA4543">
        <w:instrText xml:space="preserve"> ADDIN ZOTERO_ITEM CSL_CITATION {"citationID":"0C6bN9hV","properties":{"formattedCitation":"(Ollama\\uc0\\u160{}2025)","plainCitation":"(Ollama 2025)","noteIndex":0},"citationItems":[{"id":534,"uris":["http://zotero.org/users/19717110/items/FTY82MQF"],"itemData":{"id":534,"type":"webpage","abstract":"The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555508">
        <w:fldChar w:fldCharType="separate"/>
      </w:r>
      <w:r w:rsidR="00555508" w:rsidRPr="00555508">
        <w:rPr>
          <w:rFonts w:cs="Arial"/>
        </w:rPr>
        <w:t>(Ollama 2025)</w:t>
      </w:r>
      <w:r w:rsidR="00555508">
        <w:fldChar w:fldCharType="end"/>
      </w:r>
      <w:r w:rsidR="00EB5237">
        <w:t xml:space="preserve">. Le rapport documente une qualité que la section </w:t>
      </w:r>
      <w:r w:rsidR="004E5AD1">
        <w:fldChar w:fldCharType="begin"/>
      </w:r>
      <w:r w:rsidR="004E5AD1">
        <w:instrText xml:space="preserve"> REF _Ref235226232 \r \h </w:instrText>
      </w:r>
      <w:r w:rsidR="004E5AD1">
        <w:fldChar w:fldCharType="separate"/>
      </w:r>
      <w:r w:rsidR="004E5AD1">
        <w:t>4.1</w:t>
      </w:r>
      <w:r w:rsidR="004E5AD1">
        <w:fldChar w:fldCharType="end"/>
      </w:r>
      <w:r w:rsidR="00EB5237">
        <w:t xml:space="preserve"> a élevée au rang de critère</w:t>
      </w:r>
      <w:r w:rsidR="00B878BA">
        <w:t> :</w:t>
      </w:r>
      <w:r w:rsidR="00EB5237">
        <w:t xml:space="preserve"> la sobriété</w:t>
      </w:r>
      <w:r w:rsidR="00EA222C" w:rsidRPr="00EA222C">
        <w:rPr>
          <w:rFonts w:cs="Arial"/>
        </w:rPr>
        <w:t>. Le modèle produit des réponses nettement plus courtes que ses concurrents</w:t>
      </w:r>
      <w:r w:rsidR="00EB5237">
        <w:t xml:space="preserve"> à qualité comparable, un avantage direct quand chaque jeton coûte du temps</w:t>
      </w:r>
      <w:r w:rsidR="004E5AD1">
        <w:t xml:space="preserve"> </w:t>
      </w:r>
      <w:r w:rsidR="004E5AD1">
        <w:fldChar w:fldCharType="begin"/>
      </w:r>
      <w:r w:rsidR="00DA4543">
        <w:instrText xml:space="preserve"> ADDIN ZOTERO_ITEM CSL_CITATION {"citationID":"rsakzZ6z","properties":{"formattedCitation":"(Liu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4E5AD1">
        <w:fldChar w:fldCharType="separate"/>
      </w:r>
      <w:r w:rsidR="004E5AD1" w:rsidRPr="004E5AD1">
        <w:rPr>
          <w:rFonts w:cs="Arial"/>
        </w:rPr>
        <w:t>(Liu et al. 2026)</w:t>
      </w:r>
      <w:r w:rsidR="004E5AD1">
        <w:fldChar w:fldCharType="end"/>
      </w:r>
      <w:r w:rsidR="00EB5237">
        <w:t>. Les zones d</w:t>
      </w:r>
      <w:r w:rsidR="00EA222C" w:rsidRPr="00EA222C">
        <w:rPr>
          <w:rFonts w:cs="Arial"/>
        </w:rPr>
        <w:t>’</w:t>
      </w:r>
      <w:r w:rsidR="00EB5237">
        <w:t xml:space="preserve">ombre sont </w:t>
      </w:r>
      <w:r w:rsidR="00EA222C" w:rsidRPr="00EA222C">
        <w:rPr>
          <w:rFonts w:cs="Arial"/>
        </w:rPr>
        <w:t>réelles</w:t>
      </w:r>
      <w:r w:rsidR="00EB5237">
        <w:t>. L'empreinte, d'abord</w:t>
      </w:r>
      <w:r w:rsidR="00B878BA">
        <w:t> :</w:t>
      </w:r>
      <w:r w:rsidR="00EB5237">
        <w:t xml:space="preserve"> le rapport n'en chiffre aucune</w:t>
      </w:r>
      <w:r w:rsidR="001B46FE">
        <w:t> </w:t>
      </w:r>
      <w:r w:rsidR="00C077CF">
        <w:t>;</w:t>
      </w:r>
      <w:r w:rsidR="00EB5237">
        <w:t xml:space="preserve"> la promesse </w:t>
      </w:r>
      <w:r w:rsidR="00025FEC">
        <w:t>« </w:t>
      </w:r>
      <w:r w:rsidR="00EB5237">
        <w:t>moins de 12 Go quantifié</w:t>
      </w:r>
      <w:r w:rsidR="00025FEC">
        <w:t> »</w:t>
      </w:r>
      <w:r w:rsidR="00EB5237">
        <w:t xml:space="preserve"> </w:t>
      </w:r>
      <w:r w:rsidR="00EA222C" w:rsidRPr="00EA222C">
        <w:rPr>
          <w:rFonts w:cs="Arial"/>
        </w:rPr>
        <w:t>vient de</w:t>
      </w:r>
      <w:r w:rsidR="00EB5237">
        <w:t xml:space="preserve"> l</w:t>
      </w:r>
      <w:r w:rsidR="00EA222C" w:rsidRPr="00EA222C">
        <w:rPr>
          <w:rFonts w:cs="Arial"/>
        </w:rPr>
        <w:t>’</w:t>
      </w:r>
      <w:r w:rsidR="00EB5237">
        <w:t xml:space="preserve">annonce commerciale </w:t>
      </w:r>
      <w:r w:rsidR="005A5C3C">
        <w:fldChar w:fldCharType="begin"/>
      </w:r>
      <w:r w:rsidR="00DA4543">
        <w:instrText xml:space="preserve"> ADDIN ZOTERO_ITEM CSL_CITATION {"citationID":"qoL5vaAx","properties":{"formattedCitation":"(Mistral AI\\uc0\\u160{}2025)","plainCitation":"(Mistral AI 2025)","noteIndex":0},"citationItems":[{"id":425,"uris":["http://zotero.org/users/19717110/items/XPJ9HUIE"],"itemData":{"id":425,"type":"software","abstract":"We’re on a journey to advance and democratize artificial intelligence through open source and open science.","license":"Apache-2.0","publisher":"Mistral AI","source":"Hugging Face","title":"Ministral 3 8B Instruct","title-short":"Ministral 3 8B","URL":"https://huggingface.co/mistralai/Ministral-3-8B-Instruct-2512","version":"2512","author":[{"literal":"Mistral AI"}],"accessed":{"date-parts":[["2026",7,16]]},"issued":{"date-parts":[["2025",12]]}}}],"schema":"https://github.com/citation-style-language/schema/raw/master/csl-citation.json"} </w:instrText>
      </w:r>
      <w:r w:rsidR="005A5C3C">
        <w:fldChar w:fldCharType="separate"/>
      </w:r>
      <w:r w:rsidR="005A5C3C" w:rsidRPr="005A5C3C">
        <w:rPr>
          <w:rFonts w:cs="Arial"/>
        </w:rPr>
        <w:t>(Mistral AI 2025)</w:t>
      </w:r>
      <w:r w:rsidR="005A5C3C">
        <w:fldChar w:fldCharType="end"/>
      </w:r>
      <w:r w:rsidR="00EB5237">
        <w:t xml:space="preserve">, et les 6,0 Go du paquet officiel, </w:t>
      </w:r>
      <w:r w:rsidR="00C47B74" w:rsidRPr="00C47B74">
        <w:t>en butée de l'enveloppe du palier plancher, s'expliquent</w:t>
      </w:r>
      <w:r w:rsidR="00EB5237">
        <w:t xml:space="preserve"> en partie par un encodeur de vision de 410 millions de paramètres, embarqué et gelé, dont Ge-Trouve n'a pas l'usage. Le français, ensuite</w:t>
      </w:r>
      <w:r w:rsidR="00B878BA">
        <w:t> :</w:t>
      </w:r>
      <w:r w:rsidR="00EB5237">
        <w:t xml:space="preserve"> listé parmi les langues servies, il se fond dans une moyenne européenne à 73,4 sans jamais </w:t>
      </w:r>
      <w:r w:rsidR="00EA222C">
        <w:t>ap</w:t>
      </w:r>
      <w:r w:rsidR="00EB5237">
        <w:t xml:space="preserve">paraître seul, et les évaluations du rapport, </w:t>
      </w:r>
      <w:r w:rsidR="00EA222C" w:rsidRPr="00EA222C">
        <w:rPr>
          <w:rFonts w:cs="Arial"/>
        </w:rPr>
        <w:t>mené</w:t>
      </w:r>
      <w:r w:rsidR="00EB5237">
        <w:t>es en interne, co</w:t>
      </w:r>
      <w:r w:rsidR="00EA222C" w:rsidRPr="00EA222C">
        <w:rPr>
          <w:rFonts w:cs="Arial"/>
        </w:rPr>
        <w:t>mpar</w:t>
      </w:r>
      <w:r w:rsidR="00EB5237">
        <w:t xml:space="preserve">ent le modèle aux </w:t>
      </w:r>
      <w:r w:rsidR="00EB5237">
        <w:lastRenderedPageBreak/>
        <w:t>générations précédentes de ses concurrents plutôt qu</w:t>
      </w:r>
      <w:r w:rsidR="00EA222C" w:rsidRPr="00EA222C">
        <w:rPr>
          <w:rFonts w:cs="Arial"/>
        </w:rPr>
        <w:t>’aux candidats de ce comparatif</w:t>
      </w:r>
      <w:r w:rsidR="00EB5237">
        <w:t>. La transparence, enfin</w:t>
      </w:r>
      <w:r w:rsidR="00B878BA">
        <w:t> :</w:t>
      </w:r>
      <w:r w:rsidR="00EB5237">
        <w:t xml:space="preserve"> le rapport </w:t>
      </w:r>
      <w:r w:rsidR="00EA222C" w:rsidRPr="00EA222C">
        <w:rPr>
          <w:rFonts w:cs="Arial"/>
        </w:rPr>
        <w:t>ne dit rien des données d’entraînement, et c’est la distribution qui donne l’</w:t>
      </w:r>
      <w:r w:rsidR="00EB5237">
        <w:t>information que la source primaire tait</w:t>
      </w:r>
      <w:r w:rsidR="001B46FE">
        <w:t> </w:t>
      </w:r>
      <w:r w:rsidR="00C077CF">
        <w:t>;</w:t>
      </w:r>
      <w:r w:rsidR="00EB5237">
        <w:t xml:space="preserve"> le gabarit de conversation livré avec les paquets situe la base de connaissances à octobre 2023 </w:t>
      </w:r>
      <w:r w:rsidR="001912C1">
        <w:fldChar w:fldCharType="begin"/>
      </w:r>
      <w:r w:rsidR="00DA4543">
        <w:instrText xml:space="preserve"> ADDIN ZOTERO_ITEM CSL_CITATION {"citationID":"uSbeNxBU","properties":{"formattedCitation":"(Ollama\\uc0\\u160{}2025)","plainCitation":"(Ollama 2025)","noteIndex":0},"citationItems":[{"id":534,"uris":["http://zotero.org/users/19717110/items/FTY82MQF"],"itemData":{"id":534,"type":"webpage","abstract":"The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1912C1">
        <w:fldChar w:fldCharType="separate"/>
      </w:r>
      <w:r w:rsidR="001912C1" w:rsidRPr="001912C1">
        <w:rPr>
          <w:rFonts w:cs="Arial"/>
        </w:rPr>
        <w:t>(Ollama 2025)</w:t>
      </w:r>
      <w:r w:rsidR="001912C1">
        <w:fldChar w:fldCharType="end"/>
      </w:r>
      <w:r w:rsidR="00EB5237">
        <w:t>.</w:t>
      </w:r>
    </w:p>
    <w:p w14:paraId="59E4A840" w14:textId="6A9C34C8" w:rsidR="00A106D6" w:rsidRPr="00A106D6" w:rsidRDefault="00A106D6" w:rsidP="00A106D6">
      <w:pPr>
        <w:pStyle w:val="CorpsdeText"/>
      </w:pPr>
      <w:r w:rsidRPr="00A106D6">
        <w:t xml:space="preserve">Au printemps 2026 </w:t>
      </w:r>
      <w:r w:rsidR="00DD795A" w:rsidRPr="00DD795A">
        <w:rPr>
          <w:rFonts w:cs="Arial"/>
        </w:rPr>
        <w:t>arriv</w:t>
      </w:r>
      <w:r w:rsidRPr="00A106D6">
        <w:t xml:space="preserve">e le plus </w:t>
      </w:r>
      <w:r w:rsidR="003F0D90" w:rsidRPr="00DD795A">
        <w:rPr>
          <w:rFonts w:cs="Arial"/>
        </w:rPr>
        <w:t>multilingu</w:t>
      </w:r>
      <w:r w:rsidRPr="00A106D6">
        <w:t xml:space="preserve">e des cinq. Qwen 3.5 9B Instruct, publié en mars par l'équipe Qwen d'Alibaba sous licence Apache 2.0, revendique sur sa carte 201 langues et une fenêtre de 262 144 jetons </w:t>
      </w:r>
      <w:r w:rsidR="004B52DD">
        <w:fldChar w:fldCharType="begin"/>
      </w:r>
      <w:r w:rsidR="00DA4543">
        <w:instrText xml:space="preserve"> ADDIN ZOTERO_ITEM CSL_CITATION {"citationID":"YBXsJDVk","properties":{"formattedCitation":"(Qwen Team\\uc0\\u160{}2026)","plainCitation":"(Qwen Team 2026)","noteIndex":0},"citationItems":[{"id":423,"uris":["http://zotero.org/users/19717110/items/4CWEQUE7"],"itemData":{"id":423,"type":"software","abstract":"We’re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B52DD">
        <w:fldChar w:fldCharType="separate"/>
      </w:r>
      <w:r w:rsidR="004B52DD" w:rsidRPr="004B52DD">
        <w:rPr>
          <w:rFonts w:cs="Arial"/>
        </w:rPr>
        <w:t>(Qwen Team 2026)</w:t>
      </w:r>
      <w:r w:rsidR="004B52DD">
        <w:fldChar w:fldCharType="end"/>
      </w:r>
      <w:r w:rsidRPr="00A106D6">
        <w:t>. Son portrait souffre pourtant d</w:t>
      </w:r>
      <w:r w:rsidR="00DD795A" w:rsidRPr="00DD795A">
        <w:rPr>
          <w:rFonts w:cs="Arial"/>
        </w:rPr>
        <w:t>’un manque particulier</w:t>
      </w:r>
      <w:r w:rsidR="00B878BA">
        <w:rPr>
          <w:rFonts w:cs="Arial"/>
        </w:rPr>
        <w:t> :</w:t>
      </w:r>
      <w:r w:rsidR="00DD795A" w:rsidRPr="00DD795A">
        <w:rPr>
          <w:rFonts w:cs="Arial"/>
        </w:rPr>
        <w:t xml:space="preserve"> il est le seul des cinq</w:t>
      </w:r>
      <w:r w:rsidRPr="00A106D6">
        <w:t xml:space="preserve"> sans article scientifique propre. La source primaire la plus proche est le rapport de la génération précédente, publié un an plus tôt</w:t>
      </w:r>
      <w:r w:rsidR="00B878BA">
        <w:t> :</w:t>
      </w:r>
      <w:r w:rsidRPr="00A106D6">
        <w:t xml:space="preserve"> ce qu'il documente date la lignée sans noter le candidat, et le portrait assume cette </w:t>
      </w:r>
      <w:r w:rsidR="00DD795A">
        <w:t xml:space="preserve">lecture par </w:t>
      </w:r>
      <w:r w:rsidRPr="00A106D6">
        <w:t xml:space="preserve">procuration </w:t>
      </w:r>
      <w:r w:rsidR="00E6415E">
        <w:fldChar w:fldCharType="begin"/>
      </w:r>
      <w:r w:rsidR="00DA4543">
        <w:instrText xml:space="preserve"> ADDIN ZOTERO_ITEM CSL_CITATION {"citationID":"71EqC5al","properties":{"formattedCitation":"(Yang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E6415E">
        <w:fldChar w:fldCharType="separate"/>
      </w:r>
      <w:r w:rsidR="00E6415E" w:rsidRPr="00E6415E">
        <w:rPr>
          <w:rFonts w:cs="Arial"/>
        </w:rPr>
        <w:t>(Yang et al. 2025)</w:t>
      </w:r>
      <w:r w:rsidR="00E6415E">
        <w:fldChar w:fldCharType="end"/>
      </w:r>
      <w:r w:rsidRPr="00A106D6">
        <w:t>. La lignée a des arguments sérieux</w:t>
      </w:r>
      <w:r w:rsidR="00B878BA">
        <w:t> :</w:t>
      </w:r>
      <w:r w:rsidRPr="00A106D6">
        <w:t xml:space="preserve"> c'est elle qui a fait de la réflexion un </w:t>
      </w:r>
      <w:r w:rsidR="00DD795A" w:rsidRPr="00DD795A">
        <w:rPr>
          <w:rFonts w:cs="Arial"/>
        </w:rPr>
        <w:t>mode que l’on active ou coupe selon le besoin,</w:t>
      </w:r>
      <w:r w:rsidRPr="00A106D6">
        <w:t xml:space="preserve"> plutôt qu</w:t>
      </w:r>
      <w:r w:rsidR="00DD795A" w:rsidRPr="00DD795A">
        <w:rPr>
          <w:rFonts w:cs="Arial"/>
        </w:rPr>
        <w:t>’</w:t>
      </w:r>
      <w:r w:rsidRPr="00A106D6">
        <w:t xml:space="preserve">un modèle à part, et sa post-formation cible explicitement les tâches de génération augmentée, avec des récompenses dédiées à la fidélité au contexte fourni </w:t>
      </w:r>
      <w:r w:rsidR="00DF4107">
        <w:fldChar w:fldCharType="begin"/>
      </w:r>
      <w:r w:rsidR="00DA4543">
        <w:instrText xml:space="preserve"> ADDIN ZOTERO_ITEM CSL_CITATION {"citationID":"lrcBvc8H","properties":{"formattedCitation":"(Yang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DF4107">
        <w:fldChar w:fldCharType="separate"/>
      </w:r>
      <w:r w:rsidR="00DF4107" w:rsidRPr="00DF4107">
        <w:rPr>
          <w:rFonts w:cs="Arial"/>
        </w:rPr>
        <w:t>(Yang et al. 2025)</w:t>
      </w:r>
      <w:r w:rsidR="00DF4107">
        <w:fldChar w:fldCharType="end"/>
      </w:r>
      <w:r w:rsidRPr="00A106D6">
        <w:t>. C'est elle aussi qui offre l</w:t>
      </w:r>
      <w:r w:rsidR="00DD795A" w:rsidRPr="00DD795A">
        <w:rPr>
          <w:rFonts w:cs="Arial"/>
        </w:rPr>
        <w:t>a seul</w:t>
      </w:r>
      <w:r w:rsidRPr="00A106D6">
        <w:t xml:space="preserve">e mesure du français isolé de tout le </w:t>
      </w:r>
      <w:r w:rsidR="00DD795A" w:rsidRPr="00DD795A">
        <w:rPr>
          <w:rFonts w:cs="Arial"/>
        </w:rPr>
        <w:t>comparatif</w:t>
      </w:r>
      <w:r w:rsidRPr="00A106D6">
        <w:t>, et cette mesure est à double tranchant</w:t>
      </w:r>
      <w:r w:rsidR="00B878BA">
        <w:t> :</w:t>
      </w:r>
      <w:r w:rsidRPr="00A106D6">
        <w:t xml:space="preserve"> 69,8 de moyenne en mode réflexion, mais 51,5 en mode direct </w:t>
      </w:r>
      <w:r w:rsidR="00F30BF7">
        <w:fldChar w:fldCharType="begin"/>
      </w:r>
      <w:r w:rsidR="00DA4543">
        <w:instrText xml:space="preserve"> ADDIN ZOTERO_ITEM CSL_CITATION {"citationID":"3lCQXEsr","properties":{"formattedCitation":"(Yang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30BF7">
        <w:fldChar w:fldCharType="separate"/>
      </w:r>
      <w:r w:rsidR="00F30BF7" w:rsidRPr="00F30BF7">
        <w:rPr>
          <w:rFonts w:cs="Arial"/>
        </w:rPr>
        <w:t>(Yang et al. 2025)</w:t>
      </w:r>
      <w:r w:rsidR="00F30BF7">
        <w:fldChar w:fldCharType="end"/>
      </w:r>
      <w:r w:rsidR="00DD795A" w:rsidRPr="00DD795A">
        <w:rPr>
          <w:rFonts w:cs="Arial"/>
        </w:rPr>
        <w:t>. Or</w:t>
      </w:r>
      <w:r w:rsidRPr="00A106D6">
        <w:t xml:space="preserve"> le mode direct sera le régime de service de Ge-Trouve, et la section </w:t>
      </w:r>
      <w:r w:rsidR="009D5820">
        <w:fldChar w:fldCharType="begin"/>
      </w:r>
      <w:r w:rsidR="009D5820">
        <w:instrText xml:space="preserve"> REF _Ref235227467 \r \h </w:instrText>
      </w:r>
      <w:r w:rsidR="009D5820">
        <w:fldChar w:fldCharType="separate"/>
      </w:r>
      <w:r w:rsidR="009D5820">
        <w:t>4.1</w:t>
      </w:r>
      <w:r w:rsidR="009D5820">
        <w:fldChar w:fldCharType="end"/>
      </w:r>
      <w:r w:rsidRPr="00A106D6">
        <w:t xml:space="preserve"> a montré que la réflexion se paie en latence sans servir la restitution. Le reste du dossier se lit sur la carte et la distribution. Les </w:t>
      </w:r>
      <w:r w:rsidR="00025FEC">
        <w:t>« </w:t>
      </w:r>
      <w:r w:rsidRPr="00A106D6">
        <w:t>9 milliards</w:t>
      </w:r>
      <w:r w:rsidR="00025FEC">
        <w:t> »</w:t>
      </w:r>
      <w:r w:rsidRPr="00A106D6">
        <w:t xml:space="preserve"> du nom sont en réalité 9,65 milliards de paramètres, et le paquet officiel de la bibliothèque Ollama pèse 6,6 Go en quatre bits</w:t>
      </w:r>
      <w:r w:rsidR="00B878BA">
        <w:t> :</w:t>
      </w:r>
      <w:r w:rsidRPr="00A106D6">
        <w:t xml:space="preserve"> </w:t>
      </w:r>
      <w:r w:rsidR="00A155FC" w:rsidRPr="00A155FC">
        <w:t>au-delà de l'enveloppe du palier plancher, dans celle du palier de confort seulement</w:t>
      </w:r>
      <w:r w:rsidRPr="00A106D6">
        <w:t xml:space="preserve"> </w:t>
      </w:r>
      <w:r w:rsidR="00C1217B">
        <w:fldChar w:fldCharType="begin"/>
      </w:r>
      <w:r w:rsidR="00DA4543">
        <w:instrText xml:space="preserve"> ADDIN ZOTERO_ITEM CSL_CITATION {"citationID":"1Ytj8cbN","properties":{"formattedCitation":"(Ollama\\uc0\\u160{}2026a)","plainCitation":"(Ollama 2026a)","noteIndex":0},"citationItems":[{"id":537,"uris":["http://zotero.org/users/19717110/items/Q4TPKGBR"],"itemData":{"id":537,"type":"webpage","abstract":"Qwen 3.5 is a family of open-source multimodal models that delivers exceptional utility and performance.","container-title":"Ollama","title":"qwen3.5","URL":"https://ollama.com/library/qwen3.5","author":[{"literal":"Ollama"}],"accessed":{"date-parts":[["2026",7,18]]},"issued":{"date-parts":[["2026"]]}}}],"schema":"https://github.com/citation-style-language/schema/raw/master/csl-citation.json"} </w:instrText>
      </w:r>
      <w:r w:rsidR="00C1217B">
        <w:fldChar w:fldCharType="separate"/>
      </w:r>
      <w:r w:rsidR="00B43188" w:rsidRPr="00B43188">
        <w:rPr>
          <w:rFonts w:cs="Arial"/>
        </w:rPr>
        <w:t>(Ollama 2026a)</w:t>
      </w:r>
      <w:r w:rsidR="00C1217B">
        <w:fldChar w:fldCharType="end"/>
      </w:r>
      <w:r w:rsidRPr="00A106D6">
        <w:t>. La distribution elle-même est ambi</w:t>
      </w:r>
      <w:r w:rsidR="00DD795A" w:rsidRPr="00DD795A">
        <w:rPr>
          <w:rFonts w:cs="Arial"/>
        </w:rPr>
        <w:t>guë</w:t>
      </w:r>
      <w:r w:rsidR="00B878BA">
        <w:t> :</w:t>
      </w:r>
      <w:r w:rsidRPr="00A106D6">
        <w:t xml:space="preserve"> la bibliothèque officielle le sert, mais la carte de l'éditeur recommande d'autres moteurs d'inférence et ne mentionne jamais Ollama </w:t>
      </w:r>
      <w:r w:rsidR="004D6300">
        <w:fldChar w:fldCharType="begin"/>
      </w:r>
      <w:r w:rsidR="00DA4543">
        <w:instrText xml:space="preserve"> ADDIN ZOTERO_ITEM CSL_CITATION {"citationID":"HGDHptlg","properties":{"formattedCitation":"(Qwen Team\\uc0\\u160{}2026)","plainCitation":"(Qwen Team 2026)","noteIndex":0},"citationItems":[{"id":423,"uris":["http://zotero.org/users/19717110/items/4CWEQUE7"],"itemData":{"id":423,"type":"software","abstract":"We’re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D6300">
        <w:fldChar w:fldCharType="separate"/>
      </w:r>
      <w:r w:rsidR="004D6300" w:rsidRPr="004D6300">
        <w:rPr>
          <w:rFonts w:cs="Arial"/>
        </w:rPr>
        <w:t>(Qwen Team 2026)</w:t>
      </w:r>
      <w:r w:rsidR="004D6300">
        <w:fldChar w:fldCharType="end"/>
      </w:r>
      <w:r w:rsidRPr="00A106D6">
        <w:t xml:space="preserve">, un canal réel que personne ne revendique </w:t>
      </w:r>
      <w:r w:rsidR="00DD795A" w:rsidRPr="00DD795A">
        <w:rPr>
          <w:rFonts w:cs="Arial"/>
        </w:rPr>
        <w:t>vraimen</w:t>
      </w:r>
      <w:r w:rsidRPr="00A106D6">
        <w:t>t.</w:t>
      </w:r>
    </w:p>
    <w:p w14:paraId="4728BF4B" w14:textId="3BBB22A0" w:rsidR="00687EF0" w:rsidRPr="00481F7C" w:rsidRDefault="00A106D6" w:rsidP="00253436">
      <w:pPr>
        <w:pStyle w:val="CorpsdeText"/>
      </w:pPr>
      <w:r w:rsidRPr="00A106D6">
        <w:t xml:space="preserve">Le dernier </w:t>
      </w:r>
      <w:r w:rsidR="0015729D" w:rsidRPr="0015729D">
        <w:rPr>
          <w:rFonts w:cs="Arial"/>
        </w:rPr>
        <w:t>arriv</w:t>
      </w:r>
      <w:r w:rsidRPr="00A106D6">
        <w:t xml:space="preserve">é est le plus </w:t>
      </w:r>
      <w:r w:rsidR="00477826" w:rsidRPr="0015729D">
        <w:rPr>
          <w:rFonts w:cs="Arial"/>
        </w:rPr>
        <w:t>attendu</w:t>
      </w:r>
      <w:r w:rsidRPr="00A106D6">
        <w:t>. Gemma 4 12B Instruct, publié par Google DeepMind en juin 2026 au sein d'une famille lancée au printemps, sous licence Apache 2.0, a</w:t>
      </w:r>
      <w:r w:rsidR="0015729D" w:rsidRPr="0015729D">
        <w:rPr>
          <w:rFonts w:cs="Arial"/>
        </w:rPr>
        <w:t>rrive</w:t>
      </w:r>
      <w:r w:rsidRPr="00A106D6">
        <w:t xml:space="preserve"> </w:t>
      </w:r>
      <w:r w:rsidR="003E5CC0" w:rsidRPr="003E5CC0">
        <w:t>avec un atout qu'aucun autre candidat n'offre</w:t>
      </w:r>
      <w:r w:rsidR="00B878BA">
        <w:t> :</w:t>
      </w:r>
      <w:r w:rsidR="003E5CC0" w:rsidRPr="003E5CC0">
        <w:t xml:space="preserve"> son rapport est le seul d</w:t>
      </w:r>
      <w:r w:rsidR="0015729D" w:rsidRPr="0015729D">
        <w:rPr>
          <w:rFonts w:cs="Arial"/>
        </w:rPr>
        <w:t>es cinq</w:t>
      </w:r>
      <w:r w:rsidR="003E5CC0" w:rsidRPr="003E5CC0">
        <w:t xml:space="preserve"> à chiffrer l'empreinte mémoire de ses modèles quantifiés, dans la table même qui a fourni les chiffres de la section </w:t>
      </w:r>
      <w:r w:rsidR="00626CE1">
        <w:fldChar w:fldCharType="begin"/>
      </w:r>
      <w:r w:rsidR="00626CE1">
        <w:instrText xml:space="preserve"> REF _Ref235231334 \r \h </w:instrText>
      </w:r>
      <w:r w:rsidR="00626CE1">
        <w:fldChar w:fldCharType="separate"/>
      </w:r>
      <w:r w:rsidR="00626CE1">
        <w:t>4.1</w:t>
      </w:r>
      <w:r w:rsidR="00626CE1">
        <w:fldChar w:fldCharType="end"/>
      </w:r>
      <w:r w:rsidR="003E5CC0">
        <w:t xml:space="preserve"> </w:t>
      </w:r>
      <w:r w:rsidR="003E5CC0">
        <w:fldChar w:fldCharType="begin"/>
      </w:r>
      <w:r w:rsidR="00DA4543">
        <w:instrText xml:space="preserve"> ADDIN ZOTERO_ITEM CSL_CITATION {"citationID":"6T5tlQga","properties":{"formattedCitation":"(Gemma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3E5CC0">
        <w:fldChar w:fldCharType="separate"/>
      </w:r>
      <w:r w:rsidR="003E5CC0" w:rsidRPr="003E5CC0">
        <w:rPr>
          <w:rFonts w:cs="Arial"/>
        </w:rPr>
        <w:t>(Gemma Team et al. 2026)</w:t>
      </w:r>
      <w:r w:rsidR="003E5CC0">
        <w:fldChar w:fldCharType="end"/>
      </w:r>
      <w:r w:rsidRPr="00A106D6">
        <w:t>. C'est sa force et son paradoxe</w:t>
      </w:r>
      <w:r w:rsidR="00B878BA">
        <w:t> :</w:t>
      </w:r>
      <w:r w:rsidRPr="00A106D6">
        <w:t xml:space="preserve"> le mieux documenté est aussi </w:t>
      </w:r>
      <w:r w:rsidR="00FA327D" w:rsidRPr="00FA327D">
        <w:t>le plus exigeant, ses 7,65 Go dé</w:t>
      </w:r>
      <w:r w:rsidR="0015729D" w:rsidRPr="0015729D">
        <w:rPr>
          <w:rFonts w:cs="Arial"/>
        </w:rPr>
        <w:t>pass</w:t>
      </w:r>
      <w:r w:rsidR="00FA327D" w:rsidRPr="00FA327D">
        <w:t>ant l'enveloppe du palier plancher plus nettement encore que Qwen</w:t>
      </w:r>
      <w:r w:rsidR="001B46FE">
        <w:t> </w:t>
      </w:r>
      <w:r w:rsidR="00C077CF">
        <w:t>;</w:t>
      </w:r>
      <w:r w:rsidR="00FA327D" w:rsidRPr="00FA327D">
        <w:t xml:space="preserve"> seul le palier de confort lui rend </w:t>
      </w:r>
      <w:r w:rsidR="0015729D" w:rsidRPr="0015729D">
        <w:rPr>
          <w:rFonts w:cs="Arial"/>
        </w:rPr>
        <w:t>de la</w:t>
      </w:r>
      <w:r w:rsidR="00FA327D" w:rsidRPr="00FA327D">
        <w:t xml:space="preserve"> marge</w:t>
      </w:r>
      <w:r w:rsidRPr="00A106D6">
        <w:t>. Le rapport a d'autres at</w:t>
      </w:r>
      <w:r w:rsidR="0015729D" w:rsidRPr="0015729D">
        <w:rPr>
          <w:rFonts w:cs="Arial"/>
        </w:rPr>
        <w:t>outs utile</w:t>
      </w:r>
      <w:r w:rsidRPr="00A106D6">
        <w:t>s pour notre usage</w:t>
      </w:r>
      <w:r w:rsidR="00B878BA">
        <w:t> :</w:t>
      </w:r>
      <w:r w:rsidRPr="00A106D6">
        <w:t xml:space="preserve"> une post-formation de factualité qui entraîne explicitement l'attribution au contexte, la prudence et le refus </w:t>
      </w:r>
      <w:r w:rsidR="00B65E44">
        <w:fldChar w:fldCharType="begin"/>
      </w:r>
      <w:r w:rsidR="00DA4543">
        <w:instrText xml:space="preserve"> ADDIN ZOTERO_ITEM CSL_CITATION {"citationID":"A56leJor","properties":{"formattedCitation":"(Gemma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B65E44">
        <w:fldChar w:fldCharType="separate"/>
      </w:r>
      <w:r w:rsidR="00B65E44" w:rsidRPr="00B65E44">
        <w:rPr>
          <w:rFonts w:cs="Arial"/>
        </w:rPr>
        <w:t>(Gemma Team et al. 2026)</w:t>
      </w:r>
      <w:r w:rsidR="00B65E44">
        <w:fldChar w:fldCharType="end"/>
      </w:r>
      <w:r w:rsidRPr="00A106D6">
        <w:t>, soit le critère 3 pris au mot</w:t>
      </w:r>
      <w:r w:rsidR="001B46FE">
        <w:t> </w:t>
      </w:r>
      <w:r w:rsidR="00C077CF">
        <w:t>;</w:t>
      </w:r>
      <w:r w:rsidRPr="00A106D6">
        <w:t xml:space="preserve"> une architecture unifiée, sans encodeurs séparés, </w:t>
      </w:r>
      <w:r w:rsidR="0015729D">
        <w:t xml:space="preserve">un </w:t>
      </w:r>
      <w:r w:rsidRPr="00A106D6">
        <w:t>pari technique dont ce gabarit est l'essai</w:t>
      </w:r>
      <w:r w:rsidR="001B46FE">
        <w:t> </w:t>
      </w:r>
      <w:r w:rsidR="00C077CF">
        <w:t>;</w:t>
      </w:r>
      <w:r w:rsidRPr="00A106D6">
        <w:t xml:space="preserve"> une réflexion qui </w:t>
      </w:r>
      <w:r w:rsidRPr="00A106D6">
        <w:lastRenderedPageBreak/>
        <w:t xml:space="preserve">s'active et se coupe par un simple jeton de contrôle, documentée jusque dans sa page de distribution </w:t>
      </w:r>
      <w:r w:rsidR="00B43188">
        <w:fldChar w:fldCharType="begin"/>
      </w:r>
      <w:r w:rsidR="00DA4543">
        <w:instrText xml:space="preserve"> ADDIN ZOTERO_ITEM CSL_CITATION {"citationID":"27IwbdOp","properties":{"formattedCitation":"(Ollama\\uc0\\u160{}2026b)","plainCitation":"(Ollama 2026b)","noteIndex":0},"citationItems":[{"id":542,"uris":["http://zotero.org/users/19717110/items/5NARX7SB"],"itemData":{"id":542,"type":"webpage","abstract":"Gemma 4 models are designed to deliver frontier-level performance at each size. They are well-suited for reasoning, agentic workflows, coding, and multimodal understanding.","container-title":"Ollama","title":"gemma4","URL":"https://ollama.com/library/gemma4","author":[{"literal":"Ollama"}],"accessed":{"date-parts":[["2026",7,18]]},"issued":{"date-parts":[["2026"]]}}}],"schema":"https://github.com/citation-style-language/schema/raw/master/csl-citation.json"} </w:instrText>
      </w:r>
      <w:r w:rsidR="00B43188">
        <w:fldChar w:fldCharType="separate"/>
      </w:r>
      <w:r w:rsidR="00B43188" w:rsidRPr="00B43188">
        <w:rPr>
          <w:rFonts w:cs="Arial"/>
        </w:rPr>
        <w:t>(Ollama 2026b)</w:t>
      </w:r>
      <w:r w:rsidR="00B43188">
        <w:fldChar w:fldCharType="end"/>
      </w:r>
      <w:r w:rsidR="001B46FE">
        <w:t> </w:t>
      </w:r>
      <w:r w:rsidR="00C077CF">
        <w:t>;</w:t>
      </w:r>
      <w:r w:rsidRPr="00A106D6">
        <w:t xml:space="preserve"> et la meilleure tenue de fenêtre du </w:t>
      </w:r>
      <w:r w:rsidR="0015729D" w:rsidRPr="0015729D">
        <w:rPr>
          <w:rFonts w:cs="Arial"/>
        </w:rPr>
        <w:t>comparatif</w:t>
      </w:r>
      <w:r w:rsidRPr="00A106D6">
        <w:t xml:space="preserve">, 91,2 sur RULER à 128 000 jetons, mesurée en source primaire </w:t>
      </w:r>
      <w:r w:rsidR="00A54FCF">
        <w:fldChar w:fldCharType="begin"/>
      </w:r>
      <w:r w:rsidR="00DA4543">
        <w:instrText xml:space="preserve"> ADDIN ZOTERO_ITEM CSL_CITATION {"citationID":"WUCChb7v","properties":{"formattedCitation":"(Gemma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A54FCF">
        <w:fldChar w:fldCharType="separate"/>
      </w:r>
      <w:r w:rsidR="00A54FCF" w:rsidRPr="00A54FCF">
        <w:rPr>
          <w:rFonts w:cs="Arial"/>
        </w:rPr>
        <w:t>(Gemma Team et al. 2026)</w:t>
      </w:r>
      <w:r w:rsidR="00A54FCF">
        <w:fldChar w:fldCharType="end"/>
      </w:r>
      <w:r w:rsidRPr="00A106D6">
        <w:t>. Le français, lui, reste un angle mort surprenant</w:t>
      </w:r>
      <w:r w:rsidR="00B878BA">
        <w:t> :</w:t>
      </w:r>
      <w:r w:rsidRPr="00A106D6">
        <w:t xml:space="preserve"> le rapport ne le mesure qu'à l'oral, par la transcription, et c'est l'arène francophone qui </w:t>
      </w:r>
      <w:r w:rsidR="0015729D" w:rsidRPr="0015729D">
        <w:rPr>
          <w:rFonts w:cs="Arial"/>
        </w:rPr>
        <w:t>donne</w:t>
      </w:r>
      <w:r w:rsidRPr="00A106D6">
        <w:t xml:space="preserve"> l'indice le plus parlant, la famille y </w:t>
      </w:r>
      <w:r w:rsidR="0015729D" w:rsidRPr="0015729D">
        <w:rPr>
          <w:rFonts w:cs="Arial"/>
        </w:rPr>
        <w:t>dominant</w:t>
      </w:r>
      <w:r w:rsidRPr="00A106D6">
        <w:t xml:space="preserve"> les modèles ouverts, le 31B huitième du classement général et premier ouvert, le 26B </w:t>
      </w:r>
      <w:r w:rsidR="0015729D" w:rsidRPr="0015729D">
        <w:rPr>
          <w:rFonts w:cs="Arial"/>
        </w:rPr>
        <w:t>dix-sept</w:t>
      </w:r>
      <w:r w:rsidR="00200BCE">
        <w:t>ième</w:t>
      </w:r>
      <w:r w:rsidRPr="00A106D6">
        <w:t xml:space="preserve"> </w:t>
      </w:r>
      <w:r w:rsidR="00FF044A">
        <w:fldChar w:fldCharType="begin"/>
      </w:r>
      <w:r w:rsidR="00DA4543">
        <w:instrText xml:space="preserve"> ADDIN ZOTERO_ITEM CSL_CITATION {"citationID":"XXtOfNJ7","properties":{"formattedCitation":"(compar:IA\\uc0\\u160{}2026)","plainCitation":"(compar:IA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FF044A">
        <w:fldChar w:fldCharType="separate"/>
      </w:r>
      <w:r w:rsidR="00FF044A" w:rsidRPr="00FF044A">
        <w:rPr>
          <w:rFonts w:cs="Arial"/>
        </w:rPr>
        <w:t>(compar:IA 2026)</w:t>
      </w:r>
      <w:r w:rsidR="00FF044A">
        <w:fldChar w:fldCharType="end"/>
      </w:r>
      <w:r w:rsidRPr="00A106D6">
        <w:t>, sans que le 12B y soit lui-même mesuré</w:t>
      </w:r>
      <w:r w:rsidR="000A7526">
        <w:t xml:space="preserve">, </w:t>
      </w:r>
      <w:r w:rsidR="000A7526" w:rsidRPr="000A7526">
        <w:t xml:space="preserve">même si son prédécesseur direct, Gemma 3 12B, y occupe le 42e rang </w:t>
      </w:r>
      <w:r w:rsidR="007C63C4">
        <w:fldChar w:fldCharType="begin"/>
      </w:r>
      <w:r w:rsidR="00DA4543">
        <w:instrText xml:space="preserve"> ADDIN ZOTERO_ITEM CSL_CITATION {"citationID":"Dg9yiMWc","properties":{"formattedCitation":"(compar:IA\\uc0\\u160{}2026)","plainCitation":"(compar:IA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7C63C4">
        <w:fldChar w:fldCharType="separate"/>
      </w:r>
      <w:r w:rsidR="007C63C4" w:rsidRPr="007C63C4">
        <w:rPr>
          <w:rFonts w:cs="Arial"/>
        </w:rPr>
        <w:t>(compar:IA 2026)</w:t>
      </w:r>
      <w:r w:rsidR="007C63C4">
        <w:fldChar w:fldCharType="end"/>
      </w:r>
      <w:r w:rsidR="000A7526" w:rsidRPr="000A7526">
        <w:t>.</w:t>
      </w:r>
      <w:r w:rsidRPr="00A106D6">
        <w:t xml:space="preserve"> Dernier </w:t>
      </w:r>
      <w:r w:rsidR="0015729D" w:rsidRPr="0015729D">
        <w:rPr>
          <w:rFonts w:cs="Arial"/>
        </w:rPr>
        <w:t>point faible</w:t>
      </w:r>
      <w:r w:rsidRPr="00A106D6">
        <w:t>, la transparence</w:t>
      </w:r>
      <w:r w:rsidR="00B878BA">
        <w:t> :</w:t>
      </w:r>
      <w:r w:rsidRPr="00A106D6">
        <w:t xml:space="preserve"> les données d'entraînement tiennent en une phrase et le rapport n</w:t>
      </w:r>
      <w:r w:rsidR="0015729D" w:rsidRPr="0015729D">
        <w:rPr>
          <w:rFonts w:cs="Arial"/>
        </w:rPr>
        <w:t>’a</w:t>
      </w:r>
      <w:r w:rsidRPr="00A106D6">
        <w:t xml:space="preserve"> pas de section de limites</w:t>
      </w:r>
      <w:r w:rsidR="001B46FE">
        <w:t> </w:t>
      </w:r>
      <w:r w:rsidR="00C077CF">
        <w:t>;</w:t>
      </w:r>
      <w:r w:rsidRPr="00A106D6">
        <w:t xml:space="preserve"> l'éditeur documente en revanche lui-même l'intégration Ollama de ses modèles, seul d</w:t>
      </w:r>
      <w:r w:rsidR="0015729D" w:rsidRPr="0015729D">
        <w:rPr>
          <w:rFonts w:cs="Arial"/>
        </w:rPr>
        <w:t>es cinq</w:t>
      </w:r>
      <w:r w:rsidRPr="00A106D6">
        <w:t xml:space="preserve"> à le faire.</w:t>
      </w:r>
    </w:p>
    <w:p w14:paraId="76659FD3" w14:textId="7390FC29" w:rsidR="00253436" w:rsidRDefault="00253436" w:rsidP="00253436">
      <w:pPr>
        <w:pStyle w:val="Caption"/>
        <w:keepNext/>
      </w:pPr>
      <w:bookmarkStart w:id="119" w:name="_Toc236775913"/>
      <w:r>
        <w:t xml:space="preserve">Tableau </w:t>
      </w:r>
      <w:fldSimple w:instr=" STYLEREF 1 \s ">
        <w:r w:rsidR="00523A83">
          <w:rPr>
            <w:noProof/>
          </w:rPr>
          <w:t>4</w:t>
        </w:r>
      </w:fldSimple>
      <w:r w:rsidR="00523A83">
        <w:t>.</w:t>
      </w:r>
      <w:fldSimple w:instr=" SEQ Tableau \* ARABIC \s 1 ">
        <w:r w:rsidR="00523A83">
          <w:rPr>
            <w:noProof/>
          </w:rPr>
          <w:t>2</w:t>
        </w:r>
      </w:fldSimple>
      <w:r w:rsidR="00B878BA">
        <w:t> :</w:t>
      </w:r>
      <w:r>
        <w:t xml:space="preserve"> </w:t>
      </w:r>
      <w:r w:rsidRPr="0051696A">
        <w:t>Fiche d'identité des cinq candidats</w:t>
      </w:r>
      <w:bookmarkEnd w:id="119"/>
    </w:p>
    <w:tbl>
      <w:tblPr>
        <w:tblStyle w:val="GridTable4-Accent5"/>
        <w:tblW w:w="8789" w:type="dxa"/>
        <w:tblInd w:w="-5" w:type="dxa"/>
        <w:tblLayout w:type="fixed"/>
        <w:tblLook w:val="04A0" w:firstRow="1" w:lastRow="0" w:firstColumn="1" w:lastColumn="0" w:noHBand="0" w:noVBand="1"/>
      </w:tblPr>
      <w:tblGrid>
        <w:gridCol w:w="1418"/>
        <w:gridCol w:w="1134"/>
        <w:gridCol w:w="992"/>
        <w:gridCol w:w="1276"/>
        <w:gridCol w:w="1417"/>
        <w:gridCol w:w="1134"/>
        <w:gridCol w:w="1418"/>
      </w:tblGrid>
      <w:tr w:rsidR="00304A21" w:rsidRPr="00CC2625" w14:paraId="384AA51B" w14:textId="77777777" w:rsidTr="0017038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vAlign w:val="center"/>
            <w:hideMark/>
          </w:tcPr>
          <w:p w14:paraId="76914F2C" w14:textId="76912F23" w:rsidR="00304A21" w:rsidRPr="00CC2625" w:rsidRDefault="00304A21" w:rsidP="00393DB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Candidat</w:t>
            </w:r>
          </w:p>
        </w:tc>
        <w:tc>
          <w:tcPr>
            <w:tcW w:w="1134" w:type="dxa"/>
            <w:vAlign w:val="center"/>
          </w:tcPr>
          <w:p w14:paraId="3F973203" w14:textId="25D40A9E"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Éditeur</w:t>
            </w:r>
          </w:p>
        </w:tc>
        <w:tc>
          <w:tcPr>
            <w:tcW w:w="992" w:type="dxa"/>
            <w:vAlign w:val="center"/>
          </w:tcPr>
          <w:p w14:paraId="26666DA4" w14:textId="69288657"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Sortie</w:t>
            </w:r>
          </w:p>
        </w:tc>
        <w:tc>
          <w:tcPr>
            <w:tcW w:w="1276" w:type="dxa"/>
            <w:vAlign w:val="center"/>
          </w:tcPr>
          <w:p w14:paraId="4288EA2B" w14:textId="736D1EF5"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Licence</w:t>
            </w:r>
          </w:p>
        </w:tc>
        <w:tc>
          <w:tcPr>
            <w:tcW w:w="1417" w:type="dxa"/>
            <w:vAlign w:val="center"/>
          </w:tcPr>
          <w:p w14:paraId="0BB78716" w14:textId="7AE2BF99"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Paramètres</w:t>
            </w:r>
          </w:p>
        </w:tc>
        <w:tc>
          <w:tcPr>
            <w:tcW w:w="1134" w:type="dxa"/>
            <w:vAlign w:val="center"/>
          </w:tcPr>
          <w:p w14:paraId="0B2D73BA" w14:textId="54F5F082"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Contexte annoncé</w:t>
            </w:r>
          </w:p>
        </w:tc>
        <w:tc>
          <w:tcPr>
            <w:tcW w:w="1418" w:type="dxa"/>
            <w:noWrap/>
            <w:vAlign w:val="center"/>
            <w:hideMark/>
          </w:tcPr>
          <w:p w14:paraId="198C594D" w14:textId="34D8E959"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Distribution Ollama</w:t>
            </w:r>
          </w:p>
        </w:tc>
      </w:tr>
      <w:tr w:rsidR="00304A21" w:rsidRPr="00D06997" w14:paraId="3306B993" w14:textId="77777777" w:rsidTr="001703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2ACD740" w14:textId="152F0C04" w:rsidR="00304A21" w:rsidRPr="00CC2625" w:rsidRDefault="006630A1"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Llama 3.1 8B Instruct</w:t>
            </w:r>
          </w:p>
        </w:tc>
        <w:tc>
          <w:tcPr>
            <w:tcW w:w="1134" w:type="dxa"/>
          </w:tcPr>
          <w:p w14:paraId="5BCA6EF1" w14:textId="1EB8ADE9"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Meta</w:t>
            </w:r>
          </w:p>
        </w:tc>
        <w:tc>
          <w:tcPr>
            <w:tcW w:w="992" w:type="dxa"/>
          </w:tcPr>
          <w:p w14:paraId="000EF257" w14:textId="1AD027DC"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07/</w:t>
            </w:r>
            <w:r w:rsidR="006630A1" w:rsidRPr="00CC2625">
              <w:rPr>
                <w:rFonts w:ascii="Aptos Narrow" w:eastAsia="Times New Roman" w:hAnsi="Aptos Narrow"/>
                <w:color w:val="000000"/>
                <w:lang w:eastAsia="fr-CH"/>
              </w:rPr>
              <w:t>2024</w:t>
            </w:r>
          </w:p>
        </w:tc>
        <w:tc>
          <w:tcPr>
            <w:tcW w:w="1276" w:type="dxa"/>
          </w:tcPr>
          <w:p w14:paraId="58739E77" w14:textId="0CFD6F80" w:rsidR="007511B6"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Llama 3.1 Community License</w:t>
            </w:r>
          </w:p>
        </w:tc>
        <w:tc>
          <w:tcPr>
            <w:tcW w:w="1417" w:type="dxa"/>
          </w:tcPr>
          <w:p w14:paraId="79566787" w14:textId="52ED5B02"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52001867" w14:textId="77777777" w:rsidR="006630A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0BD45C41" w14:textId="0E99479E"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128 000</w:t>
            </w:r>
          </w:p>
        </w:tc>
        <w:tc>
          <w:tcPr>
            <w:tcW w:w="1418" w:type="dxa"/>
            <w:noWrap/>
            <w:hideMark/>
          </w:tcPr>
          <w:p w14:paraId="6693112C" w14:textId="13D9431F"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(4,9 Go)</w:t>
            </w:r>
          </w:p>
        </w:tc>
      </w:tr>
      <w:tr w:rsidR="00304A21" w:rsidRPr="00D06997" w14:paraId="5412F1FE" w14:textId="77777777" w:rsidTr="0017038A">
        <w:trPr>
          <w:trHeight w:val="300"/>
        </w:trPr>
        <w:tc>
          <w:tcPr>
            <w:cnfStyle w:val="001000000000" w:firstRow="0" w:lastRow="0" w:firstColumn="1" w:lastColumn="0" w:oddVBand="0" w:evenVBand="0" w:oddHBand="0" w:evenHBand="0" w:firstRowFirstColumn="0" w:firstRowLastColumn="0" w:lastRowFirstColumn="0" w:lastRowLastColumn="0"/>
            <w:tcW w:w="1418" w:type="dxa"/>
            <w:shd w:val="clear" w:color="auto" w:fill="D9E2F3" w:themeFill="accent5" w:themeFillTint="33"/>
            <w:noWrap/>
            <w:hideMark/>
          </w:tcPr>
          <w:p w14:paraId="240A0828" w14:textId="1C73D681" w:rsidR="00304A21" w:rsidRPr="00CC2625" w:rsidRDefault="00F010D8"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Apertus 8B Instruct</w:t>
            </w:r>
          </w:p>
        </w:tc>
        <w:tc>
          <w:tcPr>
            <w:tcW w:w="1134" w:type="dxa"/>
          </w:tcPr>
          <w:p w14:paraId="2FE7B283" w14:textId="7D43D78D"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Swiss AI Initiative</w:t>
            </w:r>
          </w:p>
        </w:tc>
        <w:tc>
          <w:tcPr>
            <w:tcW w:w="992" w:type="dxa"/>
          </w:tcPr>
          <w:p w14:paraId="66B8061B" w14:textId="1010CEF5"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09/</w:t>
            </w:r>
            <w:r w:rsidR="00F010D8" w:rsidRPr="00CC2625">
              <w:rPr>
                <w:rFonts w:ascii="Aptos Narrow" w:eastAsia="Times New Roman" w:hAnsi="Aptos Narrow"/>
                <w:color w:val="000000"/>
                <w:lang w:eastAsia="fr-CH"/>
              </w:rPr>
              <w:t>2025</w:t>
            </w:r>
          </w:p>
        </w:tc>
        <w:tc>
          <w:tcPr>
            <w:tcW w:w="1276" w:type="dxa"/>
          </w:tcPr>
          <w:p w14:paraId="3CCF34B1" w14:textId="126D52BE"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7079593E" w14:textId="2DBED0E8"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tc>
        <w:tc>
          <w:tcPr>
            <w:tcW w:w="1134" w:type="dxa"/>
          </w:tcPr>
          <w:p w14:paraId="627196EE" w14:textId="54CF8045"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65 536</w:t>
            </w:r>
          </w:p>
        </w:tc>
        <w:tc>
          <w:tcPr>
            <w:tcW w:w="1418" w:type="dxa"/>
            <w:noWrap/>
            <w:hideMark/>
          </w:tcPr>
          <w:p w14:paraId="74253FF1" w14:textId="46620F38" w:rsidR="00304A21" w:rsidRPr="00CC2625" w:rsidRDefault="001E76C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Conversion communautaire (5,1 Go)</w:t>
            </w:r>
          </w:p>
        </w:tc>
      </w:tr>
      <w:tr w:rsidR="00304A21" w:rsidRPr="00D06997" w14:paraId="62FD32E2" w14:textId="77777777" w:rsidTr="001703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75DA7769" w14:textId="32FE3D6C" w:rsidR="00304A21" w:rsidRPr="00CC2625" w:rsidRDefault="001E76CB"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Ministral 3 8B Instruct</w:t>
            </w:r>
          </w:p>
        </w:tc>
        <w:tc>
          <w:tcPr>
            <w:tcW w:w="1134" w:type="dxa"/>
          </w:tcPr>
          <w:p w14:paraId="5923E4B0" w14:textId="1B60F032" w:rsidR="00304A21" w:rsidRPr="00CC2625" w:rsidRDefault="001E76CB"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Mistral AI</w:t>
            </w:r>
          </w:p>
        </w:tc>
        <w:tc>
          <w:tcPr>
            <w:tcW w:w="992" w:type="dxa"/>
          </w:tcPr>
          <w:p w14:paraId="5109235B" w14:textId="7DE5815E"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w:t>
            </w:r>
            <w:r w:rsidR="001E76CB" w:rsidRPr="00CC2625">
              <w:rPr>
                <w:rFonts w:ascii="Aptos Narrow" w:eastAsia="Times New Roman" w:hAnsi="Aptos Narrow"/>
                <w:color w:val="000000"/>
                <w:lang w:eastAsia="fr-CH"/>
              </w:rPr>
              <w:t>2025</w:t>
            </w:r>
          </w:p>
        </w:tc>
        <w:tc>
          <w:tcPr>
            <w:tcW w:w="1276" w:type="dxa"/>
          </w:tcPr>
          <w:p w14:paraId="669E37B8" w14:textId="356B293E"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09EE16E4" w14:textId="4D9647A8"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6142A0DC" w14:textId="77777777"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54B2F80B" w14:textId="3E0CDCE0"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262 144</w:t>
            </w:r>
          </w:p>
        </w:tc>
        <w:tc>
          <w:tcPr>
            <w:tcW w:w="1418" w:type="dxa"/>
            <w:noWrap/>
            <w:hideMark/>
          </w:tcPr>
          <w:p w14:paraId="5ECC69A1" w14:textId="66B3743C"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(6,0 Go)</w:t>
            </w:r>
          </w:p>
        </w:tc>
      </w:tr>
      <w:tr w:rsidR="00304A21" w:rsidRPr="00D06997" w14:paraId="32CB3FD7" w14:textId="77777777" w:rsidTr="0017038A">
        <w:trPr>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695E96F" w14:textId="60829B8D" w:rsidR="00304A21" w:rsidRPr="00CC2625" w:rsidRDefault="007511B6"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Qwen 3.5 9B Instruct</w:t>
            </w:r>
          </w:p>
        </w:tc>
        <w:tc>
          <w:tcPr>
            <w:tcW w:w="1134" w:type="dxa"/>
          </w:tcPr>
          <w:p w14:paraId="60291F4A" w14:textId="589F2222"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Alibaba (équipe Qwen)</w:t>
            </w:r>
          </w:p>
        </w:tc>
        <w:tc>
          <w:tcPr>
            <w:tcW w:w="992" w:type="dxa"/>
          </w:tcPr>
          <w:p w14:paraId="24A23D2A" w14:textId="2E4817CB"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03/</w:t>
            </w:r>
            <w:r w:rsidR="00C9287B" w:rsidRPr="00CC2625">
              <w:rPr>
                <w:rFonts w:ascii="Aptos Narrow" w:eastAsia="Times New Roman" w:hAnsi="Aptos Narrow"/>
                <w:color w:val="000000"/>
                <w:lang w:eastAsia="fr-CH"/>
              </w:rPr>
              <w:t>2026</w:t>
            </w:r>
          </w:p>
        </w:tc>
        <w:tc>
          <w:tcPr>
            <w:tcW w:w="1276" w:type="dxa"/>
          </w:tcPr>
          <w:p w14:paraId="7F114195" w14:textId="476A88E0"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26D5B126" w14:textId="2E92883B"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9,65 milliards</w:t>
            </w:r>
          </w:p>
          <w:p w14:paraId="47B59A32" w14:textId="77777777"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c>
          <w:tcPr>
            <w:tcW w:w="1134" w:type="dxa"/>
          </w:tcPr>
          <w:p w14:paraId="03184636" w14:textId="16928493"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540DDC5A" w14:textId="2736B5C4"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(6,6 Go)</w:t>
            </w:r>
          </w:p>
        </w:tc>
      </w:tr>
      <w:tr w:rsidR="00304A21" w:rsidRPr="00D06997" w14:paraId="53B70274" w14:textId="77777777" w:rsidTr="001703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3A5CD819" w14:textId="67B05F5D" w:rsidR="00304A21" w:rsidRPr="00CC2625" w:rsidRDefault="002B3E14"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Gemma 4 12B Instruct</w:t>
            </w:r>
          </w:p>
        </w:tc>
        <w:tc>
          <w:tcPr>
            <w:tcW w:w="1134" w:type="dxa"/>
          </w:tcPr>
          <w:p w14:paraId="16DB0B61" w14:textId="53C582AD"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Google DeepMind</w:t>
            </w:r>
          </w:p>
        </w:tc>
        <w:tc>
          <w:tcPr>
            <w:tcW w:w="992" w:type="dxa"/>
          </w:tcPr>
          <w:p w14:paraId="5F0C7643" w14:textId="39AB2C94"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06/2026</w:t>
            </w:r>
          </w:p>
        </w:tc>
        <w:tc>
          <w:tcPr>
            <w:tcW w:w="1276" w:type="dxa"/>
          </w:tcPr>
          <w:p w14:paraId="7C21C147" w14:textId="2A58AE16"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46FE1E2C" w14:textId="0ADC20E3" w:rsidR="00304A21"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 milliards</w:t>
            </w:r>
          </w:p>
        </w:tc>
        <w:tc>
          <w:tcPr>
            <w:tcW w:w="1134" w:type="dxa"/>
          </w:tcPr>
          <w:p w14:paraId="69678C89" w14:textId="26137211" w:rsidR="00304A21" w:rsidRPr="00CC2625" w:rsidRDefault="00780B3F"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44293233" w14:textId="746019E1" w:rsidR="0017038A"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(7,6 Go)</w:t>
            </w:r>
          </w:p>
          <w:p w14:paraId="3600B1F0" w14:textId="160FF3C7" w:rsidR="00304A21" w:rsidRPr="00CC2625" w:rsidRDefault="00304A2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p>
        </w:tc>
      </w:tr>
    </w:tbl>
    <w:p w14:paraId="4374E566" w14:textId="53FECF7A" w:rsidR="00304A21" w:rsidRDefault="00481F7C" w:rsidP="00481F7C">
      <w:pPr>
        <w:pStyle w:val="source"/>
      </w:pPr>
      <w:r w:rsidRPr="00481F7C">
        <w:t>(élaboration personnelle, d'après les sources citées dans la section 4.3)</w:t>
      </w:r>
    </w:p>
    <w:p w14:paraId="7FE28DA4" w14:textId="6E08185B" w:rsidR="001A2603" w:rsidRDefault="00A106D6" w:rsidP="00A258B3">
      <w:pPr>
        <w:pStyle w:val="CorpsdeText"/>
      </w:pPr>
      <w:r w:rsidRPr="00A106D6">
        <w:t xml:space="preserve">Restent ceux que la veille a croisés sans les retenir, et leurs motifs </w:t>
      </w:r>
      <w:r w:rsidR="00275DDA" w:rsidRPr="00796AC5">
        <w:rPr>
          <w:rFonts w:cs="Arial"/>
        </w:rPr>
        <w:t>confirment</w:t>
      </w:r>
      <w:r w:rsidRPr="00A106D6">
        <w:t xml:space="preserve"> les règles du chapitre. GLM-5.2, d'abord, la borne haute</w:t>
      </w:r>
      <w:r w:rsidR="00B878BA">
        <w:t> :</w:t>
      </w:r>
      <w:r w:rsidRPr="00A106D6">
        <w:t xml:space="preserve"> 744 milliards de paramètres en architecture à mélange d'experts</w:t>
      </w:r>
      <w:r w:rsidR="00534685">
        <w:rPr>
          <w:rStyle w:val="FootnoteReference"/>
        </w:rPr>
        <w:footnoteReference w:id="52"/>
      </w:r>
      <w:r w:rsidRPr="00A106D6">
        <w:t xml:space="preserve"> </w:t>
      </w:r>
      <w:r w:rsidR="00534685">
        <w:fldChar w:fldCharType="begin"/>
      </w:r>
      <w:r w:rsidR="00DA4543">
        <w:instrText xml:space="preserve"> ADDIN ZOTERO_ITEM CSL_CITATION {"citationID":"GTWvUEDf","properties":{"formattedCitation":"(GLM-5-Team et al.\\uc0\\u160{}2026)","plainCitation":"(GLM-5-Team et al. 2026)","noteIndex":0},"citationItems":[{"id":497,"uris":["http://zotero.org/users/19717110/items/BL9KSEXR"],"itemData":{"id":497,"type":"article","abstract":"We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534685">
        <w:fldChar w:fldCharType="separate"/>
      </w:r>
      <w:r w:rsidR="00534685" w:rsidRPr="00534685">
        <w:rPr>
          <w:rFonts w:cs="Arial"/>
        </w:rPr>
        <w:t>(GLM-5-Team et al. 2026)</w:t>
      </w:r>
      <w:r w:rsidR="00534685">
        <w:fldChar w:fldCharType="end"/>
      </w:r>
      <w:r w:rsidR="001B46FE">
        <w:t> </w:t>
      </w:r>
      <w:r w:rsidR="00C077CF">
        <w:t>;</w:t>
      </w:r>
      <w:r w:rsidRPr="00A106D6">
        <w:t xml:space="preserve"> la section </w:t>
      </w:r>
      <w:r w:rsidR="00C81378">
        <w:fldChar w:fldCharType="begin"/>
      </w:r>
      <w:r w:rsidR="00C81378">
        <w:instrText xml:space="preserve"> REF _Ref235228304 \r \h </w:instrText>
      </w:r>
      <w:r w:rsidR="00C81378">
        <w:fldChar w:fldCharType="separate"/>
      </w:r>
      <w:r w:rsidR="00C81378">
        <w:t>4.1</w:t>
      </w:r>
      <w:r w:rsidR="00C81378">
        <w:fldChar w:fldCharType="end"/>
      </w:r>
      <w:r w:rsidRPr="00A106D6">
        <w:t xml:space="preserve"> a fait le compte, environ 239 Go dans sa compression la plus agressive, </w:t>
      </w:r>
      <w:r w:rsidR="00A966E5" w:rsidRPr="00A966E5">
        <w:t>plus de treize fois le plus généreux des paliers envisagés</w:t>
      </w:r>
      <w:r w:rsidRPr="00A106D6">
        <w:t>. Il rappelle ce que le périmètre coûte en performance brute, et que ce coût est un choix, pas un oubli. gpt-oss-20b, ensuite, l'écarté de justesse</w:t>
      </w:r>
      <w:r w:rsidR="00B878BA">
        <w:t> :</w:t>
      </w:r>
      <w:r w:rsidRPr="00A106D6">
        <w:t xml:space="preserve"> </w:t>
      </w:r>
      <w:r w:rsidR="00364D77" w:rsidRPr="00364D77">
        <w:t xml:space="preserve">les 16 Go exigés par son éditeur </w:t>
      </w:r>
      <w:r w:rsidR="00796AC5" w:rsidRPr="00796AC5">
        <w:rPr>
          <w:rFonts w:cs="Arial"/>
        </w:rPr>
        <w:t>dépass</w:t>
      </w:r>
      <w:r w:rsidR="00364D77" w:rsidRPr="00364D77">
        <w:t xml:space="preserve">ent le palier plancher tout </w:t>
      </w:r>
      <w:r w:rsidR="00364D77" w:rsidRPr="00364D77">
        <w:lastRenderedPageBreak/>
        <w:t>entier et ce que le palier de confort laisse au modèle</w:t>
      </w:r>
      <w:r w:rsidR="001B46FE">
        <w:t> </w:t>
      </w:r>
      <w:r w:rsidR="00C077CF">
        <w:t>;</w:t>
      </w:r>
      <w:r w:rsidR="00364D77" w:rsidRPr="00364D77">
        <w:t xml:space="preserve"> l'éditeur le décrit par ailleurs comme principalement anglophone</w:t>
      </w:r>
      <w:r w:rsidR="00364D77">
        <w:t xml:space="preserve"> </w:t>
      </w:r>
      <w:r w:rsidR="007E0FEA">
        <w:fldChar w:fldCharType="begin"/>
      </w:r>
      <w:r w:rsidR="00DA4543">
        <w:instrText xml:space="preserve"> ADDIN ZOTERO_ITEM CSL_CITATION {"citationID":"vJ2E22W2","properties":{"formattedCitation":"(OpenAI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7E0FEA">
        <w:fldChar w:fldCharType="separate"/>
      </w:r>
      <w:r w:rsidR="007E0FEA" w:rsidRPr="007E0FEA">
        <w:rPr>
          <w:rFonts w:cs="Arial"/>
        </w:rPr>
        <w:t>(OpenAI et al. 2025)</w:t>
      </w:r>
      <w:r w:rsidR="007E0FEA">
        <w:fldChar w:fldCharType="end"/>
      </w:r>
      <w:r w:rsidRPr="00A106D6">
        <w:t>. Lucie-7B, enfin, le cas le plus instructif. Portée par OpenLLM-France, riche d'un corpus à 40</w:t>
      </w:r>
      <w:r w:rsidR="00181450">
        <w:t> %</w:t>
      </w:r>
      <w:r w:rsidRPr="00A106D6">
        <w:t xml:space="preserve"> francophone </w:t>
      </w:r>
      <w:r w:rsidR="00796AC5" w:rsidRPr="00796AC5">
        <w:rPr>
          <w:rFonts w:cs="Arial"/>
        </w:rPr>
        <w:t>qui puise</w:t>
      </w:r>
      <w:r w:rsidRPr="00A106D6">
        <w:t xml:space="preserve"> aux registres mêmes du français administratif, Gallica</w:t>
      </w:r>
      <w:r w:rsidR="00E1418C">
        <w:rPr>
          <w:rStyle w:val="FootnoteReference"/>
        </w:rPr>
        <w:footnoteReference w:id="53"/>
      </w:r>
      <w:r w:rsidRPr="00A106D6">
        <w:t xml:space="preserve">, textes officiels, débats parlementaires, elle tient dans le gabarit et se distribue par l'espace </w:t>
      </w:r>
      <w:r w:rsidRPr="0057247C">
        <w:t xml:space="preserve">Ollama </w:t>
      </w:r>
      <w:r w:rsidRPr="00A106D6">
        <w:t xml:space="preserve">de son éditeur </w:t>
      </w:r>
      <w:r w:rsidR="000523CC">
        <w:fldChar w:fldCharType="begin"/>
      </w:r>
      <w:r w:rsidR="00DA4543">
        <w:instrText xml:space="preserve"> ADDIN ZOTERO_ITEM CSL_CITATION {"citationID":"vqegscMK","properties":{"formattedCitation":"(OpenLLM-France\\uc0\\u160{}2025)","plainCitation":"(OpenLLM-France 2025)","noteIndex":0},"citationItems":[{"id":519,"uris":["http://zotero.org/users/19717110/items/TII2SJQ7"],"itemData":{"id":519,"type":"webpage","abstract":"Lucie-7B-Instruct is a fine-tuned version of Lucie-7B, an open-source, multilingual causal language model created by OpenLLM-France.","container-title":"Ollama","title":"OpenLLM-France/Lucie-7B-Instruct","URL":"https://ollama.com/OpenLLM-France/Lucie-7B-Instruct","author":[{"literal":"OpenLLM-France"}],"accessed":{"date-parts":[["2026",7,17]]},"issued":{"date-parts":[["2025"]]}}}],"schema":"https://github.com/citation-style-language/schema/raw/master/csl-citation.json"} </w:instrText>
      </w:r>
      <w:r w:rsidR="000523CC">
        <w:fldChar w:fldCharType="separate"/>
      </w:r>
      <w:r w:rsidR="000523CC" w:rsidRPr="000523CC">
        <w:rPr>
          <w:rFonts w:cs="Arial"/>
        </w:rPr>
        <w:t>(OpenLLM-France 2025)</w:t>
      </w:r>
      <w:r w:rsidR="000523CC">
        <w:fldChar w:fldCharType="end"/>
      </w:r>
      <w:r w:rsidRPr="00A106D6">
        <w:t xml:space="preserve">. Son écartement ne doit rien au </w:t>
      </w:r>
      <w:r w:rsidR="00796AC5" w:rsidRPr="00796AC5">
        <w:rPr>
          <w:rFonts w:cs="Arial"/>
        </w:rPr>
        <w:t>filtre</w:t>
      </w:r>
      <w:r w:rsidR="00B878BA">
        <w:t> :</w:t>
      </w:r>
      <w:r w:rsidRPr="00A106D6">
        <w:t xml:space="preserve"> ses auteurs présentent eux-mêmes les versions conversationnelles comme des démonstrations, </w:t>
      </w:r>
      <w:r w:rsidR="00796AC5" w:rsidRPr="00796AC5">
        <w:rPr>
          <w:rFonts w:cs="Arial"/>
        </w:rPr>
        <w:t>sans</w:t>
      </w:r>
      <w:r w:rsidRPr="00A106D6">
        <w:t xml:space="preserve"> l</w:t>
      </w:r>
      <w:r w:rsidR="00796AC5" w:rsidRPr="00796AC5">
        <w:rPr>
          <w:rFonts w:cs="Arial"/>
        </w:rPr>
        <w:t>’</w:t>
      </w:r>
      <w:r w:rsidRPr="00A106D6">
        <w:t xml:space="preserve">alignement complet qu'exige le critère 3 </w:t>
      </w:r>
      <w:r w:rsidR="006B55DE">
        <w:fldChar w:fldCharType="begin"/>
      </w:r>
      <w:r w:rsidR="00DA4543">
        <w:instrText xml:space="preserve"> ADDIN ZOTERO_ITEM CSL_CITATION {"citationID":"uroHJCGU","properties":{"formattedCitation":"(Gouvert et al.\\uc0\\u160{}2025)","plainCitation":"(Gouvert et al. 2025)","noteIndex":0},"citationItems":[{"id":510,"uris":["http://zotero.org/users/19717110/items/EIF7NDLS"],"itemData":{"id":510,"type":"article","abstract":"We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6B55DE">
        <w:fldChar w:fldCharType="separate"/>
      </w:r>
      <w:r w:rsidR="006B55DE" w:rsidRPr="006B55DE">
        <w:rPr>
          <w:rFonts w:cs="Arial"/>
        </w:rPr>
        <w:t>(Gouvert et al. 2025)</w:t>
      </w:r>
      <w:r w:rsidR="006B55DE">
        <w:fldChar w:fldCharType="end"/>
      </w:r>
      <w:r w:rsidR="00DD3CB6">
        <w:t xml:space="preserve">. </w:t>
      </w:r>
      <w:r w:rsidRPr="00A106D6">
        <w:t xml:space="preserve">Elle laisse deux </w:t>
      </w:r>
      <w:r w:rsidR="00796AC5" w:rsidRPr="00796AC5">
        <w:rPr>
          <w:rFonts w:cs="Arial"/>
        </w:rPr>
        <w:t>choses</w:t>
      </w:r>
      <w:r w:rsidRPr="00A106D6">
        <w:t xml:space="preserve"> au chapitre</w:t>
      </w:r>
      <w:r w:rsidR="00B878BA">
        <w:t> :</w:t>
      </w:r>
      <w:r w:rsidRPr="00A106D6">
        <w:t xml:space="preserve"> la preuve qu'un écart peut séparer l'annonce de la mesure, sa fenêtre de 32 000 jetons de base tombant à 22 000 vérifiés pour la version conversationnelle, exactement ce que le critère 6 redoute</w:t>
      </w:r>
      <w:r w:rsidR="001B46FE">
        <w:t> </w:t>
      </w:r>
      <w:r w:rsidR="00C077CF">
        <w:t>;</w:t>
      </w:r>
      <w:r w:rsidRPr="00A106D6">
        <w:t xml:space="preserve"> et un corpus dont le chapitre </w:t>
      </w:r>
      <w:r w:rsidR="006B55DE">
        <w:fldChar w:fldCharType="begin"/>
      </w:r>
      <w:r w:rsidR="006B55DE">
        <w:instrText xml:space="preserve"> REF _Ref234842115 \r \h </w:instrText>
      </w:r>
      <w:r w:rsidR="006B55DE">
        <w:fldChar w:fldCharType="separate"/>
      </w:r>
      <w:r w:rsidR="006B55DE">
        <w:t>8</w:t>
      </w:r>
      <w:r w:rsidR="006B55DE">
        <w:fldChar w:fldCharType="end"/>
      </w:r>
      <w:r w:rsidRPr="00A106D6">
        <w:t xml:space="preserve"> reparlera. Les successeurs de Llama, promis plus haut, se règlent en une ligne</w:t>
      </w:r>
      <w:r w:rsidR="00B878BA">
        <w:t> :</w:t>
      </w:r>
      <w:r w:rsidRPr="00A106D6">
        <w:t xml:space="preserve"> </w:t>
      </w:r>
      <w:r w:rsidR="0090343F" w:rsidRPr="0090343F">
        <w:t xml:space="preserve">les deux Llama 4 d'avril 2025, nommés Scout et Maverick, </w:t>
      </w:r>
      <w:r w:rsidRPr="00A106D6">
        <w:t>109 et 400 milliards de paramètres en mélange d'experts, hors gabarit</w:t>
      </w:r>
      <w:r w:rsidR="006A0D8D">
        <w:rPr>
          <w:rStyle w:val="FootnoteReference"/>
        </w:rPr>
        <w:footnoteReference w:id="54"/>
      </w:r>
      <w:r w:rsidR="001B46FE">
        <w:t> </w:t>
      </w:r>
      <w:r w:rsidR="00C077CF">
        <w:t>;</w:t>
      </w:r>
      <w:r w:rsidRPr="00A106D6">
        <w:t xml:space="preserve"> Phi-4</w:t>
      </w:r>
      <w:r w:rsidR="00A422DD">
        <w:t xml:space="preserve">, </w:t>
      </w:r>
      <w:r w:rsidR="00A422DD" w:rsidRPr="00A422DD">
        <w:t>la proposition compacte de Microsoft</w:t>
      </w:r>
      <w:r w:rsidRPr="00A106D6">
        <w:t>, 14 milliards, dé</w:t>
      </w:r>
      <w:r w:rsidR="00796AC5" w:rsidRPr="00796AC5">
        <w:rPr>
          <w:rFonts w:cs="Arial"/>
        </w:rPr>
        <w:t>pass</w:t>
      </w:r>
      <w:r w:rsidRPr="00A106D6">
        <w:t>e aussi</w:t>
      </w:r>
      <w:r w:rsidR="00A30005">
        <w:t xml:space="preserve"> </w:t>
      </w:r>
      <w:r w:rsidR="00796AC5" w:rsidRPr="00796AC5">
        <w:rPr>
          <w:rFonts w:cs="Arial"/>
        </w:rPr>
        <w:t>le</w:t>
      </w:r>
      <w:r w:rsidR="00A30005">
        <w:t xml:space="preserve"> gabarit</w:t>
      </w:r>
      <w:r w:rsidR="002C711B">
        <w:rPr>
          <w:rStyle w:val="FootnoteReference"/>
        </w:rPr>
        <w:footnoteReference w:id="55"/>
      </w:r>
      <w:r w:rsidR="001B46FE">
        <w:t> </w:t>
      </w:r>
      <w:r w:rsidR="00C077CF">
        <w:t>;</w:t>
      </w:r>
      <w:r w:rsidRPr="00A106D6">
        <w:t xml:space="preserve"> chez Mistral, Nemo cède à la règle de la génération la plus récente et Small au gabarit. Quant aux modèles servis par interface distante, ils n'ont jamais concouru</w:t>
      </w:r>
      <w:r w:rsidR="00B878BA">
        <w:t> :</w:t>
      </w:r>
      <w:r w:rsidRPr="00A106D6">
        <w:t xml:space="preserve"> le périmètre du chapitre les avait écartés avant tout critère. Les sept questions peuvent maintenant être posées aux cinq candidats</w:t>
      </w:r>
      <w:r w:rsidR="00B878BA">
        <w:t> :</w:t>
      </w:r>
      <w:r w:rsidRPr="00A106D6">
        <w:t xml:space="preserve"> c'est l'objet de la section suivante.</w:t>
      </w:r>
    </w:p>
    <w:p w14:paraId="6B910FE6" w14:textId="35E6BC20" w:rsidR="001A2603" w:rsidRDefault="00167C0B" w:rsidP="00B22FAB">
      <w:pPr>
        <w:pStyle w:val="Heading2"/>
      </w:pPr>
      <w:bookmarkStart w:id="120" w:name="_Ref235456088"/>
      <w:bookmarkStart w:id="121" w:name="_Toc236775887"/>
      <w:r w:rsidRPr="00167C0B">
        <w:t>La comparaison et la décision</w:t>
      </w:r>
      <w:bookmarkEnd w:id="120"/>
      <w:bookmarkEnd w:id="121"/>
    </w:p>
    <w:p w14:paraId="542B8057" w14:textId="5EB96254" w:rsidR="00A84D3B" w:rsidRPr="00A84D3B" w:rsidRDefault="00A84D3B" w:rsidP="00A84D3B">
      <w:pPr>
        <w:pStyle w:val="BodyText"/>
      </w:pPr>
      <w:r w:rsidRPr="00A84D3B">
        <w:t xml:space="preserve">Le Tableau </w:t>
      </w:r>
      <w:r w:rsidR="00FE23CB">
        <w:fldChar w:fldCharType="begin"/>
      </w:r>
      <w:r w:rsidR="00FE23CB">
        <w:instrText xml:space="preserve"> REF _Ref235269382 \r \h </w:instrText>
      </w:r>
      <w:r w:rsidR="00FE23CB">
        <w:fldChar w:fldCharType="separate"/>
      </w:r>
      <w:r w:rsidR="00FE23CB">
        <w:t>4.3</w:t>
      </w:r>
      <w:r w:rsidR="00FE23CB">
        <w:fldChar w:fldCharType="end"/>
      </w:r>
      <w:r w:rsidR="00FE23CB">
        <w:t xml:space="preserve"> </w:t>
      </w:r>
      <w:r w:rsidRPr="00A84D3B">
        <w:t>confronte les cinq candidats aux sept critères. Chaque case résume ce que les portraits de la section 4.3 ont établi. La lecture se fait en deux temps, puisque le chapitre a retenu deux paliers de serveur</w:t>
      </w:r>
      <w:r w:rsidR="009E6BFF">
        <w:t> :</w:t>
      </w:r>
      <w:r w:rsidRPr="00A84D3B">
        <w:t xml:space="preserve"> d'abord au palier plancher, où le premier critère élimine une partie des candidats, puis au palier de confort, où tous peuvent tourner et où la comparaison porte sur la qualité.</w:t>
      </w:r>
    </w:p>
    <w:p w14:paraId="5796AF33" w14:textId="36DBA2E7" w:rsidR="0013551A" w:rsidRDefault="0013551A" w:rsidP="0013551A">
      <w:pPr>
        <w:pStyle w:val="Caption"/>
        <w:keepNext/>
      </w:pPr>
      <w:bookmarkStart w:id="122" w:name="_Toc236775914"/>
      <w:r>
        <w:lastRenderedPageBreak/>
        <w:t xml:space="preserve">Tableau </w:t>
      </w:r>
      <w:fldSimple w:instr=" STYLEREF 1 \s ">
        <w:r w:rsidR="00523A83">
          <w:rPr>
            <w:noProof/>
          </w:rPr>
          <w:t>4</w:t>
        </w:r>
      </w:fldSimple>
      <w:r w:rsidR="00523A83">
        <w:t>.</w:t>
      </w:r>
      <w:fldSimple w:instr=" SEQ Tableau \* ARABIC \s 1 ">
        <w:r w:rsidR="00523A83">
          <w:rPr>
            <w:noProof/>
          </w:rPr>
          <w:t>3</w:t>
        </w:r>
      </w:fldSimple>
      <w:r w:rsidR="00B878BA">
        <w:t> :</w:t>
      </w:r>
      <w:r>
        <w:t xml:space="preserve"> </w:t>
      </w:r>
      <w:r w:rsidR="00406FEE" w:rsidRPr="00406FEE">
        <w:t>La confrontation des cinq candidats aux sept critères</w:t>
      </w:r>
      <w:bookmarkEnd w:id="122"/>
    </w:p>
    <w:tbl>
      <w:tblPr>
        <w:tblStyle w:val="GridTable4-Accent5"/>
        <w:tblW w:w="8647" w:type="dxa"/>
        <w:tblInd w:w="-5" w:type="dxa"/>
        <w:tblLayout w:type="fixed"/>
        <w:tblLook w:val="04A0" w:firstRow="1" w:lastRow="0" w:firstColumn="1" w:lastColumn="0" w:noHBand="0" w:noVBand="1"/>
      </w:tblPr>
      <w:tblGrid>
        <w:gridCol w:w="2129"/>
        <w:gridCol w:w="1276"/>
        <w:gridCol w:w="1275"/>
        <w:gridCol w:w="1275"/>
        <w:gridCol w:w="1275"/>
        <w:gridCol w:w="1417"/>
      </w:tblGrid>
      <w:tr w:rsidR="00106C05" w:rsidRPr="00B9367B" w14:paraId="43563A82" w14:textId="77777777" w:rsidTr="009E6BF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vAlign w:val="center"/>
            <w:hideMark/>
          </w:tcPr>
          <w:p w14:paraId="2179524D" w14:textId="77777777" w:rsidR="00106C05" w:rsidRPr="00B9367B" w:rsidRDefault="00106C05" w:rsidP="002F1AB0">
            <w:pPr>
              <w:keepNext/>
              <w:jc w:val="center"/>
              <w:rPr>
                <w:rFonts w:ascii="Times New Roman" w:hAnsi="Times New Roman"/>
                <w:b w:val="0"/>
                <w:bCs w:val="0"/>
                <w:sz w:val="24"/>
                <w:szCs w:val="24"/>
                <w:lang w:eastAsia="fr-CH"/>
              </w:rPr>
            </w:pPr>
            <w:r w:rsidRPr="00B9367B">
              <w:rPr>
                <w:rFonts w:ascii="Aptos Narrow" w:eastAsia="Times New Roman" w:hAnsi="Aptos Narrow"/>
                <w:sz w:val="24"/>
                <w:szCs w:val="24"/>
                <w:lang w:eastAsia="fr-CH"/>
              </w:rPr>
              <w:t>Candidat</w:t>
            </w:r>
          </w:p>
        </w:tc>
        <w:tc>
          <w:tcPr>
            <w:tcW w:w="1276" w:type="dxa"/>
            <w:vAlign w:val="center"/>
          </w:tcPr>
          <w:p w14:paraId="46570B58" w14:textId="1D910ADC"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Llama 3.1 8B</w:t>
            </w:r>
          </w:p>
        </w:tc>
        <w:tc>
          <w:tcPr>
            <w:tcW w:w="1275" w:type="dxa"/>
            <w:vAlign w:val="center"/>
          </w:tcPr>
          <w:p w14:paraId="145B11BA" w14:textId="3E5E8E50"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Apertus 8B</w:t>
            </w:r>
          </w:p>
        </w:tc>
        <w:tc>
          <w:tcPr>
            <w:tcW w:w="1275" w:type="dxa"/>
            <w:vAlign w:val="center"/>
          </w:tcPr>
          <w:p w14:paraId="04C3CF7C" w14:textId="2F9A5B8E"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Ministral 3 8B</w:t>
            </w:r>
          </w:p>
        </w:tc>
        <w:tc>
          <w:tcPr>
            <w:tcW w:w="1275" w:type="dxa"/>
            <w:vAlign w:val="center"/>
          </w:tcPr>
          <w:p w14:paraId="66FB8363" w14:textId="7EBFDBA4"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Qwen 3.5 9B</w:t>
            </w:r>
          </w:p>
        </w:tc>
        <w:tc>
          <w:tcPr>
            <w:tcW w:w="1417" w:type="dxa"/>
            <w:vAlign w:val="center"/>
          </w:tcPr>
          <w:p w14:paraId="59EC67C5" w14:textId="131D42D7"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Gemma 4 12B</w:t>
            </w:r>
          </w:p>
        </w:tc>
      </w:tr>
      <w:tr w:rsidR="00106C05" w:rsidRPr="00D06997" w14:paraId="3624143E" w14:textId="77777777" w:rsidTr="009E6BF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5E0F66D7" w14:textId="60949D8C"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1. Exécutabilité</w:t>
            </w:r>
          </w:p>
        </w:tc>
        <w:tc>
          <w:tcPr>
            <w:tcW w:w="1276" w:type="dxa"/>
          </w:tcPr>
          <w:p w14:paraId="0FE9293D" w14:textId="5C545D65" w:rsidR="00106C05" w:rsidRPr="00B9367B" w:rsidRDefault="00257802"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(4,9 Go)</w:t>
            </w:r>
          </w:p>
        </w:tc>
        <w:tc>
          <w:tcPr>
            <w:tcW w:w="1275" w:type="dxa"/>
          </w:tcPr>
          <w:p w14:paraId="7EDFC88C" w14:textId="40FB1065"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(5,1 Go)</w:t>
            </w:r>
          </w:p>
        </w:tc>
        <w:tc>
          <w:tcPr>
            <w:tcW w:w="1275" w:type="dxa"/>
          </w:tcPr>
          <w:p w14:paraId="6A1D9652" w14:textId="73725C77"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En butée du plancher (6,0 Go)</w:t>
            </w:r>
          </w:p>
        </w:tc>
        <w:tc>
          <w:tcPr>
            <w:tcW w:w="1275" w:type="dxa"/>
          </w:tcPr>
          <w:p w14:paraId="46ACF2E5" w14:textId="1FDDD5FC"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Palier de confort seulement (6,6 Go)</w:t>
            </w:r>
          </w:p>
        </w:tc>
        <w:tc>
          <w:tcPr>
            <w:tcW w:w="1417" w:type="dxa"/>
          </w:tcPr>
          <w:p w14:paraId="73EF1255" w14:textId="2A2334C8"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Palier de confort seulement (7,6 Go)</w:t>
            </w:r>
          </w:p>
        </w:tc>
      </w:tr>
      <w:tr w:rsidR="00106C05" w:rsidRPr="00D06997" w14:paraId="403CDA70" w14:textId="77777777" w:rsidTr="009E6BFF">
        <w:trPr>
          <w:trHeight w:val="300"/>
        </w:trPr>
        <w:tc>
          <w:tcPr>
            <w:cnfStyle w:val="001000000000" w:firstRow="0" w:lastRow="0" w:firstColumn="1" w:lastColumn="0" w:oddVBand="0" w:evenVBand="0" w:oddHBand="0" w:evenHBand="0" w:firstRowFirstColumn="0" w:firstRowLastColumn="0" w:lastRowFirstColumn="0" w:lastRowLastColumn="0"/>
            <w:tcW w:w="2129" w:type="dxa"/>
            <w:shd w:val="clear" w:color="auto" w:fill="D9E2F3" w:themeFill="accent5" w:themeFillTint="33"/>
            <w:noWrap/>
            <w:hideMark/>
          </w:tcPr>
          <w:p w14:paraId="21295D33" w14:textId="52548ADA"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2. Français documenté</w:t>
            </w:r>
          </w:p>
        </w:tc>
        <w:tc>
          <w:tcPr>
            <w:tcW w:w="1276" w:type="dxa"/>
          </w:tcPr>
          <w:p w14:paraId="4AE93CBA" w14:textId="613B7CBE" w:rsidR="00106C05" w:rsidRPr="00B9367B" w:rsidRDefault="006D2BA5"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Carte seule (62,34 MMLU)</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99e de l'arène</w:t>
            </w:r>
          </w:p>
        </w:tc>
        <w:tc>
          <w:tcPr>
            <w:tcW w:w="1275" w:type="dxa"/>
          </w:tcPr>
          <w:p w14:paraId="70CB852F" w14:textId="614C9994"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Jamais isolé</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arène</w:t>
            </w:r>
            <w:r w:rsidR="00B878BA" w:rsidRPr="00B9367B">
              <w:rPr>
                <w:rFonts w:ascii="Aptos Narrow" w:eastAsia="Times New Roman" w:hAnsi="Aptos Narrow"/>
                <w:color w:val="000000"/>
                <w:lang w:eastAsia="fr-CH"/>
              </w:rPr>
              <w:t> :</w:t>
            </w:r>
            <w:r w:rsidRPr="00B9367B">
              <w:rPr>
                <w:rFonts w:ascii="Aptos Narrow" w:eastAsia="Times New Roman" w:hAnsi="Aptos Narrow"/>
                <w:color w:val="000000"/>
                <w:lang w:eastAsia="fr-CH"/>
              </w:rPr>
              <w:t xml:space="preserve"> le 70B seulement (74e)</w:t>
            </w:r>
          </w:p>
        </w:tc>
        <w:tc>
          <w:tcPr>
            <w:tcW w:w="1275" w:type="dxa"/>
          </w:tcPr>
          <w:p w14:paraId="4AC13F34" w14:textId="3A94C697"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Fondu dans une moyenne européenne</w:t>
            </w:r>
          </w:p>
        </w:tc>
        <w:tc>
          <w:tcPr>
            <w:tcW w:w="1275" w:type="dxa"/>
          </w:tcPr>
          <w:p w14:paraId="72A293B7" w14:textId="79BA786B"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Lignée mesurée isolément, faible en mode direct</w:t>
            </w:r>
          </w:p>
        </w:tc>
        <w:tc>
          <w:tcPr>
            <w:tcW w:w="1417" w:type="dxa"/>
          </w:tcPr>
          <w:p w14:paraId="6209CDE9" w14:textId="42FAF83D"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l'oral seulement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famille 8e et 17e, prédécesseur 42e</w:t>
            </w:r>
          </w:p>
        </w:tc>
      </w:tr>
      <w:tr w:rsidR="00106C05" w:rsidRPr="00D06997" w14:paraId="1F1603EA" w14:textId="77777777" w:rsidTr="009E6BF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7994CA2F" w14:textId="10E0B848"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3. Maturité conversationnelle</w:t>
            </w:r>
          </w:p>
        </w:tc>
        <w:tc>
          <w:tcPr>
            <w:tcW w:w="1276" w:type="dxa"/>
          </w:tcPr>
          <w:p w14:paraId="5C1D628F" w14:textId="399F2119" w:rsidR="00106C05" w:rsidRPr="00B9367B" w:rsidRDefault="009C536C"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six tours, refus compris</w:t>
            </w:r>
          </w:p>
        </w:tc>
        <w:tc>
          <w:tcPr>
            <w:tcW w:w="1275" w:type="dxa"/>
          </w:tcPr>
          <w:p w14:paraId="6E5B00F5" w14:textId="7A6118AA"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alignée sur une charte</w:t>
            </w:r>
          </w:p>
        </w:tc>
        <w:tc>
          <w:tcPr>
            <w:tcW w:w="1275" w:type="dxa"/>
          </w:tcPr>
          <w:p w14:paraId="34409E42" w14:textId="4841D8E6"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w:t>
            </w:r>
          </w:p>
        </w:tc>
        <w:tc>
          <w:tcPr>
            <w:tcW w:w="1275" w:type="dxa"/>
          </w:tcPr>
          <w:p w14:paraId="6BDF88A3" w14:textId="02624CFF"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Complète (lignée), pensée pour le RAG</w:t>
            </w:r>
          </w:p>
        </w:tc>
        <w:tc>
          <w:tcPr>
            <w:tcW w:w="1417" w:type="dxa"/>
          </w:tcPr>
          <w:p w14:paraId="7989B7E4" w14:textId="6FD71409"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Factualité entraînée à l'attribution</w:t>
            </w:r>
          </w:p>
        </w:tc>
      </w:tr>
      <w:tr w:rsidR="00106C05" w:rsidRPr="00D06997" w14:paraId="06577C22" w14:textId="77777777" w:rsidTr="009E6BFF">
        <w:trPr>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AA0D890" w14:textId="4C2D7AE7"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4. Licence et accès</w:t>
            </w:r>
          </w:p>
        </w:tc>
        <w:tc>
          <w:tcPr>
            <w:tcW w:w="1276" w:type="dxa"/>
          </w:tcPr>
          <w:p w14:paraId="77A0DAC2" w14:textId="397CB951"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Licence à conditions, barrière d'accès</w:t>
            </w:r>
          </w:p>
        </w:tc>
        <w:tc>
          <w:tcPr>
            <w:tcW w:w="1275" w:type="dxa"/>
          </w:tcPr>
          <w:p w14:paraId="70F54B7F" w14:textId="39F7171C"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0D5E2D44" w14:textId="5880570F"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74B9B919" w14:textId="78C2AD02"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Apache 2.0</w:t>
            </w:r>
          </w:p>
        </w:tc>
        <w:tc>
          <w:tcPr>
            <w:tcW w:w="1417" w:type="dxa"/>
          </w:tcPr>
          <w:p w14:paraId="13FEFBC8" w14:textId="338E1180"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r>
      <w:tr w:rsidR="00106C05" w:rsidRPr="00D06997" w14:paraId="01C0B63D" w14:textId="77777777" w:rsidTr="009E6BF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B28A1E4" w14:textId="51F869CF"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5. Support Ollama</w:t>
            </w:r>
          </w:p>
        </w:tc>
        <w:tc>
          <w:tcPr>
            <w:tcW w:w="1276" w:type="dxa"/>
          </w:tcPr>
          <w:p w14:paraId="20D76858" w14:textId="1B9E122E"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le plus installé</w:t>
            </w:r>
          </w:p>
        </w:tc>
        <w:tc>
          <w:tcPr>
            <w:tcW w:w="1275" w:type="dxa"/>
          </w:tcPr>
          <w:p w14:paraId="02CABA82" w14:textId="49A5C113"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Communautaire, doublement</w:t>
            </w:r>
          </w:p>
        </w:tc>
        <w:tc>
          <w:tcPr>
            <w:tcW w:w="1275" w:type="dxa"/>
          </w:tcPr>
          <w:p w14:paraId="3661CC18" w14:textId="0F4D74F1"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w:t>
            </w:r>
          </w:p>
        </w:tc>
        <w:tc>
          <w:tcPr>
            <w:tcW w:w="1275" w:type="dxa"/>
          </w:tcPr>
          <w:p w14:paraId="60DF7768" w14:textId="1D7D2A55"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non revendiquée par l'éditeur</w:t>
            </w:r>
          </w:p>
        </w:tc>
        <w:tc>
          <w:tcPr>
            <w:tcW w:w="1417" w:type="dxa"/>
          </w:tcPr>
          <w:p w14:paraId="77F4B495" w14:textId="4C0CA8D9"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documentée par l'éditeur</w:t>
            </w:r>
          </w:p>
        </w:tc>
      </w:tr>
      <w:tr w:rsidR="00106C05" w:rsidRPr="00D06997" w14:paraId="1027D203" w14:textId="77777777" w:rsidTr="009E6BFF">
        <w:trPr>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31A14FC" w14:textId="23C82972"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6. Fenêtre et sobriété</w:t>
            </w:r>
          </w:p>
        </w:tc>
        <w:tc>
          <w:tcPr>
            <w:tcW w:w="1276" w:type="dxa"/>
          </w:tcPr>
          <w:p w14:paraId="0AA3D780" w14:textId="53943685"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86,2 à 32 000 (mesure tierce)</w:t>
            </w:r>
          </w:p>
        </w:tc>
        <w:tc>
          <w:tcPr>
            <w:tcW w:w="1275" w:type="dxa"/>
          </w:tcPr>
          <w:p w14:paraId="4A8EF5B5" w14:textId="782FB4B4"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65,9 à 32 000, la plus faible mesurée</w:t>
            </w:r>
          </w:p>
        </w:tc>
        <w:tc>
          <w:tcPr>
            <w:tcW w:w="1275" w:type="dxa"/>
          </w:tcPr>
          <w:p w14:paraId="69750109" w14:textId="1F0DC239"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sobriété documentée</w:t>
            </w:r>
          </w:p>
        </w:tc>
        <w:tc>
          <w:tcPr>
            <w:tcW w:w="1275" w:type="dxa"/>
          </w:tcPr>
          <w:p w14:paraId="48B59FC5" w14:textId="65B83EB0"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 du candidat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tc>
        <w:tc>
          <w:tcPr>
            <w:tcW w:w="1417" w:type="dxa"/>
          </w:tcPr>
          <w:p w14:paraId="60084E2A" w14:textId="70CD8146"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91,2 à 128 000 (source primaire)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p w14:paraId="7ABF18D0" w14:textId="77777777" w:rsidR="004F4C44"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r>
      <w:tr w:rsidR="00106C05" w:rsidRPr="00D06997" w14:paraId="4BF4C85F" w14:textId="77777777" w:rsidTr="009E6BF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6541C731" w14:textId="15DFAE53"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7. Gouvernance et transparence</w:t>
            </w:r>
          </w:p>
        </w:tc>
        <w:tc>
          <w:tcPr>
            <w:tcW w:w="1276" w:type="dxa"/>
          </w:tcPr>
          <w:p w14:paraId="27838E66" w14:textId="73943B7B"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Écosystème immense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lignée en fin de cycle</w:t>
            </w:r>
          </w:p>
        </w:tc>
        <w:tc>
          <w:tcPr>
            <w:tcW w:w="1275" w:type="dxa"/>
          </w:tcPr>
          <w:p w14:paraId="7CFAB299" w14:textId="52948E02"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Entièrement ouvert</w:t>
            </w:r>
            <w:r w:rsidR="001B46FE" w:rsidRPr="00B9367B">
              <w:rPr>
                <w:rFonts w:ascii="Aptos Narrow" w:eastAsia="Times New Roman" w:hAnsi="Aptos Narrow"/>
                <w:lang w:eastAsia="fr-CH"/>
              </w:rPr>
              <w:t> </w:t>
            </w:r>
            <w:r w:rsidR="00C077CF" w:rsidRPr="00B9367B">
              <w:rPr>
                <w:rFonts w:ascii="Aptos Narrow" w:eastAsia="Times New Roman" w:hAnsi="Aptos Narrow"/>
                <w:lang w:eastAsia="fr-CH"/>
              </w:rPr>
              <w:t>;</w:t>
            </w:r>
            <w:r w:rsidRPr="00B9367B">
              <w:rPr>
                <w:rFonts w:ascii="Aptos Narrow" w:eastAsia="Times New Roman" w:hAnsi="Aptos Narrow"/>
                <w:lang w:eastAsia="fr-CH"/>
              </w:rPr>
              <w:t xml:space="preserve"> consortium public</w:t>
            </w:r>
          </w:p>
        </w:tc>
        <w:tc>
          <w:tcPr>
            <w:tcW w:w="1275" w:type="dxa"/>
          </w:tcPr>
          <w:p w14:paraId="38A285BA" w14:textId="59FDE1B7"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Éditeur actif</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muet sur les données</w:t>
            </w:r>
          </w:p>
        </w:tc>
        <w:tc>
          <w:tcPr>
            <w:tcW w:w="1275" w:type="dxa"/>
          </w:tcPr>
          <w:p w14:paraId="4DF10B02" w14:textId="6AA805EA"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Famille active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sans article propre</w:t>
            </w:r>
          </w:p>
        </w:tc>
        <w:tc>
          <w:tcPr>
            <w:tcW w:w="1417" w:type="dxa"/>
          </w:tcPr>
          <w:p w14:paraId="33402EC8" w14:textId="20359FBE"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Trajectoire soutenue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données en une phrase</w:t>
            </w:r>
          </w:p>
        </w:tc>
      </w:tr>
    </w:tbl>
    <w:p w14:paraId="204C9D19" w14:textId="32DDE1A6" w:rsidR="00AD2F6D" w:rsidRDefault="00A10590" w:rsidP="00A10590">
      <w:pPr>
        <w:pStyle w:val="source"/>
      </w:pPr>
      <w:r w:rsidRPr="00A10590">
        <w:t>(élaboration personnelle, d'après les portraits de la section 4.3)</w:t>
      </w:r>
    </w:p>
    <w:p w14:paraId="23BEA46C" w14:textId="5D00994D" w:rsidR="00531011" w:rsidRPr="00531011" w:rsidRDefault="00531011" w:rsidP="00531011">
      <w:pPr>
        <w:pStyle w:val="BodyText"/>
      </w:pPr>
      <w:r w:rsidRPr="00531011">
        <w:t xml:space="preserve">Au palier plancher, le premier critère règle une bonne partie de la question. Gemma et Qwen ne tiennent pas : 7,6 et 6,6 Go de poids pour une enveloppe de 5 à 6 Go, le calcul de la section </w:t>
      </w:r>
      <w:r w:rsidR="00E03B67">
        <w:fldChar w:fldCharType="begin"/>
      </w:r>
      <w:r w:rsidR="00E03B67">
        <w:instrText xml:space="preserve"> REF _Ref235194645 \r \h </w:instrText>
      </w:r>
      <w:r w:rsidR="00E03B67">
        <w:fldChar w:fldCharType="separate"/>
      </w:r>
      <w:r w:rsidR="00E03B67">
        <w:t>4.1</w:t>
      </w:r>
      <w:r w:rsidR="00E03B67">
        <w:fldChar w:fldCharType="end"/>
      </w:r>
      <w:r w:rsidR="00E03B67">
        <w:t xml:space="preserve"> </w:t>
      </w:r>
      <w:r w:rsidRPr="00531011">
        <w:t xml:space="preserve">est sans appel. Ministral passe tout juste, sans marge pour les pointes de charge ni pour un cache un peu grand, ce qui est risqué pour un service public. Restent Llama et Apertus, tous deux à l'aise. Entre les deux, la différence se fait sur les critères 5 et 6. La distribution d'Apertus dépend d'un empaquetage bénévole, celle de Llama est la plus utilisée des cinq. Et la fenêtre d'Apertus se dégrade vite aux longueurs </w:t>
      </w:r>
      <w:r w:rsidRPr="00531011">
        <w:lastRenderedPageBreak/>
        <w:t>dont un pipeline documentaire a besoin</w:t>
      </w:r>
      <w:r w:rsidR="00E03B67">
        <w:t> :</w:t>
      </w:r>
      <w:r w:rsidRPr="00531011">
        <w:t xml:space="preserve"> 65,9 sur RULER à 32 000 jetons, contre 86,2 pour Llama. Son ouverture complète, unique dans le comparatif, ne suffit pas à compenser ces deux faiblesses pour un service destiné à des usagers. Au palier plancher, la grille désigne donc Llama 3.1 8B</w:t>
      </w:r>
      <w:r w:rsidR="00E03B67">
        <w:t> :</w:t>
      </w:r>
      <w:r w:rsidRPr="00531011">
        <w:t xml:space="preserve"> le candidat le plus installé, le mieux vérifié, et sans problème d'exécution. Ce résultat n'est pas la conclusion du chapitre, mais il compte</w:t>
      </w:r>
      <w:r w:rsidR="00E03B67">
        <w:t> :</w:t>
      </w:r>
      <w:r w:rsidRPr="00531011">
        <w:t xml:space="preserve"> quel que soit le palier finalement souscrit, le projet dispose d'un choix sûr sur le plus petit des deux.</w:t>
      </w:r>
    </w:p>
    <w:p w14:paraId="63B690EF" w14:textId="38A3C3EF" w:rsidR="00531011" w:rsidRPr="00531011" w:rsidRDefault="00531011" w:rsidP="00531011">
      <w:pPr>
        <w:pStyle w:val="BodyText"/>
      </w:pPr>
      <w:r w:rsidRPr="00531011">
        <w:t>Au palier de confort, la situation change</w:t>
      </w:r>
      <w:r w:rsidR="00F90E2C">
        <w:t> :</w:t>
      </w:r>
      <w:r w:rsidRPr="00531011">
        <w:t xml:space="preserve"> tous les candidats tiennent, et la question devient celle du meilleur modèle. Ministral garde sa sobriété, un vrai avantage sur processeur, mais son dossier reste le moins documenté des cinq</w:t>
      </w:r>
      <w:r w:rsidR="00F90E2C">
        <w:t> :</w:t>
      </w:r>
      <w:r w:rsidRPr="00531011">
        <w:t xml:space="preserve"> pas d'empreinte dans le rapport, un français noyé dans une moyenne, des évaluations internes faites contre des modèles d'anciennes générations. Qwen couvre le plus de langues et sa lignée a été entraînée pour la génération augmentée, mais son portrait repose sur le rapport de la génération précédente, et la seule mesure française de sa lignée chute justement en mode direct, celui que Ge-Trouve utilisera. Gemma apporte des choses qu'aucun autre n'a</w:t>
      </w:r>
      <w:r w:rsidR="00F90E2C">
        <w:t> :</w:t>
      </w:r>
      <w:r w:rsidRPr="00531011">
        <w:t xml:space="preserve"> la seule empreinte chiffrée en source primaire, une post-formation qui l'entraîne à répondre à partir du contexte fourni, à rester prudent et à refuser quand il ne trouve pas, ce qui correspond au rôle du modèle dans un pipeline RAG, la seule fenêtre mesurée par son propre éditeur, 91,2 sur RULER à 128 000 jetons </w:t>
      </w:r>
      <w:r w:rsidR="00E03B67">
        <w:fldChar w:fldCharType="begin"/>
      </w:r>
      <w:r w:rsidR="00DA4543">
        <w:instrText xml:space="preserve"> ADDIN ZOTERO_ITEM CSL_CITATION {"citationID":"85BqmS0V","properties":{"formattedCitation":"(Gemma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E03B67">
        <w:fldChar w:fldCharType="separate"/>
      </w:r>
      <w:r w:rsidR="00E03B67" w:rsidRPr="00E03B67">
        <w:rPr>
          <w:rFonts w:cs="Arial"/>
        </w:rPr>
        <w:t>(Gemma Team et al. 2026)</w:t>
      </w:r>
      <w:r w:rsidR="00E03B67">
        <w:fldChar w:fldCharType="end"/>
      </w:r>
      <w:r w:rsidRPr="00531011">
        <w:t>, une réflexion qui se désactive par un simple jeton, et les meilleurs résultats francophones de l'arène</w:t>
      </w:r>
      <w:r w:rsidR="00F90E2C">
        <w:t> :</w:t>
      </w:r>
      <w:r w:rsidRPr="00531011">
        <w:t xml:space="preserve"> la famille aux 8e et 17e rangs, le prédécesseur direct du candidat au 42e, alors que Llama est 99e </w:t>
      </w:r>
      <w:r w:rsidR="00D326ED">
        <w:fldChar w:fldCharType="begin"/>
      </w:r>
      <w:r w:rsidR="00DA4543">
        <w:instrText xml:space="preserve"> ADDIN ZOTERO_ITEM CSL_CITATION {"citationID":"30JUPLlu","properties":{"formattedCitation":"(compar:IA\\uc0\\u160{}2026)","plainCitation":"(compar:IA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D326ED">
        <w:fldChar w:fldCharType="separate"/>
      </w:r>
      <w:r w:rsidR="00D326ED" w:rsidRPr="00D326ED">
        <w:rPr>
          <w:rFonts w:cs="Arial"/>
        </w:rPr>
        <w:t>(compar:IA 2026)</w:t>
      </w:r>
      <w:r w:rsidR="00D326ED">
        <w:fldChar w:fldCharType="end"/>
      </w:r>
      <w:r w:rsidRPr="00531011">
        <w:t>. Aucun de ces chiffres ne mesure le candidat lui-même, le portrait l'a précisé. Mais ils vont tous dans le même sens.</w:t>
      </w:r>
    </w:p>
    <w:p w14:paraId="6DE30886" w14:textId="03C490CC" w:rsidR="00531011" w:rsidRPr="00531011" w:rsidRDefault="00531011" w:rsidP="00531011">
      <w:pPr>
        <w:pStyle w:val="BodyText"/>
      </w:pPr>
      <w:r w:rsidRPr="00531011">
        <w:t xml:space="preserve">La décision conjointe annoncée à la section </w:t>
      </w:r>
      <w:r w:rsidR="00405FF5">
        <w:fldChar w:fldCharType="begin"/>
      </w:r>
      <w:r w:rsidR="00405FF5">
        <w:instrText xml:space="preserve"> REF _Ref235194645 \r \h </w:instrText>
      </w:r>
      <w:r w:rsidR="00405FF5">
        <w:fldChar w:fldCharType="separate"/>
      </w:r>
      <w:r w:rsidR="00405FF5">
        <w:t>4.1</w:t>
      </w:r>
      <w:r w:rsidR="00405FF5">
        <w:fldChar w:fldCharType="end"/>
      </w:r>
      <w:r w:rsidR="00405FF5">
        <w:t xml:space="preserve"> </w:t>
      </w:r>
      <w:r w:rsidRPr="00531011">
        <w:t>peut alors se poser. Le palier plancher offre un très bon modèle</w:t>
      </w:r>
      <w:r w:rsidR="00405FF5">
        <w:t> ;</w:t>
      </w:r>
      <w:r w:rsidRPr="00531011">
        <w:t xml:space="preserve"> le palier de confort, pour un surcoût mensuel contenu, en offre un meilleur. Concrètement, pour l'usager qui demande où déposer sa demande de permis de séjour, la différence ne sera pas dans le style de la réponse, mais dans sa fiabilité</w:t>
      </w:r>
      <w:r w:rsidR="00405FF5">
        <w:t> :</w:t>
      </w:r>
      <w:r w:rsidRPr="00531011">
        <w:t xml:space="preserve"> un modèle entraîné à s'appuyer sur les documents fournis se trompera moins souvent de formulaire ou d'adresse, et dira plus volontiers qu'il ne sait pas quand les documents ne suffisent pas. Le coût, lui, est technique</w:t>
      </w:r>
      <w:r w:rsidR="00F6639B">
        <w:t> :</w:t>
      </w:r>
      <w:r w:rsidRPr="00531011">
        <w:t xml:space="preserve"> à douze milliards de paramètres, chaque jeton prend environ une fois et demie le temps d'un modèle de huit milliards sur le même processeur. Les processeurs supplémentaires du palier de confort compensent une partie de cet écart, et la partie pratique mesurera la latence réelle avant toute mise en service. Au final, le gain touche la qualité des réponses, donc le service lui-même</w:t>
      </w:r>
      <w:r w:rsidR="00F6639B">
        <w:t> ;</w:t>
      </w:r>
      <w:r w:rsidRPr="00531011">
        <w:t xml:space="preserve"> le coût se limite à un temps d'attente un peu plus long, qui pourra être mesuré et réduit.</w:t>
      </w:r>
    </w:p>
    <w:p w14:paraId="39CAE581" w14:textId="35BF5883" w:rsidR="00531011" w:rsidRPr="00531011" w:rsidRDefault="00531011" w:rsidP="00531011">
      <w:pPr>
        <w:pStyle w:val="BodyText"/>
      </w:pPr>
      <w:r w:rsidRPr="00531011">
        <w:lastRenderedPageBreak/>
        <w:t xml:space="preserve">Ce travail retient donc </w:t>
      </w:r>
      <w:r w:rsidRPr="00B720A3">
        <w:rPr>
          <w:b/>
          <w:bCs/>
        </w:rPr>
        <w:t>Gemma 4 12B Instruct</w:t>
      </w:r>
      <w:r w:rsidRPr="00531011">
        <w:t>, et avec lui le palier de confort. Trois raisons, par ordre d'importance. D'abord, le modèle correspond au besoin</w:t>
      </w:r>
      <w:r w:rsidR="00380479">
        <w:t> :</w:t>
      </w:r>
      <w:r w:rsidRPr="00531011">
        <w:t xml:space="preserve"> sa post-formation de factualité l'entraîne exactement à ce que le chapitre </w:t>
      </w:r>
      <w:r w:rsidR="00C05BCE">
        <w:fldChar w:fldCharType="begin"/>
      </w:r>
      <w:r w:rsidR="00C05BCE">
        <w:instrText xml:space="preserve"> REF _Ref234931152 \r \h </w:instrText>
      </w:r>
      <w:r w:rsidR="00C05BCE">
        <w:fldChar w:fldCharType="separate"/>
      </w:r>
      <w:r w:rsidR="00C05BCE">
        <w:t>2</w:t>
      </w:r>
      <w:r w:rsidR="00C05BCE">
        <w:fldChar w:fldCharType="end"/>
      </w:r>
      <w:r w:rsidRPr="00531011">
        <w:t xml:space="preserve"> a décrit comme la qualité principale d'un assistant administratif, répondre à partir des documents fournis et refuser quand ils ne suffisent pas. Ensuite, l'exécution est certaine</w:t>
      </w:r>
      <w:r w:rsidR="00380479">
        <w:t> :</w:t>
      </w:r>
      <w:r w:rsidRPr="00531011">
        <w:t xml:space="preserve"> c'est le seul candidat dont l'empreinte, cache compris, est chiffrée par une source primaire, ce qui permet de dimensionner le serveur avec un calcul et non une estimation. Enfin, le dossier francophone</w:t>
      </w:r>
      <w:r w:rsidR="00380479">
        <w:t> :</w:t>
      </w:r>
      <w:r w:rsidRPr="00531011">
        <w:t xml:space="preserve"> aucun candidat n'a de mesure directe de son français écrit, mais aucun n'approche les résultats que l'arène donne à sa famille.</w:t>
      </w:r>
    </w:p>
    <w:p w14:paraId="37D36433" w14:textId="41C64601" w:rsidR="00531011" w:rsidRPr="00531011" w:rsidRDefault="00531011" w:rsidP="00531011">
      <w:pPr>
        <w:pStyle w:val="BodyText"/>
      </w:pPr>
      <w:r w:rsidRPr="00531011">
        <w:t>Ce choix a des inconvénients, qu'il faut nommer. La transparence, d'abord</w:t>
      </w:r>
      <w:r w:rsidR="00C05BCE">
        <w:t> :</w:t>
      </w:r>
      <w:r w:rsidRPr="00531011">
        <w:t xml:space="preserve"> les données d'entraînement de Gemma tiennent en une phrase et le rapport n'a pas de section de limites. Apertus reste la référence de l'ouverture complète, et son écartement montre ce que ce comparatif accepte de perdre en échange de la qualité de service. La latence, ensuite, acceptée et à mesurer. Le français écrit, enfin, jamais mesuré isolément en source primaire</w:t>
      </w:r>
      <w:r w:rsidR="00C05BCE">
        <w:t> :</w:t>
      </w:r>
      <w:r w:rsidRPr="00531011">
        <w:t xml:space="preserve"> ce manque, commun aux cinq candidats, est justement ce que l'évaluation du chapitre </w:t>
      </w:r>
      <w:r w:rsidR="007B36A9">
        <w:fldChar w:fldCharType="begin"/>
      </w:r>
      <w:r w:rsidR="007B36A9">
        <w:instrText xml:space="preserve"> REF _Ref234590763 \r \h </w:instrText>
      </w:r>
      <w:r w:rsidR="007B36A9">
        <w:fldChar w:fldCharType="separate"/>
      </w:r>
      <w:r w:rsidR="007B36A9">
        <w:t>7</w:t>
      </w:r>
      <w:r w:rsidR="007B36A9">
        <w:fldChar w:fldCharType="end"/>
      </w:r>
      <w:r w:rsidRPr="00531011">
        <w:t xml:space="preserve"> viendra combler sur le cas genevois, et c'est une partie de l'apport de ce travail. Un point de sécurité mérite d'être noté</w:t>
      </w:r>
      <w:r w:rsidR="007B36A9">
        <w:t> :</w:t>
      </w:r>
      <w:r w:rsidRPr="00531011">
        <w:t xml:space="preserve"> si le déploiement devait finalement se limiter au palier plancher, le choix se reporterait sur Llama 3.1 8B, et l'interchangeabilité garantie par le framework au chapitre </w:t>
      </w:r>
      <w:r w:rsidR="007B36A9">
        <w:fldChar w:fldCharType="begin"/>
      </w:r>
      <w:r w:rsidR="007B36A9">
        <w:instrText xml:space="preserve"> REF _Ref234590906 \r \h </w:instrText>
      </w:r>
      <w:r w:rsidR="007B36A9">
        <w:fldChar w:fldCharType="separate"/>
      </w:r>
      <w:r w:rsidR="007B36A9">
        <w:t>3</w:t>
      </w:r>
      <w:r w:rsidR="007B36A9">
        <w:fldChar w:fldCharType="end"/>
      </w:r>
      <w:r w:rsidRPr="00531011">
        <w:t xml:space="preserve"> rendrait le remplacement simple. Dernier avantage, en lien avec le début de ce chapitre</w:t>
      </w:r>
      <w:r w:rsidR="007B36A9">
        <w:t> :</w:t>
      </w:r>
      <w:r w:rsidRPr="00531011">
        <w:t xml:space="preserve"> des poids téléchargés, sous licence Apache 2.0, tournent sur le serveur du projet sans qu'une décision extérieure puisse les couper.</w:t>
      </w:r>
    </w:p>
    <w:p w14:paraId="13608B98" w14:textId="284DFABF" w:rsidR="00531011" w:rsidRPr="00531011" w:rsidRDefault="00531011" w:rsidP="00531011">
      <w:pPr>
        <w:pStyle w:val="BodyText"/>
      </w:pPr>
      <w:r w:rsidRPr="00531011">
        <w:t>Le premier musicien est recruté. Le deuxième pupitre attend le modèle d'embeddings, celui qui transforme questions et documents en vecteurs comparables</w:t>
      </w:r>
      <w:r w:rsidR="007B36A9">
        <w:t> :</w:t>
      </w:r>
      <w:r w:rsidRPr="00531011">
        <w:t xml:space="preserve"> c'est l'objet du chapitre suivant.</w:t>
      </w:r>
    </w:p>
    <w:p w14:paraId="035F2F55" w14:textId="6B6B8E12" w:rsidR="007C05E6" w:rsidRPr="00A258B3" w:rsidRDefault="007C05E6" w:rsidP="00A258B3">
      <w:pPr>
        <w:pStyle w:val="Heading1"/>
      </w:pPr>
      <w:r>
        <w:br w:type="page"/>
      </w:r>
      <w:bookmarkStart w:id="123" w:name="_Ref234590928"/>
      <w:bookmarkStart w:id="124" w:name="_Ref234594417"/>
      <w:bookmarkStart w:id="125" w:name="_Toc236775888"/>
      <w:r w:rsidRPr="00A258B3">
        <w:lastRenderedPageBreak/>
        <w:t xml:space="preserve">Choix </w:t>
      </w:r>
      <w:r w:rsidR="003C4FC4" w:rsidRPr="00A258B3">
        <w:t>des embeddings</w:t>
      </w:r>
      <w:bookmarkEnd w:id="123"/>
      <w:bookmarkEnd w:id="124"/>
      <w:bookmarkEnd w:id="125"/>
    </w:p>
    <w:p w14:paraId="040CD7FE" w14:textId="687DADBF" w:rsidR="0039729F" w:rsidRDefault="0039729F" w:rsidP="0039729F">
      <w:pPr>
        <w:pStyle w:val="CorpsdeText"/>
        <w:rPr>
          <w:rFonts w:ascii="Times New Roman" w:hAnsi="Times New Roman"/>
          <w:sz w:val="24"/>
          <w:szCs w:val="24"/>
          <w:lang w:eastAsia="fr-CH"/>
        </w:rPr>
      </w:pPr>
      <w:r>
        <w:t>Place au deuxième musicien : le modèle d'embeddings, celui qui ne rédigera aucune réponse mais dont dépendra tout ce que l'assistant retrouve. Son travail reste invisible pour l'usager</w:t>
      </w:r>
      <w:r w:rsidR="006C1C48">
        <w:t> :</w:t>
      </w:r>
      <w:r>
        <w:t xml:space="preserve"> transformer chaque texte en une suite de nombres, de manière que deux textes proches par le sens donnent des suites proches. C'est cette mécanique, décrite à la section </w:t>
      </w:r>
      <w:r w:rsidR="006C1C48">
        <w:fldChar w:fldCharType="begin"/>
      </w:r>
      <w:r w:rsidR="006C1C48">
        <w:instrText xml:space="preserve"> REF _Ref234590697 \r \h </w:instrText>
      </w:r>
      <w:r w:rsidR="006C1C48">
        <w:fldChar w:fldCharType="separate"/>
      </w:r>
      <w:r w:rsidR="006C1C48">
        <w:t>2.4</w:t>
      </w:r>
      <w:r w:rsidR="006C1C48">
        <w:fldChar w:fldCharType="end"/>
      </w:r>
      <w:r>
        <w:t xml:space="preserve">, qui doit permettre de retrouver la page de ge.ch consacrée à l'autorisation de séjour quand un usager écrit </w:t>
      </w:r>
      <w:r w:rsidR="006C1C48">
        <w:t>« </w:t>
      </w:r>
      <w:r>
        <w:t>Où déposer ma demande de permis de séjour</w:t>
      </w:r>
      <w:r w:rsidR="006C1C48">
        <w:t> ? »</w:t>
      </w:r>
      <w:r>
        <w:t>, alors que les deux formulations n'ont presque aucun mot en commun. Le cadre du choix ne change pas</w:t>
      </w:r>
      <w:r w:rsidR="006C1C48">
        <w:t> :</w:t>
      </w:r>
      <w:r>
        <w:t xml:space="preserve"> le modèle s'exécutera en local sur le serveur du projet, dans le poste de mémoire que la section </w:t>
      </w:r>
      <w:r w:rsidR="00A53170">
        <w:fldChar w:fldCharType="begin"/>
      </w:r>
      <w:r w:rsidR="00A53170">
        <w:instrText xml:space="preserve"> REF _Ref235194645 \r \h </w:instrText>
      </w:r>
      <w:r w:rsidR="00A53170">
        <w:fldChar w:fldCharType="separate"/>
      </w:r>
      <w:r w:rsidR="00A53170">
        <w:t>4.1</w:t>
      </w:r>
      <w:r w:rsidR="00A53170">
        <w:fldChar w:fldCharType="end"/>
      </w:r>
      <w:r w:rsidR="00A53170">
        <w:t xml:space="preserve"> </w:t>
      </w:r>
      <w:r>
        <w:t>lui a réservé, quelques centaines de mégaoctets à 1,5 Go ; les services d'embeddings en nuage sont hors périmètre par construction, pour la même règle qu'au chapitre précédent.</w:t>
      </w:r>
    </w:p>
    <w:p w14:paraId="710BF98D" w14:textId="63B10A4E" w:rsidR="00BC2935" w:rsidRDefault="0039729F" w:rsidP="0039729F">
      <w:pPr>
        <w:pStyle w:val="CorpsdeText"/>
      </w:pPr>
      <w:r>
        <w:t xml:space="preserve">La démarche suit le chemin des deux chapitres précédents. La section </w:t>
      </w:r>
      <w:r w:rsidR="00A53170">
        <w:fldChar w:fldCharType="begin"/>
      </w:r>
      <w:r w:rsidR="00A53170">
        <w:instrText xml:space="preserve"> REF _Ref235448862 \r \h </w:instrText>
      </w:r>
      <w:r w:rsidR="00A53170">
        <w:fldChar w:fldCharType="separate"/>
      </w:r>
      <w:r w:rsidR="00A53170">
        <w:t>5.1</w:t>
      </w:r>
      <w:r w:rsidR="00A53170">
        <w:fldChar w:fldCharType="end"/>
      </w:r>
      <w:r w:rsidR="00A53170">
        <w:t xml:space="preserve"> </w:t>
      </w:r>
      <w:r>
        <w:t xml:space="preserve">précise ce que ce modèle fait exactement dans le pipeline et les contraintes que le projet lui impose, de la mémoire disponible à la longueur des textes à encoder. La section </w:t>
      </w:r>
      <w:r w:rsidR="00A53170">
        <w:fldChar w:fldCharType="begin"/>
      </w:r>
      <w:r w:rsidR="00A53170">
        <w:instrText xml:space="preserve"> REF _Ref235448868 \r \h </w:instrText>
      </w:r>
      <w:r w:rsidR="00A53170">
        <w:fldChar w:fldCharType="separate"/>
      </w:r>
      <w:r w:rsidR="00A53170">
        <w:t>5.2</w:t>
      </w:r>
      <w:r w:rsidR="00A53170">
        <w:fldChar w:fldCharType="end"/>
      </w:r>
      <w:r>
        <w:t xml:space="preserve"> en tire une grille de sept critères, la section </w:t>
      </w:r>
      <w:r w:rsidR="00A53170">
        <w:fldChar w:fldCharType="begin"/>
      </w:r>
      <w:r w:rsidR="00A53170">
        <w:instrText xml:space="preserve"> REF _Ref235448882 \r \h </w:instrText>
      </w:r>
      <w:r w:rsidR="00A53170">
        <w:fldChar w:fldCharType="separate"/>
      </w:r>
      <w:r w:rsidR="00A53170">
        <w:t>5.3</w:t>
      </w:r>
      <w:r w:rsidR="00A53170">
        <w:fldChar w:fldCharType="end"/>
      </w:r>
      <w:r>
        <w:t xml:space="preserve"> présente les trois candidats retenus et les pistes écartées, et la section </w:t>
      </w:r>
      <w:r w:rsidR="00A53170">
        <w:fldChar w:fldCharType="begin"/>
      </w:r>
      <w:r w:rsidR="00A53170">
        <w:instrText xml:space="preserve"> REF _Ref235448892 \r \h </w:instrText>
      </w:r>
      <w:r w:rsidR="00A53170">
        <w:fldChar w:fldCharType="separate"/>
      </w:r>
      <w:r w:rsidR="00A53170">
        <w:t>5.4</w:t>
      </w:r>
      <w:r w:rsidR="00A53170">
        <w:fldChar w:fldCharType="end"/>
      </w:r>
      <w:r>
        <w:t xml:space="preserve"> les confronte pour arrêter le choix.</w:t>
      </w:r>
    </w:p>
    <w:p w14:paraId="75A78D04" w14:textId="461364B9" w:rsidR="007C05E6" w:rsidRDefault="00BC2935" w:rsidP="00BC2935">
      <w:pPr>
        <w:pStyle w:val="Heading2"/>
      </w:pPr>
      <w:bookmarkStart w:id="126" w:name="_Ref235448862"/>
      <w:bookmarkStart w:id="127" w:name="_Ref235451713"/>
      <w:bookmarkStart w:id="128" w:name="_Ref235452093"/>
      <w:bookmarkStart w:id="129" w:name="_Ref235453952"/>
      <w:bookmarkStart w:id="130" w:name="_Ref235453983"/>
      <w:bookmarkStart w:id="131" w:name="_Ref235455942"/>
      <w:bookmarkStart w:id="132" w:name="_Ref235456156"/>
      <w:bookmarkStart w:id="133" w:name="_Ref235457789"/>
      <w:bookmarkStart w:id="134" w:name="_Toc236775889"/>
      <w:r w:rsidRPr="00BC2935">
        <w:t>Le rôle du modèle d'embeddings et les contraintes du projet</w:t>
      </w:r>
      <w:bookmarkEnd w:id="126"/>
      <w:bookmarkEnd w:id="127"/>
      <w:bookmarkEnd w:id="128"/>
      <w:bookmarkEnd w:id="129"/>
      <w:bookmarkEnd w:id="130"/>
      <w:bookmarkEnd w:id="131"/>
      <w:bookmarkEnd w:id="132"/>
      <w:bookmarkEnd w:id="133"/>
      <w:bookmarkEnd w:id="134"/>
    </w:p>
    <w:p w14:paraId="1276CC77" w14:textId="4544E9D9" w:rsidR="00BD4E04" w:rsidRDefault="00BD4E04" w:rsidP="00BD4E04">
      <w:pPr>
        <w:pStyle w:val="CorpsdeText"/>
        <w:rPr>
          <w:rFonts w:ascii="Times New Roman" w:hAnsi="Times New Roman"/>
          <w:sz w:val="24"/>
          <w:szCs w:val="24"/>
          <w:lang w:eastAsia="fr-CH"/>
        </w:rPr>
      </w:pPr>
      <w:r>
        <w:t xml:space="preserve">La section </w:t>
      </w:r>
      <w:r>
        <w:fldChar w:fldCharType="begin"/>
      </w:r>
      <w:r>
        <w:instrText xml:space="preserve"> REF _Ref234590697 \r \h </w:instrText>
      </w:r>
      <w:r>
        <w:fldChar w:fldCharType="separate"/>
      </w:r>
      <w:r>
        <w:t>2.4</w:t>
      </w:r>
      <w:r>
        <w:fldChar w:fldCharType="end"/>
      </w:r>
      <w:r>
        <w:t xml:space="preserve"> a décrit la mécanique une première fois : chaque page de ge.ch est découpée en fragments, chaque fragment devient un vecteur, et la question de l'usager, convertie par le même modèle, est comparée à tous ces vecteurs pour retrouver les plus proches. Le modèle d'embeddings est la pièce qui fabrique ces vecteurs. Tout se juge à sa capacité de placer côte à côte des textes qui se répondent</w:t>
      </w:r>
      <w:r w:rsidR="00B577F3">
        <w:t> :</w:t>
      </w:r>
      <w:r>
        <w:t xml:space="preserve"> un bon modèle rangera la page consacrée à l'autorisation de séjour tout près de la question « Où déposer ma demande de permis de séjour ? », alors que les deux formulations n'ont presque aucun mot en commun. La conséquence est mécanique, car le modèle de langage ne voit que les fragments retrouvés</w:t>
      </w:r>
      <w:r w:rsidR="00B577F3">
        <w:t> :</w:t>
      </w:r>
      <w:r>
        <w:t xml:space="preserve"> si le bon fragment ne remonte pas, même une rédaction parfaite répondra à côté.</w:t>
      </w:r>
    </w:p>
    <w:p w14:paraId="728E9FFC" w14:textId="406B96A5" w:rsidR="00BD4E04" w:rsidRDefault="00BD4E04" w:rsidP="00BD4E04">
      <w:pPr>
        <w:pStyle w:val="CorpsdeText"/>
      </w:pPr>
      <w:r>
        <w:t>La difficulté propre du maillon tient dans un déséquilibre. D'un côté une question d'une ligne, de l'autre des fragments tirés de pages longues, rédigées dans la langue administrative</w:t>
      </w:r>
      <w:r w:rsidR="00EE0BFF">
        <w:t> :</w:t>
      </w:r>
      <w:r>
        <w:t xml:space="preserve"> il faut apparier deux textes qui ne se ressemblent pas. La littérature parle de recherche asymétrique, et c'est pour elle que la recherche dense de passages a été conçue </w:t>
      </w:r>
      <w:r w:rsidR="00EE0BFF">
        <w:fldChar w:fldCharType="begin"/>
      </w:r>
      <w:r w:rsidR="00DA4543">
        <w:instrText xml:space="preserve"> ADDIN ZOTERO_ITEM CSL_CITATION {"citationID":"PsPMRN9S","properties":{"formattedCitation":"(Karpukhin et al.\\uc0\\u160{}2020)","plainCitation":"(Karpukhin et al. 2020)","noteIndex":0},"citationItems":[{"id":400,"uris":["http://zotero.org/users/19717110/items/TDZKJT89"],"itemData":{"id":400,"type":"article","abstract":"Open-domain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EE0BFF">
        <w:fldChar w:fldCharType="separate"/>
      </w:r>
      <w:r w:rsidR="00EE0BFF" w:rsidRPr="00EE0BFF">
        <w:rPr>
          <w:rFonts w:cs="Arial"/>
        </w:rPr>
        <w:t>(Karpukhin et al. 2020)</w:t>
      </w:r>
      <w:r w:rsidR="00EE0BFF">
        <w:fldChar w:fldCharType="end"/>
      </w:r>
      <w:r>
        <w:t xml:space="preserve">. La distinction compte au moment de lire les </w:t>
      </w:r>
      <w:r>
        <w:lastRenderedPageBreak/>
        <w:t>classements</w:t>
      </w:r>
      <w:r w:rsidR="0012289C">
        <w:t> :</w:t>
      </w:r>
      <w:r>
        <w:t xml:space="preserve"> un modèle excellent pour juger que deux phrases disent la même chose peut échouer à retrouver un document long à partir d'une question courte, et les bancs d'évaluation du domaine mesurent ces épreuves séparément </w:t>
      </w:r>
      <w:r w:rsidR="0012289C">
        <w:fldChar w:fldCharType="begin"/>
      </w:r>
      <w:r w:rsidR="00DA4543">
        <w:instrText xml:space="preserve"> ADDIN ZOTERO_ITEM CSL_CITATION {"citationID":"z4RbXWof","properties":{"formattedCitation":"(Muennighoff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12289C">
        <w:fldChar w:fldCharType="separate"/>
      </w:r>
      <w:r w:rsidR="0012289C" w:rsidRPr="0012289C">
        <w:rPr>
          <w:rFonts w:cs="Arial"/>
        </w:rPr>
        <w:t>(Muennighoff et al. 2022)</w:t>
      </w:r>
      <w:r w:rsidR="0012289C">
        <w:fldChar w:fldCharType="end"/>
      </w:r>
      <w:r>
        <w:t xml:space="preserve">. La </w:t>
      </w:r>
      <w:r w:rsidR="00BE4481">
        <w:fldChar w:fldCharType="begin"/>
      </w:r>
      <w:r w:rsidR="00BE4481">
        <w:instrText xml:space="preserve"> REF _Ref235450936 \h </w:instrText>
      </w:r>
      <w:r w:rsidR="00BE4481">
        <w:fldChar w:fldCharType="separate"/>
      </w:r>
      <w:r w:rsidR="00BE4481" w:rsidRPr="00BE4481">
        <w:t>Figure 5.1</w:t>
      </w:r>
      <w:r w:rsidR="00BE4481">
        <w:fldChar w:fldCharType="end"/>
      </w:r>
      <w:r w:rsidR="00BE4481">
        <w:t xml:space="preserve"> </w:t>
      </w:r>
      <w:r>
        <w:t>replace ce maillon dans le pipeline.</w:t>
      </w:r>
    </w:p>
    <w:p w14:paraId="4AFD27CD" w14:textId="51B4D047" w:rsidR="00E63208" w:rsidRPr="00BE4481" w:rsidRDefault="00E63208" w:rsidP="00BE4481">
      <w:pPr>
        <w:pStyle w:val="Caption"/>
      </w:pPr>
      <w:bookmarkStart w:id="135" w:name="_Ref235450936"/>
      <w:bookmarkStart w:id="136" w:name="_Toc236775932"/>
      <w:r w:rsidRPr="00BE4481">
        <w:t xml:space="preserve">Figure </w:t>
      </w:r>
      <w:fldSimple w:instr=" STYLEREF 1 \s ">
        <w:r w:rsidR="00560284">
          <w:rPr>
            <w:noProof/>
          </w:rPr>
          <w:t>5</w:t>
        </w:r>
      </w:fldSimple>
      <w:r w:rsidR="00560284">
        <w:t>.</w:t>
      </w:r>
      <w:fldSimple w:instr=" SEQ Figure \* ARABIC \s 1 ">
        <w:r w:rsidR="00560284">
          <w:rPr>
            <w:noProof/>
          </w:rPr>
          <w:t>1</w:t>
        </w:r>
      </w:fldSimple>
      <w:bookmarkEnd w:id="135"/>
      <w:r w:rsidR="00BE4481">
        <w:t xml:space="preserve"> </w:t>
      </w:r>
      <w:r w:rsidRPr="00BE4481">
        <w:t>: Le maillon embeddings dans le pipeline de Ge-Trouve</w:t>
      </w:r>
      <w:bookmarkEnd w:id="136"/>
    </w:p>
    <w:p w14:paraId="57C88462" w14:textId="6D586C7F" w:rsidR="00E63208" w:rsidRDefault="00AF0ADD" w:rsidP="00942E3F">
      <w:pPr>
        <w:pStyle w:val="source"/>
        <w:keepNext/>
      </w:pPr>
      <w:r>
        <w:rPr>
          <w:noProof/>
        </w:rPr>
        <w:drawing>
          <wp:inline distT="0" distB="0" distL="0" distR="0" wp14:anchorId="5D628A6A" wp14:editId="394BDA06">
            <wp:extent cx="5399405" cy="2915920"/>
            <wp:effectExtent l="0" t="0" r="0" b="0"/>
            <wp:docPr id="88249343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93435"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5399405" cy="2915920"/>
                    </a:xfrm>
                    <a:prstGeom prst="rect">
                      <a:avLst/>
                    </a:prstGeom>
                  </pic:spPr>
                </pic:pic>
              </a:graphicData>
            </a:graphic>
          </wp:inline>
        </w:drawing>
      </w:r>
      <w:r w:rsidR="00942E3F" w:rsidRPr="00942E3F">
        <w:t>(élaboration personnelle)</w:t>
      </w:r>
    </w:p>
    <w:p w14:paraId="602470F3" w14:textId="30FFBA56" w:rsidR="00BD4E04" w:rsidRDefault="00BD4E04" w:rsidP="00BD4E04">
      <w:pPr>
        <w:pStyle w:val="CorpsdeText"/>
      </w:pPr>
      <w:r>
        <w:t xml:space="preserve">Les contraintes du projet prolongent celles du chapitre </w:t>
      </w:r>
      <w:r w:rsidR="003C4A47">
        <w:fldChar w:fldCharType="begin"/>
      </w:r>
      <w:r w:rsidR="003C4A47">
        <w:instrText xml:space="preserve"> REF _Ref234590923 \r \h </w:instrText>
      </w:r>
      <w:r w:rsidR="003C4A47">
        <w:fldChar w:fldCharType="separate"/>
      </w:r>
      <w:r w:rsidR="003C4A47">
        <w:t>4</w:t>
      </w:r>
      <w:r w:rsidR="003C4A47">
        <w:fldChar w:fldCharType="end"/>
      </w:r>
      <w:r>
        <w:t>. L'exécution d'abord</w:t>
      </w:r>
      <w:r w:rsidR="003C4A47">
        <w:t> :</w:t>
      </w:r>
      <w:r>
        <w:t xml:space="preserve"> le modèle tournera en local sur le serveur, par Ollama comme le modèle de langage (section </w:t>
      </w:r>
      <w:r w:rsidR="003C4A47">
        <w:fldChar w:fldCharType="begin"/>
      </w:r>
      <w:r w:rsidR="003C4A47">
        <w:instrText xml:space="preserve"> REF _Ref235194645 \r \h </w:instrText>
      </w:r>
      <w:r w:rsidR="003C4A47">
        <w:fldChar w:fldCharType="separate"/>
      </w:r>
      <w:r w:rsidR="003C4A47">
        <w:t>4.1</w:t>
      </w:r>
      <w:r w:rsidR="003C4A47">
        <w:fldChar w:fldCharType="end"/>
      </w:r>
      <w:r>
        <w:t xml:space="preserve">), et chacun des trois candidats de la section </w:t>
      </w:r>
      <w:r w:rsidR="003C4A47">
        <w:fldChar w:fldCharType="begin"/>
      </w:r>
      <w:r w:rsidR="003C4A47">
        <w:instrText xml:space="preserve"> REF _Ref235449514 \r \h </w:instrText>
      </w:r>
      <w:r w:rsidR="003C4A47">
        <w:fldChar w:fldCharType="separate"/>
      </w:r>
      <w:r w:rsidR="003C4A47">
        <w:t>5.3</w:t>
      </w:r>
      <w:r w:rsidR="003C4A47">
        <w:fldChar w:fldCharType="end"/>
      </w:r>
      <w:r>
        <w:t xml:space="preserve"> y dispose d'un paquet officiel. La mémoire ensuite</w:t>
      </w:r>
      <w:r w:rsidR="003C4A47">
        <w:t> :</w:t>
      </w:r>
      <w:r>
        <w:t xml:space="preserve"> le poste réservé va de quelques centaines de mégaoctets à 1,5 Go. L'enveloppe paraît confortable</w:t>
      </w:r>
      <w:r w:rsidR="003C4A47">
        <w:t> ;</w:t>
      </w:r>
      <w:r>
        <w:t xml:space="preserve"> elle écarte pourtant d'office une partie de la littérature récente, tournée vers des modèles d'embeddings de plusieurs milliards de paramètres </w:t>
      </w:r>
      <w:r w:rsidR="0026687E">
        <w:fldChar w:fldCharType="begin"/>
      </w:r>
      <w:r w:rsidR="00DA4543">
        <w:instrText xml:space="preserve"> ADDIN ZOTERO_ITEM CSL_CITATION {"citationID":"hzuvIPyv","properties":{"formattedCitation":"(Vera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26687E">
        <w:fldChar w:fldCharType="separate"/>
      </w:r>
      <w:r w:rsidR="0026687E" w:rsidRPr="0026687E">
        <w:rPr>
          <w:rFonts w:cs="Arial"/>
        </w:rPr>
        <w:t>(Vera et al. 2025)</w:t>
      </w:r>
      <w:r w:rsidR="0026687E">
        <w:fldChar w:fldCharType="end"/>
      </w:r>
      <w:r>
        <w:t>.</w:t>
      </w:r>
    </w:p>
    <w:p w14:paraId="710DFE3B" w14:textId="7CCC5733" w:rsidR="00BD4E04" w:rsidRDefault="00BD4E04" w:rsidP="00BD4E04">
      <w:pPr>
        <w:pStyle w:val="CorpsdeText"/>
      </w:pPr>
      <w:r>
        <w:t xml:space="preserve">Le stockage est un poste que le chapitre </w:t>
      </w:r>
      <w:r w:rsidR="0026687E">
        <w:fldChar w:fldCharType="begin"/>
      </w:r>
      <w:r w:rsidR="0026687E">
        <w:instrText xml:space="preserve"> REF _Ref234590923 \r \h </w:instrText>
      </w:r>
      <w:r w:rsidR="0026687E">
        <w:fldChar w:fldCharType="separate"/>
      </w:r>
      <w:r w:rsidR="0026687E">
        <w:t>4</w:t>
      </w:r>
      <w:r w:rsidR="0026687E">
        <w:fldChar w:fldCharType="end"/>
      </w:r>
      <w:r>
        <w:t xml:space="preserve"> n'avait pas. Chaque fragment indexé coûte la taille de son vecteur, et cette taille varie d'un facteur dix selon les modèles, de 1,2 à 16,4 ko par texte dans le premier grand comparatif du domaine</w:t>
      </w:r>
      <w:r w:rsidR="009B68D2">
        <w:t xml:space="preserve"> </w:t>
      </w:r>
      <w:r w:rsidR="009B68D2">
        <w:fldChar w:fldCharType="begin"/>
      </w:r>
      <w:r w:rsidR="00DA4543">
        <w:instrText xml:space="preserve"> ADDIN ZOTERO_ITEM CSL_CITATION {"citationID":"8gG5BU0l","properties":{"formattedCitation":"(Muennighoff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9B68D2">
        <w:fldChar w:fldCharType="separate"/>
      </w:r>
      <w:r w:rsidR="009B68D2" w:rsidRPr="009B68D2">
        <w:rPr>
          <w:rFonts w:cs="Arial"/>
        </w:rPr>
        <w:t>(Muennighoff et al. 2022)</w:t>
      </w:r>
      <w:r w:rsidR="009B68D2">
        <w:fldChar w:fldCharType="end"/>
      </w:r>
      <w:r>
        <w:t>. Des modèles récents proposent pour cette raison des vecteurs à taille réglable</w:t>
      </w:r>
      <w:r w:rsidR="007001C5">
        <w:rPr>
          <w:rStyle w:val="FootnoteReference"/>
        </w:rPr>
        <w:footnoteReference w:id="56"/>
      </w:r>
      <w:r w:rsidR="009B68D2">
        <w:t> :</w:t>
      </w:r>
      <w:r>
        <w:t xml:space="preserve"> entraînés à concentrer l'essentiel du sens dans les premières composantes, ils acceptent d'être tronqués, contre une précision moindre. La dimension retenue engagera donc à la fois la qualité de la recherche et le volume de la base vectorielle, </w:t>
      </w:r>
      <w:r>
        <w:lastRenderedPageBreak/>
        <w:t xml:space="preserve">dont le chapitre </w:t>
      </w:r>
      <w:r w:rsidR="006277C2">
        <w:fldChar w:fldCharType="begin"/>
      </w:r>
      <w:r w:rsidR="006277C2">
        <w:instrText xml:space="preserve"> REF _Ref234590933 \r \h </w:instrText>
      </w:r>
      <w:r w:rsidR="006277C2">
        <w:fldChar w:fldCharType="separate"/>
      </w:r>
      <w:r w:rsidR="006277C2">
        <w:t>6</w:t>
      </w:r>
      <w:r w:rsidR="006277C2">
        <w:fldChar w:fldCharType="end"/>
      </w:r>
      <w:r>
        <w:t xml:space="preserve"> arbitrera le choix. Dernière contrainte, la longueur d'encodage</w:t>
      </w:r>
      <w:r w:rsidR="006277C2">
        <w:t> :</w:t>
      </w:r>
      <w:r>
        <w:t xml:space="preserve"> chaque modèle plafonne à un nombre de jetons par texte, et ce plafond varie fortement d'un candidat à l'autre (Tableau 5.2). Un plafond bas n'interdit rien, puisque les pages seront de toute façon découpées</w:t>
      </w:r>
      <w:r w:rsidR="00284ED8">
        <w:t> ;</w:t>
      </w:r>
      <w:r>
        <w:t xml:space="preserve"> il impose un découpage plus fin, dont la partie pratique mesurera les effets.</w:t>
      </w:r>
    </w:p>
    <w:p w14:paraId="634B8A86" w14:textId="2B9E5D6E" w:rsidR="00BC2935" w:rsidRDefault="00BD4E04" w:rsidP="00BD4E04">
      <w:pPr>
        <w:pStyle w:val="CorpsdeText"/>
      </w:pPr>
      <w:r>
        <w:t>De ces contraintes, la section suivante tire la grille qui servira à comparer les candidats.</w:t>
      </w:r>
    </w:p>
    <w:p w14:paraId="101D109F" w14:textId="1E03EF48" w:rsidR="00BC2935" w:rsidRDefault="00BC2935" w:rsidP="00BC2935">
      <w:pPr>
        <w:pStyle w:val="Heading2"/>
      </w:pPr>
      <w:bookmarkStart w:id="137" w:name="_Ref235448868"/>
      <w:bookmarkStart w:id="138" w:name="_Ref235455448"/>
      <w:bookmarkStart w:id="139" w:name="_Toc236775890"/>
      <w:r w:rsidRPr="00BC2935">
        <w:t>Les critères de comparaison</w:t>
      </w:r>
      <w:bookmarkEnd w:id="137"/>
      <w:bookmarkEnd w:id="138"/>
      <w:bookmarkEnd w:id="139"/>
    </w:p>
    <w:p w14:paraId="2D9F0966" w14:textId="75F03ED9" w:rsidR="00912B15" w:rsidRDefault="00912B15" w:rsidP="0027203C">
      <w:pPr>
        <w:pStyle w:val="CorpsdeText"/>
        <w:rPr>
          <w:rFonts w:ascii="Times New Roman" w:hAnsi="Times New Roman"/>
          <w:sz w:val="24"/>
          <w:szCs w:val="24"/>
          <w:lang w:eastAsia="fr-CH"/>
        </w:rPr>
      </w:pPr>
      <w:r>
        <w:t xml:space="preserve">La section </w:t>
      </w:r>
      <w:r w:rsidR="00C70C22">
        <w:fldChar w:fldCharType="begin"/>
      </w:r>
      <w:r w:rsidR="00C70C22">
        <w:instrText xml:space="preserve"> REF _Ref235269546 \r \h </w:instrText>
      </w:r>
      <w:r w:rsidR="00C70C22">
        <w:fldChar w:fldCharType="separate"/>
      </w:r>
      <w:r w:rsidR="00C70C22">
        <w:t>4.2</w:t>
      </w:r>
      <w:r w:rsidR="00C70C22">
        <w:fldChar w:fldCharType="end"/>
      </w:r>
      <w:r>
        <w:t xml:space="preserve"> se méfiait de classements qui mesuraient autre chose que notre situation. Le problème change ici de nature</w:t>
      </w:r>
      <w:r w:rsidR="00C70C22">
        <w:t> :</w:t>
      </w:r>
      <w:r>
        <w:t xml:space="preserve"> le banc de référence des embeddings, MTEB</w:t>
      </w:r>
      <w:r w:rsidR="00E46EE7">
        <w:rPr>
          <w:rStyle w:val="FootnoteReference"/>
        </w:rPr>
        <w:footnoteReference w:id="57"/>
      </w:r>
      <w:r>
        <w:t xml:space="preserve">, mesure précisément la récupération, le nom que la littérature donne à la tâche décrite en </w:t>
      </w:r>
      <w:r w:rsidR="00AF2C56">
        <w:fldChar w:fldCharType="begin"/>
      </w:r>
      <w:r w:rsidR="00AF2C56">
        <w:instrText xml:space="preserve"> REF _Ref235451713 \r \h </w:instrText>
      </w:r>
      <w:r w:rsidR="00AF2C56">
        <w:fldChar w:fldCharType="separate"/>
      </w:r>
      <w:r w:rsidR="00AF2C56">
        <w:t>5.1</w:t>
      </w:r>
      <w:r w:rsidR="00AF2C56">
        <w:fldChar w:fldCharType="end"/>
      </w:r>
      <w:r w:rsidR="00E37F65">
        <w:t xml:space="preserve"> </w:t>
      </w:r>
      <w:r w:rsidR="00AF2C56">
        <w:fldChar w:fldCharType="begin"/>
      </w:r>
      <w:r w:rsidR="00DA4543">
        <w:instrText xml:space="preserve"> ADDIN ZOTERO_ITEM CSL_CITATION {"citationID":"XafRNaeR","properties":{"formattedCitation":"(Muennighoff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AF2C56">
        <w:fldChar w:fldCharType="separate"/>
      </w:r>
      <w:r w:rsidR="00AF2C56" w:rsidRPr="00AF2C56">
        <w:rPr>
          <w:rFonts w:cs="Arial"/>
        </w:rPr>
        <w:t>(Muennighoff et al. 2022)</w:t>
      </w:r>
      <w:r w:rsidR="00AF2C56">
        <w:fldChar w:fldCharType="end"/>
      </w:r>
      <w:r>
        <w:t xml:space="preserve">. Les précautions portent donc moins sur ce qui est mesuré que sur la manière de le lire. La grille reste qualitative, pour les raisons exposées en </w:t>
      </w:r>
      <w:r w:rsidR="00AF2C56">
        <w:fldChar w:fldCharType="begin"/>
      </w:r>
      <w:r w:rsidR="00AF2C56">
        <w:instrText xml:space="preserve"> REF _Ref234927550 \r \h </w:instrText>
      </w:r>
      <w:r w:rsidR="00AF2C56">
        <w:fldChar w:fldCharType="separate"/>
      </w:r>
      <w:r w:rsidR="00AF2C56">
        <w:t>3.2</w:t>
      </w:r>
      <w:r w:rsidR="00AF2C56">
        <w:fldChar w:fldCharType="end"/>
      </w:r>
      <w:r>
        <w:t>, et la souveraineté n'y figure toujours pas</w:t>
      </w:r>
      <w:r w:rsidR="00AF2C56">
        <w:t> :</w:t>
      </w:r>
      <w:r>
        <w:t xml:space="preserve"> comme au chapitre </w:t>
      </w:r>
      <w:r w:rsidR="00AF2C56">
        <w:fldChar w:fldCharType="begin"/>
      </w:r>
      <w:r w:rsidR="00AF2C56">
        <w:instrText xml:space="preserve"> REF _Ref234590923 \r \h </w:instrText>
      </w:r>
      <w:r w:rsidR="00AF2C56">
        <w:fldChar w:fldCharType="separate"/>
      </w:r>
      <w:r w:rsidR="00AF2C56">
        <w:t>4</w:t>
      </w:r>
      <w:r w:rsidR="00AF2C56">
        <w:fldChar w:fldCharType="end"/>
      </w:r>
      <w:r>
        <w:t>, elle a agi en amont, en écartant les services en nuage avant tout concours.</w:t>
      </w:r>
    </w:p>
    <w:p w14:paraId="49385503" w14:textId="0811B6D3" w:rsidR="00912B15" w:rsidRDefault="00912B15" w:rsidP="0027203C">
      <w:pPr>
        <w:pStyle w:val="CorpsdeText"/>
      </w:pPr>
      <w:r>
        <w:t xml:space="preserve">Premier critère, la qualité mesurée en récupération. Le score se lira sur le classement public issu de MTEB, dans sa version multilingue actuelle </w:t>
      </w:r>
      <w:r w:rsidR="00D17560">
        <w:fldChar w:fldCharType="begin"/>
      </w:r>
      <w:r w:rsidR="00DA4543">
        <w:instrText xml:space="preserve"> ADDIN ZOTERO_ITEM CSL_CITATION {"citationID":"0OQK3FMW","properties":{"formattedCitation":"(Enevoldsen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D17560">
        <w:fldChar w:fldCharType="separate"/>
      </w:r>
      <w:r w:rsidR="00D17560" w:rsidRPr="00D17560">
        <w:rPr>
          <w:rFonts w:cs="Arial"/>
        </w:rPr>
        <w:t>(Enevoldsen et al. 2025)</w:t>
      </w:r>
      <w:r w:rsidR="00D17560">
        <w:fldChar w:fldCharType="end"/>
      </w:r>
      <w:r>
        <w:t>, avec deux règles. La colonne d'abord</w:t>
      </w:r>
      <w:r w:rsidR="00F66B3E">
        <w:t> :</w:t>
      </w:r>
      <w:r>
        <w:t xml:space="preserve"> aucun modèle ne domine toutes les tâches, la moyenne générale ne dit donc rien de l'exercice qui compte ici</w:t>
      </w:r>
      <w:r w:rsidR="00ED5E84">
        <w:t> ;</w:t>
      </w:r>
      <w:r>
        <w:t xml:space="preserve"> c'est la colonne récupération qui fera foi, notée par la place des bons fragments parmi les dix premiers résultats</w:t>
      </w:r>
      <w:r w:rsidR="00ED5E84">
        <w:rPr>
          <w:rStyle w:val="FootnoteReference"/>
        </w:rPr>
        <w:footnoteReference w:id="58"/>
      </w:r>
      <w:r>
        <w:t xml:space="preserve"> </w:t>
      </w:r>
      <w:r w:rsidR="00CF3DC9">
        <w:fldChar w:fldCharType="begin"/>
      </w:r>
      <w:r w:rsidR="00DA4543">
        <w:instrText xml:space="preserve"> ADDIN ZOTERO_ITEM CSL_CITATION {"citationID":"5cFwKCCC","properties":{"formattedCitation":"(Muennighoff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(Muennighoff et al. 2022)</w:t>
      </w:r>
      <w:r w:rsidR="00CF3DC9">
        <w:fldChar w:fldCharType="end"/>
      </w:r>
      <w:r>
        <w:t>. La date ensuite</w:t>
      </w:r>
      <w:r w:rsidR="00CD698E">
        <w:t> :</w:t>
      </w:r>
      <w:r>
        <w:t xml:space="preserve"> le classement évolue en continu, tout score s'y cite relevé et daté </w:t>
      </w:r>
      <w:r w:rsidR="00CD698E">
        <w:fldChar w:fldCharType="begin"/>
      </w:r>
      <w:r w:rsidR="00DA4543">
        <w:instrText xml:space="preserve"> ADDIN ZOTERO_ITEM CSL_CITATION {"citationID":"rXPEdfLK","properties":{"formattedCitation":"(Enevoldsen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CD698E">
        <w:fldChar w:fldCharType="separate"/>
      </w:r>
      <w:r w:rsidR="00CD698E" w:rsidRPr="00CD698E">
        <w:rPr>
          <w:rFonts w:cs="Arial"/>
        </w:rPr>
        <w:t>(Enevoldsen et al. 2025)</w:t>
      </w:r>
      <w:r w:rsidR="00CD698E">
        <w:fldChar w:fldCharType="end"/>
      </w:r>
      <w:r>
        <w:t>.</w:t>
      </w:r>
    </w:p>
    <w:p w14:paraId="11222E75" w14:textId="188A8578" w:rsidR="00912B15" w:rsidRDefault="00912B15" w:rsidP="0027203C">
      <w:pPr>
        <w:pStyle w:val="CorpsdeText"/>
      </w:pPr>
      <w:r>
        <w:t xml:space="preserve">Deuxième critère, la performance en français. Les rapports d'éditeurs fondent le français dans des moyennes à plusieurs centaines de langues. La différence avec le chapitre </w:t>
      </w:r>
      <w:r w:rsidR="00CD698E">
        <w:fldChar w:fldCharType="begin"/>
      </w:r>
      <w:r w:rsidR="00CD698E">
        <w:instrText xml:space="preserve"> REF _Ref234590923 \r \h </w:instrText>
      </w:r>
      <w:r w:rsidR="00CD698E">
        <w:fldChar w:fldCharType="separate"/>
      </w:r>
      <w:r w:rsidR="00CD698E">
        <w:t>4</w:t>
      </w:r>
      <w:r w:rsidR="00CD698E">
        <w:fldChar w:fldCharType="end"/>
      </w:r>
      <w:r>
        <w:t xml:space="preserve"> est qu'un instrument dédié existe désormais</w:t>
      </w:r>
      <w:r w:rsidR="00CD698E">
        <w:t> :</w:t>
      </w:r>
      <w:r>
        <w:t xml:space="preserve"> le volet français du même classement, construit par Ciancone et al. </w:t>
      </w:r>
      <w:r w:rsidR="00CD698E">
        <w:fldChar w:fldCharType="begin"/>
      </w:r>
      <w:r w:rsidR="00DA4543">
        <w:instrText xml:space="preserve"> ADDIN ZOTERO_ITEM CSL_CITATION {"citationID":"KxygSQ1f","properties":{"formattedCitation":"(2024)","plainCitation":"(2024)","noteIndex":0},"citationItems":[{"id":556,"uris":["http://zotero.org/users/19717110/items/Q8D9UTQK"],"itemData":{"id":556,"type":"article","abstract":"Recently,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uppress-author":true}],"schema":"https://github.com/citation-style-language/schema/raw/master/csl-citation.json"} </w:instrText>
      </w:r>
      <w:r w:rsidR="00CD698E">
        <w:fldChar w:fldCharType="separate"/>
      </w:r>
      <w:r w:rsidR="00CD698E" w:rsidRPr="00CD698E">
        <w:rPr>
          <w:rFonts w:cs="Arial"/>
        </w:rPr>
        <w:t>(2024)</w:t>
      </w:r>
      <w:r w:rsidR="00CD698E">
        <w:fldChar w:fldCharType="end"/>
      </w:r>
      <w:r>
        <w:t>. Le critère se lira là, même colonne, même date.</w:t>
      </w:r>
    </w:p>
    <w:p w14:paraId="675CF43A" w14:textId="7E165947" w:rsidR="00912B15" w:rsidRDefault="00912B15" w:rsidP="0027203C">
      <w:pPr>
        <w:pStyle w:val="CorpsdeText"/>
      </w:pPr>
      <w:r>
        <w:t xml:space="preserve">Troisième critère, l'empreinte mémoire. L'enveloppe de la section </w:t>
      </w:r>
      <w:r w:rsidR="002003EF">
        <w:fldChar w:fldCharType="begin"/>
      </w:r>
      <w:r w:rsidR="002003EF">
        <w:instrText xml:space="preserve"> REF _Ref235194645 \r \h </w:instrText>
      </w:r>
      <w:r w:rsidR="002003EF">
        <w:fldChar w:fldCharType="separate"/>
      </w:r>
      <w:r w:rsidR="002003EF">
        <w:t>4.1</w:t>
      </w:r>
      <w:r w:rsidR="002003EF">
        <w:fldChar w:fldCharType="end"/>
      </w:r>
      <w:r>
        <w:t xml:space="preserve"> fait foi, et le chiffre comparé sera le même pour chacun</w:t>
      </w:r>
      <w:r w:rsidR="002003EF">
        <w:t> :</w:t>
      </w:r>
      <w:r>
        <w:t xml:space="preserve"> la taille du paquet Ollama réellement téléchargé, relevée sur les fiches de distribution (section </w:t>
      </w:r>
      <w:r w:rsidR="002003EF">
        <w:fldChar w:fldCharType="begin"/>
      </w:r>
      <w:r w:rsidR="002003EF">
        <w:instrText xml:space="preserve"> REF _Ref235452085 \r \h </w:instrText>
      </w:r>
      <w:r w:rsidR="002003EF">
        <w:fldChar w:fldCharType="separate"/>
      </w:r>
      <w:r w:rsidR="002003EF">
        <w:t>5.3</w:t>
      </w:r>
      <w:r w:rsidR="002003EF">
        <w:fldChar w:fldCharType="end"/>
      </w:r>
      <w:r>
        <w:t>).</w:t>
      </w:r>
    </w:p>
    <w:p w14:paraId="741237F9" w14:textId="788F14C5" w:rsidR="00912B15" w:rsidRDefault="00912B15" w:rsidP="0027203C">
      <w:pPr>
        <w:pStyle w:val="CorpsdeText"/>
      </w:pPr>
      <w:r>
        <w:lastRenderedPageBreak/>
        <w:t xml:space="preserve">Quatrième critère, la dimension des vecteurs. La section </w:t>
      </w:r>
      <w:r w:rsidR="002003EF">
        <w:fldChar w:fldCharType="begin"/>
      </w:r>
      <w:r w:rsidR="002003EF">
        <w:instrText xml:space="preserve"> REF _Ref235452093 \r \h </w:instrText>
      </w:r>
      <w:r w:rsidR="002003EF">
        <w:fldChar w:fldCharType="separate"/>
      </w:r>
      <w:r w:rsidR="002003EF">
        <w:t>5.1</w:t>
      </w:r>
      <w:r w:rsidR="002003EF">
        <w:fldChar w:fldCharType="end"/>
      </w:r>
      <w:r>
        <w:t xml:space="preserve"> l'a montré, chaque fragment stocké coûte sa dimension</w:t>
      </w:r>
      <w:r w:rsidR="002003EF">
        <w:t> ;</w:t>
      </w:r>
      <w:r>
        <w:t xml:space="preserve"> à qualité proche, un vecteur plus court donne une base plus légère et des comparaisons plus rapides. La grille note la dimension et la présence de vecteurs à taille réglable.</w:t>
      </w:r>
    </w:p>
    <w:p w14:paraId="79FA42AA" w14:textId="48BE9B9D" w:rsidR="00912B15" w:rsidRDefault="00912B15" w:rsidP="0027203C">
      <w:pPr>
        <w:pStyle w:val="CorpsdeText"/>
      </w:pPr>
      <w:r>
        <w:t>Cinquième critère, la longueur de contexte. Le plafond de jetons par texte encodé conditionne le découpage des pages</w:t>
      </w:r>
      <w:r w:rsidR="002003EF">
        <w:t> :</w:t>
      </w:r>
      <w:r>
        <w:t xml:space="preserve"> plus il est bas, plus les fragments devront être courts.</w:t>
      </w:r>
    </w:p>
    <w:p w14:paraId="10DC73AA" w14:textId="5D051BBF" w:rsidR="00912B15" w:rsidRDefault="00912B15" w:rsidP="0027203C">
      <w:pPr>
        <w:pStyle w:val="CorpsdeText"/>
      </w:pPr>
      <w:r>
        <w:t xml:space="preserve">Sixième critère, la licence et les conditions d'accès. Le critère est repris du chapitre </w:t>
      </w:r>
      <w:r w:rsidR="002003EF">
        <w:fldChar w:fldCharType="begin"/>
      </w:r>
      <w:r w:rsidR="002003EF">
        <w:instrText xml:space="preserve"> REF _Ref234590923 \r \h </w:instrText>
      </w:r>
      <w:r w:rsidR="002003EF">
        <w:fldChar w:fldCharType="separate"/>
      </w:r>
      <w:r w:rsidR="002003EF">
        <w:t>4</w:t>
      </w:r>
      <w:r w:rsidR="002003EF">
        <w:fldChar w:fldCharType="end"/>
      </w:r>
      <w:r w:rsidR="002003EF">
        <w:t> :</w:t>
      </w:r>
      <w:r>
        <w:t xml:space="preserve"> licence permissive ou conditions d'utilisation propres à l'éditeur, téléchargement libre ou soumis à une acceptation préalable. Pour un service public, la simplicité juridique reste une qualité en soi (section </w:t>
      </w:r>
      <w:r w:rsidR="002003EF">
        <w:fldChar w:fldCharType="begin"/>
      </w:r>
      <w:r w:rsidR="002003EF">
        <w:instrText xml:space="preserve"> REF _Ref235269546 \r \h </w:instrText>
      </w:r>
      <w:r w:rsidR="002003EF">
        <w:fldChar w:fldCharType="separate"/>
      </w:r>
      <w:r w:rsidR="002003EF">
        <w:t>4.2</w:t>
      </w:r>
      <w:r w:rsidR="002003EF">
        <w:fldChar w:fldCharType="end"/>
      </w:r>
      <w:r>
        <w:t>).</w:t>
      </w:r>
    </w:p>
    <w:p w14:paraId="744DF6A1" w14:textId="4B731FE0" w:rsidR="00912B15" w:rsidRDefault="00912B15" w:rsidP="0027203C">
      <w:pPr>
        <w:pStyle w:val="CorpsdeText"/>
      </w:pPr>
      <w:r>
        <w:t xml:space="preserve">Septième critère, la maturité et la disponibilité. Il rassemble l'ancienneté du candidat, la relecture de son article par les pairs, la vitalité de son écosystème et la provenance de son paquet Ollama, selon la chaîne posée en </w:t>
      </w:r>
      <w:r w:rsidR="002003EF">
        <w:fldChar w:fldCharType="begin"/>
      </w:r>
      <w:r w:rsidR="002003EF">
        <w:instrText xml:space="preserve"> REF _Ref235194645 \r \h </w:instrText>
      </w:r>
      <w:r w:rsidR="002003EF">
        <w:fldChar w:fldCharType="separate"/>
      </w:r>
      <w:r w:rsidR="002003EF">
        <w:t>4.1</w:t>
      </w:r>
      <w:r w:rsidR="002003EF">
        <w:fldChar w:fldCharType="end"/>
      </w:r>
      <w:r w:rsidR="002003EF">
        <w:t> :</w:t>
      </w:r>
      <w:r>
        <w:t xml:space="preserve"> bibliothèque officielle, éditeur ou tiers. Le </w:t>
      </w:r>
      <w:r w:rsidR="008222E9">
        <w:fldChar w:fldCharType="begin"/>
      </w:r>
      <w:r w:rsidR="008222E9">
        <w:instrText xml:space="preserve"> REF _Ref235455727 \h </w:instrText>
      </w:r>
      <w:r w:rsidR="008222E9">
        <w:fldChar w:fldCharType="separate"/>
      </w:r>
      <w:r w:rsidR="008222E9" w:rsidRPr="00D46B56">
        <w:t xml:space="preserve">Tableau </w:t>
      </w:r>
      <w:r w:rsidR="008222E9">
        <w:rPr>
          <w:noProof/>
        </w:rPr>
        <w:t>5</w:t>
      </w:r>
      <w:r w:rsidR="008222E9">
        <w:t>.</w:t>
      </w:r>
      <w:r w:rsidR="008222E9">
        <w:rPr>
          <w:noProof/>
        </w:rPr>
        <w:t>1</w:t>
      </w:r>
      <w:r w:rsidR="008222E9">
        <w:fldChar w:fldCharType="end"/>
      </w:r>
      <w:r w:rsidR="008222E9">
        <w:t xml:space="preserve"> </w:t>
      </w:r>
      <w:r>
        <w:t xml:space="preserve">rassemble la grille, au même format que le </w:t>
      </w:r>
      <w:r w:rsidR="002003EF">
        <w:fldChar w:fldCharType="begin"/>
      </w:r>
      <w:r w:rsidR="002003EF">
        <w:instrText xml:space="preserve"> REF _Ref234932353 \h </w:instrText>
      </w:r>
      <w:r w:rsidR="002003EF">
        <w:fldChar w:fldCharType="separate"/>
      </w:r>
      <w:r w:rsidR="002003EF" w:rsidRPr="00FD2EF6">
        <w:t xml:space="preserve">Tableau </w:t>
      </w:r>
      <w:r w:rsidR="002003EF">
        <w:rPr>
          <w:noProof/>
        </w:rPr>
        <w:t>3</w:t>
      </w:r>
      <w:r w:rsidR="002003EF">
        <w:t>.</w:t>
      </w:r>
      <w:r w:rsidR="002003EF">
        <w:rPr>
          <w:noProof/>
        </w:rPr>
        <w:t>1</w:t>
      </w:r>
      <w:r w:rsidR="002003EF">
        <w:fldChar w:fldCharType="end"/>
      </w:r>
      <w:r>
        <w:t xml:space="preserve"> et</w:t>
      </w:r>
      <w:r w:rsidR="0067776A">
        <w:t xml:space="preserve"> le</w:t>
      </w:r>
      <w:r>
        <w:t xml:space="preserve"> </w:t>
      </w:r>
      <w:r w:rsidR="0067776A">
        <w:fldChar w:fldCharType="begin"/>
      </w:r>
      <w:r w:rsidR="0067776A">
        <w:instrText xml:space="preserve"> REF _Ref235452215 \h </w:instrText>
      </w:r>
      <w:r w:rsidR="0067776A">
        <w:fldChar w:fldCharType="separate"/>
      </w:r>
      <w:r w:rsidR="0067776A" w:rsidRPr="00DE52C0">
        <w:t xml:space="preserve">Tableau </w:t>
      </w:r>
      <w:r w:rsidR="0067776A">
        <w:rPr>
          <w:noProof/>
        </w:rPr>
        <w:t>4</w:t>
      </w:r>
      <w:r w:rsidR="0067776A">
        <w:t>.</w:t>
      </w:r>
      <w:r w:rsidR="0067776A">
        <w:rPr>
          <w:noProof/>
        </w:rPr>
        <w:t>1</w:t>
      </w:r>
      <w:r w:rsidR="0067776A">
        <w:fldChar w:fldCharType="end"/>
      </w:r>
      <w:r>
        <w:t>.</w:t>
      </w:r>
    </w:p>
    <w:p w14:paraId="4D5C4FD5" w14:textId="4F29E323" w:rsidR="00810903" w:rsidRPr="00810903" w:rsidRDefault="00912B15" w:rsidP="00D46B56">
      <w:pPr>
        <w:pStyle w:val="CorpsdeText"/>
      </w:pPr>
      <w:r>
        <w:t xml:space="preserve">Une convention de lecture complète la grille. L'un des candidats sait chercher de trois manières, par un vecteur unique, par des mots-clés pondérés ou par une comparaison mot à mot, et ses meilleurs scores publiés combinent les trois </w:t>
      </w:r>
      <w:r w:rsidR="0067776A">
        <w:fldChar w:fldCharType="begin"/>
      </w:r>
      <w:r w:rsidR="00DA4543">
        <w:instrText xml:space="preserve"> ADDIN ZOTERO_ITEM CSL_CITATION {"citationID":"oEMkP6si","properties":{"formattedCitation":"(Chen et al.\\uc0\\u160{}2024)","plainCitation":"(Chen et al. 2024)","noteIndex":0},"citationItems":[{"id":566,"uris":["http://zotero.org/users/19717110/items/8MMKTE4V"],"itemData":{"id":566,"type":"article","abstract":"In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67776A">
        <w:fldChar w:fldCharType="separate"/>
      </w:r>
      <w:r w:rsidR="0067776A" w:rsidRPr="0067776A">
        <w:rPr>
          <w:rFonts w:cs="Arial"/>
        </w:rPr>
        <w:t>(Chen et al. 2024)</w:t>
      </w:r>
      <w:r w:rsidR="0067776A">
        <w:fldChar w:fldCharType="end"/>
      </w:r>
      <w:r>
        <w:t>. Le serveur du projet, lui, n'exposera que la première, dite dense. Pour que la comparaison reste honnête, tous les scores se liront sur cette fonction commune, jamais sur des combinaisons que le déploiement ne servira pas.</w:t>
      </w:r>
    </w:p>
    <w:p w14:paraId="688E28F0" w14:textId="4D32984A" w:rsidR="00D46B56" w:rsidRPr="00D46B56" w:rsidRDefault="00D46B56" w:rsidP="00D46B56">
      <w:pPr>
        <w:pStyle w:val="Caption"/>
        <w:keepNext/>
      </w:pPr>
      <w:bookmarkStart w:id="140" w:name="_Ref235455727"/>
      <w:bookmarkStart w:id="141" w:name="_Toc236775915"/>
      <w:r w:rsidRPr="00D46B56">
        <w:t xml:space="preserve">Tableau </w:t>
      </w:r>
      <w:fldSimple w:instr=" STYLEREF 1 \s ">
        <w:r w:rsidR="00523A83">
          <w:rPr>
            <w:noProof/>
          </w:rPr>
          <w:t>5</w:t>
        </w:r>
      </w:fldSimple>
      <w:r w:rsidR="00523A83">
        <w:t>.</w:t>
      </w:r>
      <w:fldSimple w:instr=" SEQ Tableau \* ARABIC \s 1 ">
        <w:r w:rsidR="00523A83">
          <w:rPr>
            <w:noProof/>
          </w:rPr>
          <w:t>1</w:t>
        </w:r>
      </w:fldSimple>
      <w:bookmarkEnd w:id="140"/>
      <w:r w:rsidRPr="00D46B56">
        <w:t xml:space="preserve"> : Les sept critères de comparaison du modèle d'embeddings</w:t>
      </w:r>
      <w:bookmarkEnd w:id="141"/>
    </w:p>
    <w:tbl>
      <w:tblPr>
        <w:tblStyle w:val="GridTable4-Accent5"/>
        <w:tblW w:w="8505" w:type="dxa"/>
        <w:tblInd w:w="-5" w:type="dxa"/>
        <w:tblLayout w:type="fixed"/>
        <w:tblLook w:val="04A0" w:firstRow="1" w:lastRow="0" w:firstColumn="1" w:lastColumn="0" w:noHBand="0" w:noVBand="1"/>
      </w:tblPr>
      <w:tblGrid>
        <w:gridCol w:w="2694"/>
        <w:gridCol w:w="2976"/>
        <w:gridCol w:w="2835"/>
      </w:tblGrid>
      <w:tr w:rsidR="000437CA" w:rsidRPr="002F1AB0" w14:paraId="3D49C563" w14:textId="77777777" w:rsidTr="007C0EA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vAlign w:val="center"/>
            <w:hideMark/>
          </w:tcPr>
          <w:p w14:paraId="5FCB7AFC" w14:textId="16015C76" w:rsidR="000437CA" w:rsidRPr="002F1AB0" w:rsidRDefault="000437CA" w:rsidP="005C20EE">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976" w:type="dxa"/>
            <w:vAlign w:val="center"/>
          </w:tcPr>
          <w:p w14:paraId="1C39FAA1" w14:textId="79269479"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835" w:type="dxa"/>
            <w:vAlign w:val="center"/>
          </w:tcPr>
          <w:p w14:paraId="7750A73C" w14:textId="3130F706"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0437CA" w:rsidRPr="002F1AB0" w14:paraId="66C21937" w14:textId="77777777" w:rsidTr="007C0EA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52262A2D" w14:textId="0CF92635" w:rsidR="000437CA" w:rsidRPr="002F1AB0" w:rsidRDefault="002F1AB0" w:rsidP="005C20EE">
            <w:pPr>
              <w:rPr>
                <w:rFonts w:ascii="Aptos Narrow" w:eastAsia="Times New Roman" w:hAnsi="Aptos Narrow"/>
                <w:color w:val="000000"/>
                <w:lang w:eastAsia="fr-CH"/>
              </w:rPr>
            </w:pPr>
            <w:r w:rsidRPr="002F1AB0">
              <w:rPr>
                <w:rFonts w:ascii="Aptos Narrow" w:eastAsia="Times New Roman" w:hAnsi="Aptos Narrow"/>
                <w:color w:val="000000"/>
                <w:lang w:eastAsia="fr-CH"/>
              </w:rPr>
              <w:t>1. Qualité en récupération</w:t>
            </w:r>
          </w:p>
        </w:tc>
        <w:tc>
          <w:tcPr>
            <w:tcW w:w="2976" w:type="dxa"/>
          </w:tcPr>
          <w:p w14:paraId="1D2CD791" w14:textId="4BDBA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en récupération sur le classement MTEB, relevé et daté, colonne récupération et non moyenne</w:t>
            </w:r>
            <w:r w:rsidR="00D110D2">
              <w:rPr>
                <w:rFonts w:ascii="Aptos Narrow" w:eastAsia="Times New Roman" w:hAnsi="Aptos Narrow"/>
                <w:color w:val="000000"/>
                <w:lang w:eastAsia="fr-CH"/>
              </w:rPr>
              <w:t> ?</w:t>
            </w:r>
          </w:p>
        </w:tc>
        <w:tc>
          <w:tcPr>
            <w:tcW w:w="2835" w:type="dxa"/>
          </w:tcPr>
          <w:p w14:paraId="5C5699A2" w14:textId="370C9224"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Tâche du maillon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_Ref235453952 \r \h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banc de référence </w:t>
            </w:r>
            <w:r w:rsidR="00A47159">
              <w:rPr>
                <w:rFonts w:ascii="Aptos Narrow" w:eastAsia="Times New Roman" w:hAnsi="Aptos Narrow"/>
                <w:color w:val="000000"/>
                <w:lang w:eastAsia="fr-CH"/>
              </w:rPr>
              <w:fldChar w:fldCharType="begin"/>
            </w:r>
            <w:r w:rsidR="00DA4543">
              <w:rPr>
                <w:rFonts w:ascii="Aptos Narrow" w:eastAsia="Times New Roman" w:hAnsi="Aptos Narrow"/>
                <w:color w:val="000000"/>
                <w:lang w:eastAsia="fr-CH"/>
              </w:rPr>
              <w:instrText xml:space="preserve"> ADDIN ZOTERO_ITEM CSL_CITATION {"citationID":"7ayPPPL3","properties":{"formattedCitation":"(Muennighoff et al.\\uc0\\u160{}2022; Enevoldsen et al.\\uc0\\u160{}2025)","plainCitation":"(Muennighoff et al. 2022; Enevoldsen et al. 2025)","noteIndex":0},"citationItems":[{"id":548,"uris":["http://zotero.org/users/19717110/items/Y8GYKDIR"],"itemData":{"id":548,"type":"article","abstract":"Text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(Muennighoff et al. 2022; Enevoldsen et al. 2025)</w:t>
            </w:r>
            <w:r w:rsidR="00A47159">
              <w:rPr>
                <w:rFonts w:ascii="Aptos Narrow" w:eastAsia="Times New Roman" w:hAnsi="Aptos Narrow"/>
                <w:color w:val="000000"/>
                <w:lang w:eastAsia="fr-CH"/>
              </w:rPr>
              <w:fldChar w:fldCharType="end"/>
            </w:r>
          </w:p>
        </w:tc>
      </w:tr>
      <w:tr w:rsidR="000437CA" w:rsidRPr="002F1AB0" w14:paraId="0BA44CB8" w14:textId="77777777" w:rsidTr="007C0EAF">
        <w:trPr>
          <w:trHeight w:val="300"/>
        </w:trPr>
        <w:tc>
          <w:tcPr>
            <w:cnfStyle w:val="001000000000" w:firstRow="0" w:lastRow="0" w:firstColumn="1" w:lastColumn="0" w:oddVBand="0" w:evenVBand="0" w:oddHBand="0" w:evenHBand="0" w:firstRowFirstColumn="0" w:firstRowLastColumn="0" w:lastRowFirstColumn="0" w:lastRowLastColumn="0"/>
            <w:tcW w:w="2694" w:type="dxa"/>
            <w:shd w:val="clear" w:color="auto" w:fill="D9E2F3" w:themeFill="accent5" w:themeFillTint="33"/>
            <w:noWrap/>
            <w:hideMark/>
          </w:tcPr>
          <w:p w14:paraId="3F4E4DCA" w14:textId="05C6D757"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2. Performance en français</w:t>
            </w:r>
          </w:p>
        </w:tc>
        <w:tc>
          <w:tcPr>
            <w:tcW w:w="2976" w:type="dxa"/>
          </w:tcPr>
          <w:p w14:paraId="3A0B0D0F" w14:textId="4389A9F2"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sur le volet français du classement, même colonne, même date</w:t>
            </w:r>
            <w:r w:rsidR="00D110D2">
              <w:rPr>
                <w:rFonts w:ascii="Aptos Narrow" w:eastAsia="Times New Roman" w:hAnsi="Aptos Narrow"/>
                <w:color w:val="000000"/>
                <w:lang w:eastAsia="fr-CH"/>
              </w:rPr>
              <w:t> ?</w:t>
            </w:r>
          </w:p>
        </w:tc>
        <w:tc>
          <w:tcPr>
            <w:tcW w:w="2835" w:type="dxa"/>
          </w:tcPr>
          <w:p w14:paraId="5500C7A6" w14:textId="04EC9D7D" w:rsidR="000437CA" w:rsidRPr="002F1AB0" w:rsidRDefault="00C4262D"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Question type en français</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volet dédié </w:t>
            </w:r>
            <w:r w:rsidR="00A47159">
              <w:rPr>
                <w:rFonts w:ascii="Aptos Narrow" w:eastAsia="Times New Roman" w:hAnsi="Aptos Narrow"/>
                <w:color w:val="000000"/>
                <w:lang w:eastAsia="fr-CH"/>
              </w:rPr>
              <w:fldChar w:fldCharType="begin"/>
            </w:r>
            <w:r w:rsidR="00DA4543">
              <w:rPr>
                <w:rFonts w:ascii="Aptos Narrow" w:eastAsia="Times New Roman" w:hAnsi="Aptos Narrow"/>
                <w:color w:val="000000"/>
                <w:lang w:eastAsia="fr-CH"/>
              </w:rPr>
              <w:instrText xml:space="preserve"> ADDIN ZOTERO_ITEM CSL_CITATION {"citationID":"2JJbel8P","properties":{"formattedCitation":"(Ciancone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(Ciancone et al. 2024)</w:t>
            </w:r>
            <w:r w:rsidR="00A47159">
              <w:rPr>
                <w:rFonts w:ascii="Aptos Narrow" w:eastAsia="Times New Roman" w:hAnsi="Aptos Narrow"/>
                <w:color w:val="000000"/>
                <w:lang w:eastAsia="fr-CH"/>
              </w:rPr>
              <w:fldChar w:fldCharType="end"/>
            </w:r>
          </w:p>
        </w:tc>
      </w:tr>
      <w:tr w:rsidR="00C4262D" w:rsidRPr="002F1AB0" w14:paraId="69E3E4E2" w14:textId="77777777" w:rsidTr="007C0EA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391FDECC" w14:textId="2C6A32EE" w:rsidR="00C4262D" w:rsidRPr="002F1AB0" w:rsidRDefault="00C4262D" w:rsidP="00C4262D">
            <w:pPr>
              <w:rPr>
                <w:rFonts w:ascii="Aptos Narrow" w:eastAsia="Times New Roman" w:hAnsi="Aptos Narrow"/>
                <w:color w:val="000000"/>
                <w:lang w:eastAsia="fr-CH"/>
              </w:rPr>
            </w:pPr>
            <w:r w:rsidRPr="00C03BC8">
              <w:rPr>
                <w:rFonts w:ascii="Aptos Narrow" w:eastAsia="Times New Roman" w:hAnsi="Aptos Narrow"/>
                <w:color w:val="000000"/>
                <w:lang w:eastAsia="fr-CH"/>
              </w:rPr>
              <w:t>3. Empreinte mémoire</w:t>
            </w:r>
          </w:p>
        </w:tc>
        <w:tc>
          <w:tcPr>
            <w:tcW w:w="2976" w:type="dxa"/>
          </w:tcPr>
          <w:p w14:paraId="16B31B8B" w14:textId="18122337"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Le paquet Ollama tient-il dans l'enveloppe réservée, avec quelle marge</w:t>
            </w:r>
            <w:r w:rsidR="00D110D2">
              <w:rPr>
                <w:rFonts w:ascii="Aptos Narrow" w:eastAsia="Times New Roman" w:hAnsi="Aptos Narrow"/>
                <w:color w:val="000000"/>
                <w:lang w:eastAsia="fr-CH"/>
              </w:rPr>
              <w:t> ?</w:t>
            </w:r>
          </w:p>
        </w:tc>
        <w:tc>
          <w:tcPr>
            <w:tcW w:w="2835" w:type="dxa"/>
          </w:tcPr>
          <w:p w14:paraId="70345865" w14:textId="70B1AC29"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Budget mémoire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_Ref235194645 \r \h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4.1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fiches de distribution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_Ref235453968 \r \h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5.3</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p>
        </w:tc>
      </w:tr>
      <w:tr w:rsidR="000437CA" w:rsidRPr="002F1AB0" w14:paraId="5E25B45A" w14:textId="77777777" w:rsidTr="007C0EAF">
        <w:trPr>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66D0B3F1" w14:textId="661331E2"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976" w:type="dxa"/>
          </w:tcPr>
          <w:p w14:paraId="6F940D26" w14:textId="3534E78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Quelle dimension, et des vecteurs à taille réglable sont-ils prévus</w:t>
            </w:r>
            <w:r w:rsidR="00D110D2">
              <w:rPr>
                <w:rFonts w:ascii="Aptos Narrow" w:eastAsia="Times New Roman" w:hAnsi="Aptos Narrow"/>
                <w:color w:val="000000"/>
                <w:lang w:eastAsia="fr-CH"/>
              </w:rPr>
              <w:t> ?</w:t>
            </w:r>
          </w:p>
        </w:tc>
        <w:tc>
          <w:tcPr>
            <w:tcW w:w="2835" w:type="dxa"/>
          </w:tcPr>
          <w:p w14:paraId="1DC95A86" w14:textId="6950D22E"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Coût de stockage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_Ref235453983 \r \h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5.1</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3953180D" w14:textId="77777777" w:rsidTr="007C0EA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6784D5CE" w14:textId="2B93470A"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5. Longueur de contexte</w:t>
            </w:r>
          </w:p>
        </w:tc>
        <w:tc>
          <w:tcPr>
            <w:tcW w:w="2976" w:type="dxa"/>
          </w:tcPr>
          <w:p w14:paraId="6E0B3C5D" w14:textId="689FC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Combien de jetons par texte encodé, avec quelle contrainte sur le découpage</w:t>
            </w:r>
            <w:r w:rsidR="00D110D2">
              <w:rPr>
                <w:rFonts w:ascii="Aptos Narrow" w:eastAsia="Times New Roman" w:hAnsi="Aptos Narrow"/>
                <w:color w:val="000000"/>
                <w:lang w:eastAsia="fr-CH"/>
              </w:rPr>
              <w:t> ?</w:t>
            </w:r>
          </w:p>
        </w:tc>
        <w:tc>
          <w:tcPr>
            <w:tcW w:w="2835" w:type="dxa"/>
          </w:tcPr>
          <w:p w14:paraId="4017B7A4" w14:textId="6F494596"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Découpage des pages (section 5.1)</w:t>
            </w:r>
          </w:p>
        </w:tc>
      </w:tr>
      <w:tr w:rsidR="000437CA" w:rsidRPr="002F1AB0" w14:paraId="5BF9D735" w14:textId="77777777" w:rsidTr="007C0EAF">
        <w:trPr>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43CE7906" w14:textId="7EB92598"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976" w:type="dxa"/>
          </w:tcPr>
          <w:p w14:paraId="6305ADE6" w14:textId="5973176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La licence est-elle permissive, le téléchargement libre de toute barrière ?</w:t>
            </w:r>
          </w:p>
        </w:tc>
        <w:tc>
          <w:tcPr>
            <w:tcW w:w="2835" w:type="dxa"/>
          </w:tcPr>
          <w:p w14:paraId="6BED3EC6" w14:textId="3C28F66D"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Service public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_Ref235269546 \r \h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4.2</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56EF85D7" w14:textId="77777777" w:rsidTr="007C0EA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1AC1E8A5" w14:textId="28A51973"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976" w:type="dxa"/>
          </w:tcPr>
          <w:p w14:paraId="1C06B3FF" w14:textId="0F7FC2BF"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Article relu par les pairs, écosystème vivant, paquet officiel ?</w:t>
            </w:r>
          </w:p>
        </w:tc>
        <w:tc>
          <w:tcPr>
            <w:tcW w:w="2835" w:type="dxa"/>
          </w:tcPr>
          <w:p w14:paraId="4833FE00" w14:textId="29BD5DDD"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7C0EAF">
              <w:rPr>
                <w:rFonts w:ascii="Aptos Narrow" w:eastAsia="Times New Roman" w:hAnsi="Aptos Narrow"/>
                <w:lang w:eastAsia="fr-CH"/>
              </w:rPr>
              <w:t xml:space="preserve">Chaîne de provenance (section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_Ref235194645 \r \h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4.1</w:t>
            </w:r>
            <w:r w:rsidR="00353BD7">
              <w:rPr>
                <w:rFonts w:ascii="Aptos Narrow" w:eastAsia="Times New Roman" w:hAnsi="Aptos Narrow"/>
                <w:lang w:eastAsia="fr-CH"/>
              </w:rPr>
              <w:fldChar w:fldCharType="end"/>
            </w:r>
            <w:r w:rsidRPr="007C0EAF">
              <w:rPr>
                <w:rFonts w:ascii="Aptos Narrow" w:eastAsia="Times New Roman" w:hAnsi="Aptos Narrow"/>
                <w:lang w:eastAsia="fr-CH"/>
              </w:rPr>
              <w:t>)</w:t>
            </w:r>
            <w:r w:rsidR="00A47159">
              <w:rPr>
                <w:rFonts w:ascii="Aptos Narrow" w:eastAsia="Times New Roman" w:hAnsi="Aptos Narrow"/>
                <w:lang w:eastAsia="fr-CH"/>
              </w:rPr>
              <w:t> ;</w:t>
            </w:r>
            <w:r w:rsidRPr="007C0EAF">
              <w:rPr>
                <w:rFonts w:ascii="Aptos Narrow" w:eastAsia="Times New Roman" w:hAnsi="Aptos Narrow"/>
                <w:lang w:eastAsia="fr-CH"/>
              </w:rPr>
              <w:t xml:space="preserve"> patron des chapitres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_Ref234590906 \r \h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3</w:t>
            </w:r>
            <w:r w:rsidR="00353BD7">
              <w:rPr>
                <w:rFonts w:ascii="Aptos Narrow" w:eastAsia="Times New Roman" w:hAnsi="Aptos Narrow"/>
                <w:lang w:eastAsia="fr-CH"/>
              </w:rPr>
              <w:fldChar w:fldCharType="end"/>
            </w:r>
            <w:r w:rsidRPr="007C0EAF">
              <w:rPr>
                <w:rFonts w:ascii="Aptos Narrow" w:eastAsia="Times New Roman" w:hAnsi="Aptos Narrow"/>
                <w:lang w:eastAsia="fr-CH"/>
              </w:rPr>
              <w:t xml:space="preserve"> et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_Ref234590923 \r \h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w:t>
            </w:r>
            <w:r w:rsidR="00353BD7">
              <w:rPr>
                <w:rFonts w:ascii="Aptos Narrow" w:eastAsia="Times New Roman" w:hAnsi="Aptos Narrow"/>
                <w:lang w:eastAsia="fr-CH"/>
              </w:rPr>
              <w:fldChar w:fldCharType="end"/>
            </w:r>
          </w:p>
        </w:tc>
      </w:tr>
    </w:tbl>
    <w:p w14:paraId="61EAD8A2" w14:textId="085A3846" w:rsidR="00912B15" w:rsidRDefault="00810903" w:rsidP="00810903">
      <w:pPr>
        <w:pStyle w:val="source"/>
      </w:pPr>
      <w:r w:rsidRPr="00810903">
        <w:t>(élaboration personnelle)</w:t>
      </w:r>
    </w:p>
    <w:p w14:paraId="33280870" w14:textId="6B24D37D" w:rsidR="00BC2935" w:rsidRDefault="0027203C" w:rsidP="0027203C">
      <w:pPr>
        <w:pStyle w:val="CorpsdeText"/>
      </w:pPr>
      <w:r w:rsidRPr="0027203C">
        <w:t>Les questions sont posées ; la section suivante présente les trois candidats qui s'y soumettront, puis les pistes écartées.</w:t>
      </w:r>
    </w:p>
    <w:p w14:paraId="0C30043E" w14:textId="180CF509" w:rsidR="00BC2935" w:rsidRDefault="00BC2935" w:rsidP="00BC2935">
      <w:pPr>
        <w:pStyle w:val="Heading2"/>
      </w:pPr>
      <w:bookmarkStart w:id="142" w:name="_Ref235448882"/>
      <w:bookmarkStart w:id="143" w:name="_Ref235449514"/>
      <w:bookmarkStart w:id="144" w:name="_Ref235452085"/>
      <w:bookmarkStart w:id="145" w:name="_Ref235453968"/>
      <w:bookmarkStart w:id="146" w:name="_Ref235455704"/>
      <w:bookmarkStart w:id="147" w:name="_Ref235457466"/>
      <w:bookmarkStart w:id="148" w:name="_Toc236775891"/>
      <w:r w:rsidRPr="00BC2935">
        <w:t>Les candidats</w:t>
      </w:r>
      <w:bookmarkEnd w:id="142"/>
      <w:bookmarkEnd w:id="143"/>
      <w:bookmarkEnd w:id="144"/>
      <w:bookmarkEnd w:id="145"/>
      <w:bookmarkEnd w:id="146"/>
      <w:bookmarkEnd w:id="147"/>
      <w:bookmarkEnd w:id="148"/>
    </w:p>
    <w:p w14:paraId="3FB093B0" w14:textId="7D26C966" w:rsidR="00900FCC" w:rsidRDefault="00900FCC" w:rsidP="001F7EEE">
      <w:pPr>
        <w:pStyle w:val="CorpsdeText"/>
        <w:rPr>
          <w:rFonts w:ascii="Times New Roman" w:hAnsi="Times New Roman"/>
          <w:sz w:val="24"/>
          <w:szCs w:val="24"/>
          <w:lang w:eastAsia="fr-CH"/>
        </w:rPr>
      </w:pPr>
      <w:r>
        <w:t xml:space="preserve">La sélection suit la méthode de la section </w:t>
      </w:r>
      <w:r w:rsidR="00C36FCE">
        <w:fldChar w:fldCharType="begin"/>
      </w:r>
      <w:r w:rsidR="00C36FCE">
        <w:instrText xml:space="preserve"> REF _Ref235269382 \r \h </w:instrText>
      </w:r>
      <w:r w:rsidR="00C36FCE">
        <w:fldChar w:fldCharType="separate"/>
      </w:r>
      <w:r w:rsidR="00C36FCE">
        <w:t>4.3</w:t>
      </w:r>
      <w:r w:rsidR="00C36FCE">
        <w:fldChar w:fldCharType="end"/>
      </w:r>
      <w:r>
        <w:t>, appliquée en juillet 2026 aux modèles d'embeddings</w:t>
      </w:r>
      <w:r w:rsidR="00C36FCE">
        <w:t> :</w:t>
      </w:r>
      <w:r>
        <w:t xml:space="preserve"> croiser les classements publics, les bibliothèques de distribution et les annonces d'éditeurs, puis filtrer par trois règles. Des poids ouverts exécutables localement, d'abord. Une empreinte dans l'enveloppe de la section </w:t>
      </w:r>
      <w:r w:rsidR="000B657D">
        <w:fldChar w:fldCharType="begin"/>
      </w:r>
      <w:r w:rsidR="000B657D">
        <w:instrText xml:space="preserve"> REF _Ref235194645 \r \h </w:instrText>
      </w:r>
      <w:r w:rsidR="000B657D">
        <w:fldChar w:fldCharType="separate"/>
      </w:r>
      <w:r w:rsidR="000B657D">
        <w:t>4.1</w:t>
      </w:r>
      <w:r w:rsidR="000B657D">
        <w:fldChar w:fldCharType="end"/>
      </w:r>
      <w:r>
        <w:t>, ensuite. Par famille, enfin, la génération la plus récente. Trois candidats en sortent</w:t>
      </w:r>
      <w:r w:rsidR="000B657D">
        <w:t> ;</w:t>
      </w:r>
      <w:r>
        <w:t xml:space="preserve"> les pistes croisées mais écartées ferment la section, chacune avec son motif. Même convention qu'au chapitre </w:t>
      </w:r>
      <w:r w:rsidR="000B657D">
        <w:fldChar w:fldCharType="begin"/>
      </w:r>
      <w:r w:rsidR="000B657D">
        <w:instrText xml:space="preserve"> REF _Ref234590923 \r \h </w:instrText>
      </w:r>
      <w:r w:rsidR="000B657D">
        <w:fldChar w:fldCharType="separate"/>
      </w:r>
      <w:r w:rsidR="000B657D">
        <w:t>4</w:t>
      </w:r>
      <w:r w:rsidR="000B657D">
        <w:fldChar w:fldCharType="end"/>
      </w:r>
      <w:r w:rsidR="000B657D">
        <w:t> :</w:t>
      </w:r>
      <w:r>
        <w:t xml:space="preserve"> le </w:t>
      </w:r>
      <w:r w:rsidR="000B657D">
        <w:t>20 juillet 2026</w:t>
      </w:r>
      <w:r>
        <w:t xml:space="preserve"> sert de date de référence unique, cartes, fiches et classements décrivant l'état constaté ce jour-là. Les trois candidats sont présentés du plus ancien au plus récent.</w:t>
      </w:r>
    </w:p>
    <w:p w14:paraId="741EA26C" w14:textId="5913A717" w:rsidR="00900FCC" w:rsidRDefault="00900FCC" w:rsidP="001F7EEE">
      <w:pPr>
        <w:pStyle w:val="CorpsdeText"/>
      </w:pPr>
      <w:r>
        <w:t>Le doyen s'appelle BGE-M3, publié en février 2024 par la BAAI, un institut de recherche pékinois, et c'est le mieux installé des trois. Son article est le seul du trio relu par les pairs</w:t>
      </w:r>
      <w:r w:rsidR="000B657D">
        <w:t xml:space="preserve"> </w:t>
      </w:r>
      <w:r w:rsidR="000B657D">
        <w:fldChar w:fldCharType="begin"/>
      </w:r>
      <w:r w:rsidR="00DA4543">
        <w:instrText xml:space="preserve"> ADDIN ZOTERO_ITEM CSL_CITATION {"citationID":"YxbJhmIZ","properties":{"formattedCitation":"(Chen et al.\\uc0\\u160{}2024)","plainCitation":"(Chen et al. 2024)","noteIndex":0},"citationItems":[{"id":566,"uris":["http://zotero.org/users/19717110/items/8MMKTE4V"],"itemData":{"id":566,"type":"article","abstract":"In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0B657D">
        <w:fldChar w:fldCharType="separate"/>
      </w:r>
      <w:r w:rsidR="000B657D" w:rsidRPr="000B657D">
        <w:rPr>
          <w:rFonts w:cs="Arial"/>
        </w:rPr>
        <w:t>(Chen et al. 2024)</w:t>
      </w:r>
      <w:r w:rsidR="000B657D">
        <w:fldChar w:fldCharType="end"/>
      </w:r>
      <w:r>
        <w:t xml:space="preserve">, sa licence MIT est la plus simple qui soit </w:t>
      </w:r>
      <w:r w:rsidR="00E552D8">
        <w:fldChar w:fldCharType="begin"/>
      </w:r>
      <w:r w:rsidR="00DA4543">
        <w:instrText xml:space="preserve"> ADDIN ZOTERO_ITEM CSL_CITATION {"citationID":"Var869WT","properties":{"formattedCitation":"(BAAI\\uc0\\u160{}2024)","plainCitation":"(BAAI 2024)","noteIndex":0},"citationItems":[{"id":575,"uris":["http://zotero.org/users/19717110/items/U68TB7LS"],"itemData":{"id":575,"type":"software","abstract":"We’re on a journey to advance and democratize artificial intelligence through open source and open science.","source":"Hugging Face","title":"bge-m3","title-short":"bge-m3","URL":"https://huggingface.co/BAAI/bge-m3","author":[{"literal":"BAAI"}],"accessed":{"date-parts":[["2026",7,20]]},"issued":{"date-parts":[["2024"]]}}}],"schema":"https://github.com/citation-style-language/schema/raw/master/csl-citation.json"} </w:instrText>
      </w:r>
      <w:r w:rsidR="00E552D8">
        <w:fldChar w:fldCharType="separate"/>
      </w:r>
      <w:r w:rsidR="00E552D8" w:rsidRPr="00E552D8">
        <w:rPr>
          <w:rFonts w:cs="Arial"/>
        </w:rPr>
        <w:t>(BAAI 2024)</w:t>
      </w:r>
      <w:r w:rsidR="00E552D8">
        <w:fldChar w:fldCharType="end"/>
      </w:r>
      <w:r>
        <w:t xml:space="preserve">, et son paquet cumule plus de cinq millions de téléchargements, le plus gros volume des trois candidats </w:t>
      </w:r>
      <w:r w:rsidR="00E552D8">
        <w:fldChar w:fldCharType="begin"/>
      </w:r>
      <w:r w:rsidR="00DA4543">
        <w:instrText xml:space="preserve"> ADDIN ZOTERO_ITEM CSL_CITATION {"citationID":"yayg7Lqs","properties":{"formattedCitation":"(Ollama\\uc0\\u160{}2024b)","plainCitation":"(Ollama 2024b)","noteIndex":0},"citationItems":[{"id":574,"uris":["http://zotero.org/users/19717110/items/9G7NUGV9"],"itemData":{"id":574,"type":"webpage","abstract":"BGE-M3 is a new model from BAAI distinguished for its versatility in Multi-Functionality, Multi-Linguality, and Multi-Granularity.","container-title":"Ollama","title":"bge-m3","URL":"https://ollama.com/library/bge-m3","author":[{"literal":"Ollama"}],"accessed":{"date-parts":[["2026",7,20]]},"issued":{"date-parts":[["2024"]]}}}],"schema":"https://github.com/citation-style-language/schema/raw/master/csl-citation.json"} </w:instrText>
      </w:r>
      <w:r w:rsidR="00E552D8">
        <w:fldChar w:fldCharType="separate"/>
      </w:r>
      <w:r w:rsidR="00E552D8" w:rsidRPr="00E552D8">
        <w:rPr>
          <w:rFonts w:cs="Arial"/>
        </w:rPr>
        <w:t>(Ollama 2024b)</w:t>
      </w:r>
      <w:r w:rsidR="00E552D8">
        <w:fldChar w:fldCharType="end"/>
      </w:r>
      <w:r>
        <w:t xml:space="preserve">. C'est aussi le modèle aux trois manières de chercher évoqué en </w:t>
      </w:r>
      <w:r w:rsidR="0003424F">
        <w:fldChar w:fldCharType="begin"/>
      </w:r>
      <w:r w:rsidR="0003424F">
        <w:instrText xml:space="preserve"> REF _Ref235455448 \r \h </w:instrText>
      </w:r>
      <w:r w:rsidR="0003424F">
        <w:fldChar w:fldCharType="separate"/>
      </w:r>
      <w:r w:rsidR="0003424F">
        <w:t>5.2</w:t>
      </w:r>
      <w:r w:rsidR="0003424F">
        <w:fldChar w:fldCharType="end"/>
      </w:r>
      <w:r>
        <w:t>, dont le déploiement ne servirait que la fonction dense. Dernier titre</w:t>
      </w:r>
      <w:r w:rsidR="0003424F">
        <w:t> :</w:t>
      </w:r>
      <w:r>
        <w:t xml:space="preserve"> il est le seul candidat déjà mesuré par le volet français du banc, où il figurait en 2024 comme premier modèle à poids ouverts du classement général </w:t>
      </w:r>
      <w:r w:rsidR="0003424F">
        <w:fldChar w:fldCharType="begin"/>
      </w:r>
      <w:r w:rsidR="00DA4543">
        <w:instrText xml:space="preserve"> ADDIN ZOTERO_ITEM CSL_CITATION {"citationID":"cV0xrUsX","properties":{"formattedCitation":"(Ciancone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3424F">
        <w:fldChar w:fldCharType="separate"/>
      </w:r>
      <w:r w:rsidR="0003424F" w:rsidRPr="0003424F">
        <w:rPr>
          <w:rFonts w:cs="Arial"/>
        </w:rPr>
        <w:t>(Ciancone et al. 2024)</w:t>
      </w:r>
      <w:r w:rsidR="0003424F">
        <w:fldChar w:fldCharType="end"/>
      </w:r>
      <w:r>
        <w:t>. Son revers est l'âge</w:t>
      </w:r>
      <w:r w:rsidR="0068533B">
        <w:t> :</w:t>
      </w:r>
      <w:r>
        <w:t xml:space="preserve"> dans un domaine qui court, il concourt avec un socle de début 2024, et il est le plus lourd des trois </w:t>
      </w:r>
      <w:r w:rsidR="002A4CA7">
        <w:t>(</w:t>
      </w:r>
      <w:r w:rsidR="002A4CA7">
        <w:fldChar w:fldCharType="begin"/>
      </w:r>
      <w:r w:rsidR="002A4CA7">
        <w:instrText xml:space="preserve"> REF _Ref235455751 \h </w:instrText>
      </w:r>
      <w:r w:rsidR="002A4CA7">
        <w:fldChar w:fldCharType="separate"/>
      </w:r>
      <w:r w:rsidR="002A4CA7" w:rsidRPr="0097574F">
        <w:t>Tableau 5.2</w:t>
      </w:r>
      <w:r w:rsidR="002A4CA7">
        <w:fldChar w:fldCharType="end"/>
      </w:r>
      <w:r>
        <w:t>).</w:t>
      </w:r>
    </w:p>
    <w:p w14:paraId="564A011E" w14:textId="4E08EA4A" w:rsidR="00900FCC" w:rsidRDefault="00900FCC" w:rsidP="001F7EEE">
      <w:pPr>
        <w:pStyle w:val="CorpsdeText"/>
      </w:pPr>
      <w:r>
        <w:t>Le deuxième candidat inverse une situation du chapitre</w:t>
      </w:r>
      <w:r w:rsidR="002A4CA7">
        <w:t xml:space="preserve"> </w:t>
      </w:r>
      <w:r w:rsidR="002A4CA7">
        <w:fldChar w:fldCharType="begin"/>
      </w:r>
      <w:r w:rsidR="002A4CA7">
        <w:instrText xml:space="preserve"> REF _Ref234590923 \r \h </w:instrText>
      </w:r>
      <w:r w:rsidR="002A4CA7">
        <w:fldChar w:fldCharType="separate"/>
      </w:r>
      <w:r w:rsidR="002A4CA7">
        <w:t>4</w:t>
      </w:r>
      <w:r w:rsidR="002A4CA7">
        <w:fldChar w:fldCharType="end"/>
      </w:r>
      <w:r>
        <w:t xml:space="preserve">. Le candidat Qwen des modèles de langage concourait sans rapport technique dédié à sa version (section </w:t>
      </w:r>
      <w:r w:rsidR="002A4CA7">
        <w:fldChar w:fldCharType="begin"/>
      </w:r>
      <w:r w:rsidR="002A4CA7">
        <w:instrText xml:space="preserve"> REF _Ref235269382 \r \h </w:instrText>
      </w:r>
      <w:r w:rsidR="002A4CA7">
        <w:fldChar w:fldCharType="separate"/>
      </w:r>
      <w:r w:rsidR="002A4CA7">
        <w:t>4.3</w:t>
      </w:r>
      <w:r w:rsidR="002A4CA7">
        <w:fldChar w:fldCharType="end"/>
      </w:r>
      <w:r>
        <w:t>)</w:t>
      </w:r>
      <w:r w:rsidR="002A4CA7">
        <w:t> ;</w:t>
      </w:r>
      <w:r>
        <w:t xml:space="preserve"> Qwen3-Embedding-0.6B, publié en juin 2025 par l'équipe Qwen d'Alibaba, arrive au contraire avec le sien </w:t>
      </w:r>
      <w:r w:rsidR="00C91926">
        <w:fldChar w:fldCharType="begin"/>
      </w:r>
      <w:r w:rsidR="00DA4543">
        <w:instrText xml:space="preserve"> ADDIN ZOTERO_ITEM CSL_CITATION {"citationID":"kxNn0CZq","properties":{"formattedCitation":"(Zhang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C91926">
        <w:fldChar w:fldCharType="separate"/>
      </w:r>
      <w:r w:rsidR="00C91926" w:rsidRPr="00C91926">
        <w:rPr>
          <w:rFonts w:cs="Arial"/>
        </w:rPr>
        <w:t>(Zhang et al. 2025)</w:t>
      </w:r>
      <w:r w:rsidR="00C91926">
        <w:fldChar w:fldCharType="end"/>
      </w:r>
      <w:r>
        <w:t xml:space="preserve">. Plus petit d'une famille de trois tailles, bâti sur les modèles de langage Qwen3 déjà croisés au chapitre précédent, il documente en </w:t>
      </w:r>
      <w:r>
        <w:lastRenderedPageBreak/>
        <w:t xml:space="preserve">source primaire les deux mécanismes annoncés en </w:t>
      </w:r>
      <w:r w:rsidR="00A5171F">
        <w:fldChar w:fldCharType="begin"/>
      </w:r>
      <w:r w:rsidR="00A5171F">
        <w:instrText xml:space="preserve"> REF _Ref235455942 \r \h </w:instrText>
      </w:r>
      <w:r w:rsidR="00A5171F">
        <w:fldChar w:fldCharType="separate"/>
      </w:r>
      <w:r w:rsidR="00A5171F">
        <w:t>5.1</w:t>
      </w:r>
      <w:r w:rsidR="00A5171F">
        <w:fldChar w:fldCharType="end"/>
      </w:r>
      <w:r w:rsidR="00A5171F">
        <w:t> :</w:t>
      </w:r>
      <w:r>
        <w:t xml:space="preserve"> les vecteurs à taille réglable, et des consignes de tâche ajoutées à la question avant l'encodage, jamais au document </w:t>
      </w:r>
      <w:r w:rsidR="00A5171F">
        <w:fldChar w:fldCharType="begin"/>
      </w:r>
      <w:r w:rsidR="00DA4543">
        <w:instrText xml:space="preserve"> ADDIN ZOTERO_ITEM CSL_CITATION {"citationID":"7I9y4cia","properties":{"formattedCitation":"(Zhang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A5171F">
        <w:fldChar w:fldCharType="separate"/>
      </w:r>
      <w:r w:rsidR="00A5171F" w:rsidRPr="00A5171F">
        <w:rPr>
          <w:rFonts w:cs="Arial"/>
        </w:rPr>
        <w:t>(Zhang et al. 2025)</w:t>
      </w:r>
      <w:r w:rsidR="00A5171F">
        <w:fldChar w:fldCharType="end"/>
      </w:r>
      <w:r>
        <w:t xml:space="preserve">. </w:t>
      </w:r>
      <w:r w:rsidR="001B1BE3" w:rsidRPr="001B1BE3">
        <w:t>Sa licence Apache 2.0 est permissive et son téléchargement libre de toute barrière d'accès</w:t>
      </w:r>
      <w:r w:rsidR="001B1BE3">
        <w:t xml:space="preserve"> </w:t>
      </w:r>
      <w:r w:rsidR="00D51A14">
        <w:fldChar w:fldCharType="begin"/>
      </w:r>
      <w:r w:rsidR="00DA4543">
        <w:instrText xml:space="preserve"> ADDIN ZOTERO_ITEM CSL_CITATION {"citationID":"upOCrFNL","properties":{"formattedCitation":"(Qwen Team\\uc0\\u160{}2025)","plainCitation":"(Qwen Team 2025)","noteIndex":0},"citationItems":[{"id":577,"uris":["http://zotero.org/users/19717110/items/CRDVMMTS"],"itemData":{"id":577,"type":"software","abstract":"We’re on a journey to advance and democratize artificial intelligence through open source and open science.","source":"Hugging Face","title":"Qwen3-Embedding-0.6B","title-short":"Qwen3-Embedding-","URL":"https://huggingface.co/Qwen/Qwen3-Embedding-0.6B","author":[{"literal":"Qwen Team"}],"accessed":{"date-parts":[["2026",7,20]]},"issued":{"date-parts":[["2025"]]}}}],"schema":"https://github.com/citation-style-language/schema/raw/master/csl-citation.json"} </w:instrText>
      </w:r>
      <w:r w:rsidR="00D51A14">
        <w:fldChar w:fldCharType="separate"/>
      </w:r>
      <w:r w:rsidR="00D51A14" w:rsidRPr="00D51A14">
        <w:rPr>
          <w:rFonts w:cs="Arial"/>
        </w:rPr>
        <w:t>(Qwen Team 2025)</w:t>
      </w:r>
      <w:r w:rsidR="00D51A14">
        <w:fldChar w:fldCharType="end"/>
      </w:r>
      <w:r>
        <w:t xml:space="preserve">. Son rapport le place, à sa sortie, devant des modèles dix fois plus grands sur le banc multilingue </w:t>
      </w:r>
      <w:r w:rsidR="004173EB">
        <w:fldChar w:fldCharType="begin"/>
      </w:r>
      <w:r w:rsidR="00DA4543">
        <w:instrText xml:space="preserve"> ADDIN ZOTERO_ITEM CSL_CITATION {"citationID":"BIWikhxD","properties":{"formattedCitation":"(Zhang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4173EB">
        <w:fldChar w:fldCharType="separate"/>
      </w:r>
      <w:r w:rsidR="004173EB" w:rsidRPr="004173EB">
        <w:rPr>
          <w:rFonts w:cs="Arial"/>
        </w:rPr>
        <w:t>(Zhang et al. 2025)</w:t>
      </w:r>
      <w:r w:rsidR="004173EB">
        <w:fldChar w:fldCharType="end"/>
      </w:r>
      <w:r w:rsidR="00EE1C00">
        <w:t> ;</w:t>
      </w:r>
      <w:r>
        <w:t xml:space="preserve"> mais ce même rapport n'isole jamais le français, et le critère 2 se jouera donc entièrement sur le relevé.</w:t>
      </w:r>
    </w:p>
    <w:p w14:paraId="739CA3C0" w14:textId="7A355B25" w:rsidR="0068533B" w:rsidRDefault="00900FCC" w:rsidP="0097574F">
      <w:pPr>
        <w:pStyle w:val="CorpsdeText"/>
      </w:pPr>
      <w:r>
        <w:t xml:space="preserve">Le benjamin est aussi le plus léger. EmbeddingGemma, publié en septembre 2025 par Google DeepMind, l'éditeur du modèle de langage retenu en </w:t>
      </w:r>
      <w:r w:rsidR="00EE1C00">
        <w:fldChar w:fldCharType="begin"/>
      </w:r>
      <w:r w:rsidR="00EE1C00">
        <w:instrText xml:space="preserve"> REF _Ref235456088 \r \h </w:instrText>
      </w:r>
      <w:r w:rsidR="00EE1C00">
        <w:fldChar w:fldCharType="separate"/>
      </w:r>
      <w:r w:rsidR="00EE1C00">
        <w:t>4.4</w:t>
      </w:r>
      <w:r w:rsidR="00EE1C00">
        <w:fldChar w:fldCharType="end"/>
      </w:r>
      <w:r>
        <w:t>, compte 308 millions de paramètres et pousse la sobriété jusque dans l'entraînement</w:t>
      </w:r>
      <w:r w:rsidR="00EE1C00">
        <w:t> ;</w:t>
      </w:r>
      <w:r>
        <w:t xml:space="preserve"> sa quantification est préparée dès cette étape, comme pour Gemma 4, et ses vecteurs à taille réglable descendent jusqu'à 128 dimensions </w:t>
      </w:r>
      <w:r w:rsidR="009A1328">
        <w:fldChar w:fldCharType="begin"/>
      </w:r>
      <w:r w:rsidR="00DA4543">
        <w:instrText xml:space="preserve"> ADDIN ZOTERO_ITEM CSL_CITATION {"citationID":"I3aIqnMI","properties":{"formattedCitation":"(Vera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t xml:space="preserve">. Son rapport le donne, à sa sortie, premier des modèles de moins de 500 millions de paramètres du classement multilingue </w:t>
      </w:r>
      <w:r w:rsidR="009A1328">
        <w:fldChar w:fldCharType="begin"/>
      </w:r>
      <w:r w:rsidR="00DA4543">
        <w:instrText xml:space="preserve"> ADDIN ZOTERO_ITEM CSL_CITATION {"citationID":"xMLfG2NK","properties":{"formattedCitation":"(Vera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rsidR="001663E5">
        <w:t> ;</w:t>
      </w:r>
      <w:r>
        <w:t xml:space="preserve"> l'affirmation vient de l'éditeur, le relevé dira ce qu'il en reste. Deux réserves l'accompagnent</w:t>
      </w:r>
      <w:r w:rsidR="001663E5">
        <w:t> :</w:t>
      </w:r>
      <w:r>
        <w:t xml:space="preserve"> le contexte le plus court des trois, qui imposera les fragments les plus fins (section </w:t>
      </w:r>
      <w:r w:rsidR="001663E5">
        <w:fldChar w:fldCharType="begin"/>
      </w:r>
      <w:r w:rsidR="001663E5">
        <w:instrText xml:space="preserve"> REF _Ref235456156 \r \h </w:instrText>
      </w:r>
      <w:r w:rsidR="001663E5">
        <w:fldChar w:fldCharType="separate"/>
      </w:r>
      <w:r w:rsidR="001663E5">
        <w:t>5.1</w:t>
      </w:r>
      <w:r w:rsidR="001663E5">
        <w:fldChar w:fldCharType="end"/>
      </w:r>
      <w:r>
        <w:t xml:space="preserve">, </w:t>
      </w:r>
      <w:r w:rsidR="001663E5">
        <w:fldChar w:fldCharType="begin"/>
      </w:r>
      <w:r w:rsidR="001663E5">
        <w:instrText xml:space="preserve"> REF _Ref235455751 \h </w:instrText>
      </w:r>
      <w:r w:rsidR="001663E5">
        <w:fldChar w:fldCharType="separate"/>
      </w:r>
      <w:r w:rsidR="001663E5" w:rsidRPr="0097574F">
        <w:t>Tableau 5.2</w:t>
      </w:r>
      <w:r w:rsidR="001663E5">
        <w:fldChar w:fldCharType="end"/>
      </w:r>
      <w:r>
        <w:t xml:space="preserve">), et des conditions d'utilisation propres à Google, avec une acceptation préalable au téléchargement </w:t>
      </w:r>
      <w:r w:rsidR="00407AC8">
        <w:fldChar w:fldCharType="begin"/>
      </w:r>
      <w:r w:rsidR="00DA4543">
        <w:instrText xml:space="preserve"> ADDIN ZOTERO_ITEM CSL_CITATION {"citationID":"fuoZWbNL","properties":{"formattedCitation":"(Google\\uc0\\u160{}2025)","plainCitation":"(Google 2025)","noteIndex":0},"citationItems":[{"id":576,"uris":["http://zotero.org/users/19717110/items/2UZA8KTU"],"itemData":{"id":576,"type":"software","abstract":"We’re on a journey to advance and democratize artificial intelligence through open source and open science.","source":"Hugging Face","title":"EmbeddingGemma 300m","title-short":"EmbeddingGemma","URL":"https://huggingface.co/google/embeddinggemma-300m","author":[{"literal":"Google"}],"accessed":{"date-parts":[["2026",7,20]]},"issued":{"date-parts":[["2025"]]}}}],"schema":"https://github.com/citation-style-language/schema/raw/master/csl-citation.json"} </w:instrText>
      </w:r>
      <w:r w:rsidR="00407AC8">
        <w:fldChar w:fldCharType="separate"/>
      </w:r>
      <w:r w:rsidR="00407AC8" w:rsidRPr="00407AC8">
        <w:rPr>
          <w:rFonts w:cs="Arial"/>
        </w:rPr>
        <w:t>(Google 2025)</w:t>
      </w:r>
      <w:r w:rsidR="00407AC8">
        <w:fldChar w:fldCharType="end"/>
      </w:r>
      <w:r>
        <w:t xml:space="preserve">, ce que le critère </w:t>
      </w:r>
      <w:r w:rsidR="00407AC8">
        <w:fldChar w:fldCharType="begin"/>
      </w:r>
      <w:r w:rsidR="00407AC8">
        <w:instrText xml:space="preserve"> REF _Ref234590933 \r \h </w:instrText>
      </w:r>
      <w:r w:rsidR="00407AC8">
        <w:fldChar w:fldCharType="separate"/>
      </w:r>
      <w:r w:rsidR="00407AC8">
        <w:t>6</w:t>
      </w:r>
      <w:r w:rsidR="00407AC8">
        <w:fldChar w:fldCharType="end"/>
      </w:r>
      <w:r>
        <w:t xml:space="preserve"> retiendra.</w:t>
      </w:r>
    </w:p>
    <w:p w14:paraId="4B45DB62" w14:textId="70F207F4" w:rsidR="0097574F" w:rsidRPr="0097574F" w:rsidRDefault="0097574F" w:rsidP="0097574F">
      <w:pPr>
        <w:pStyle w:val="Caption"/>
        <w:keepNext/>
      </w:pPr>
      <w:bookmarkStart w:id="149" w:name="_Ref235455751"/>
      <w:bookmarkStart w:id="150" w:name="_Toc236775916"/>
      <w:r w:rsidRPr="0097574F">
        <w:t xml:space="preserve">Tableau </w:t>
      </w:r>
      <w:fldSimple w:instr=" STYLEREF 1 \s ">
        <w:r w:rsidR="00523A83">
          <w:rPr>
            <w:noProof/>
          </w:rPr>
          <w:t>5</w:t>
        </w:r>
      </w:fldSimple>
      <w:r w:rsidR="00523A83">
        <w:t>.</w:t>
      </w:r>
      <w:fldSimple w:instr=" SEQ Tableau \* ARABIC \s 1 ">
        <w:r w:rsidR="00523A83">
          <w:rPr>
            <w:noProof/>
          </w:rPr>
          <w:t>2</w:t>
        </w:r>
      </w:fldSimple>
      <w:bookmarkEnd w:id="149"/>
      <w:r w:rsidRPr="0097574F">
        <w:t xml:space="preserve"> : Fiche d'identité des trois candidats</w:t>
      </w:r>
      <w:bookmarkEnd w:id="150"/>
    </w:p>
    <w:tbl>
      <w:tblPr>
        <w:tblStyle w:val="GridTable4-Accent5"/>
        <w:tblW w:w="5000" w:type="pct"/>
        <w:tblLayout w:type="fixed"/>
        <w:tblLook w:val="04A0" w:firstRow="1" w:lastRow="0" w:firstColumn="1" w:lastColumn="0" w:noHBand="0" w:noVBand="1"/>
      </w:tblPr>
      <w:tblGrid>
        <w:gridCol w:w="1555"/>
        <w:gridCol w:w="995"/>
        <w:gridCol w:w="849"/>
        <w:gridCol w:w="990"/>
        <w:gridCol w:w="994"/>
        <w:gridCol w:w="849"/>
        <w:gridCol w:w="994"/>
        <w:gridCol w:w="1267"/>
      </w:tblGrid>
      <w:tr w:rsidR="00680D19" w:rsidRPr="00133793" w14:paraId="1540CC20" w14:textId="1381BC8C" w:rsidTr="006F326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vAlign w:val="center"/>
            <w:hideMark/>
          </w:tcPr>
          <w:p w14:paraId="43645B6E" w14:textId="77777777" w:rsidR="00680D19" w:rsidRPr="00640A6E" w:rsidRDefault="00680D19" w:rsidP="00735457">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86" w:type="pct"/>
            <w:vAlign w:val="center"/>
          </w:tcPr>
          <w:p w14:paraId="7C145343"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0" w:type="pct"/>
            <w:vAlign w:val="center"/>
          </w:tcPr>
          <w:p w14:paraId="32CB3C6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Sortie</w:t>
            </w:r>
          </w:p>
        </w:tc>
        <w:tc>
          <w:tcPr>
            <w:tcW w:w="583" w:type="pct"/>
            <w:vAlign w:val="center"/>
          </w:tcPr>
          <w:p w14:paraId="39D9406B"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85" w:type="pct"/>
            <w:vAlign w:val="center"/>
          </w:tcPr>
          <w:p w14:paraId="5E890C2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800425">
              <w:rPr>
                <w:rFonts w:ascii="Aptos Narrow" w:eastAsia="Times New Roman" w:hAnsi="Aptos Narrow"/>
                <w:sz w:val="16"/>
                <w:szCs w:val="16"/>
                <w:lang w:eastAsia="fr-CH"/>
              </w:rPr>
              <w:t>Paramètres</w:t>
            </w:r>
          </w:p>
        </w:tc>
        <w:tc>
          <w:tcPr>
            <w:tcW w:w="500" w:type="pct"/>
            <w:vAlign w:val="center"/>
          </w:tcPr>
          <w:p w14:paraId="4AA438B7" w14:textId="4F63D881" w:rsidR="00680D19" w:rsidRPr="00640A6E" w:rsidRDefault="007555DA"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F3260">
              <w:rPr>
                <w:rFonts w:ascii="Aptos Narrow" w:eastAsia="Times New Roman" w:hAnsi="Aptos Narrow"/>
                <w:sz w:val="16"/>
                <w:szCs w:val="16"/>
                <w:lang w:eastAsia="fr-CH"/>
              </w:rPr>
              <w:t>Context</w:t>
            </w:r>
            <w:r w:rsidR="00133793" w:rsidRPr="006F3260">
              <w:rPr>
                <w:rFonts w:ascii="Aptos Narrow" w:eastAsia="Times New Roman" w:hAnsi="Aptos Narrow"/>
                <w:sz w:val="16"/>
                <w:szCs w:val="16"/>
                <w:lang w:eastAsia="fr-CH"/>
              </w:rPr>
              <w:t>e</w:t>
            </w:r>
          </w:p>
        </w:tc>
        <w:tc>
          <w:tcPr>
            <w:tcW w:w="585" w:type="pct"/>
            <w:noWrap/>
            <w:vAlign w:val="center"/>
            <w:hideMark/>
          </w:tcPr>
          <w:p w14:paraId="1920AAAF" w14:textId="283A9721"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Vecteurs</w:t>
            </w:r>
          </w:p>
        </w:tc>
        <w:tc>
          <w:tcPr>
            <w:tcW w:w="746" w:type="pct"/>
          </w:tcPr>
          <w:p w14:paraId="732B08DE" w14:textId="3A9DD110"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Distribution Ollama</w:t>
            </w:r>
          </w:p>
        </w:tc>
      </w:tr>
      <w:tr w:rsidR="00680D19" w:rsidRPr="00133793" w14:paraId="5BB60291" w14:textId="064E169F"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71E3A537" w14:textId="40798545"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BGE-M3</w:t>
            </w:r>
          </w:p>
        </w:tc>
        <w:tc>
          <w:tcPr>
            <w:tcW w:w="586" w:type="pct"/>
          </w:tcPr>
          <w:p w14:paraId="454614A8" w14:textId="12FFA13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BAAI</w:t>
            </w:r>
          </w:p>
        </w:tc>
        <w:tc>
          <w:tcPr>
            <w:tcW w:w="500" w:type="pct"/>
          </w:tcPr>
          <w:p w14:paraId="2C935D9B" w14:textId="1FB14663"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02/2024</w:t>
            </w:r>
          </w:p>
        </w:tc>
        <w:tc>
          <w:tcPr>
            <w:tcW w:w="583" w:type="pct"/>
          </w:tcPr>
          <w:p w14:paraId="2C7ABE5B" w14:textId="7DB146B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85" w:type="pct"/>
          </w:tcPr>
          <w:p w14:paraId="29DF3CA6" w14:textId="0C93B8F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568 millions</w:t>
            </w:r>
          </w:p>
        </w:tc>
        <w:tc>
          <w:tcPr>
            <w:tcW w:w="500" w:type="pct"/>
          </w:tcPr>
          <w:p w14:paraId="74267A27" w14:textId="7F9B8E97" w:rsidR="00680D19"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8192</w:t>
            </w:r>
          </w:p>
        </w:tc>
        <w:tc>
          <w:tcPr>
            <w:tcW w:w="585" w:type="pct"/>
            <w:noWrap/>
            <w:hideMark/>
          </w:tcPr>
          <w:p w14:paraId="03291FCF" w14:textId="3C8281A6"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w:t>
            </w:r>
          </w:p>
        </w:tc>
        <w:tc>
          <w:tcPr>
            <w:tcW w:w="746" w:type="pct"/>
          </w:tcPr>
          <w:p w14:paraId="7CC67E7E" w14:textId="14974C52"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(1,2 Go)</w:t>
            </w:r>
          </w:p>
        </w:tc>
      </w:tr>
      <w:tr w:rsidR="00680D19" w:rsidRPr="00133793" w14:paraId="7BE2E069" w14:textId="134246A9" w:rsidTr="006F3260">
        <w:trPr>
          <w:trHeight w:val="300"/>
        </w:trPr>
        <w:tc>
          <w:tcPr>
            <w:cnfStyle w:val="001000000000" w:firstRow="0" w:lastRow="0" w:firstColumn="1" w:lastColumn="0" w:oddVBand="0" w:evenVBand="0" w:oddHBand="0" w:evenHBand="0" w:firstRowFirstColumn="0" w:firstRowLastColumn="0" w:lastRowFirstColumn="0" w:lastRowLastColumn="0"/>
            <w:tcW w:w="915" w:type="pct"/>
            <w:shd w:val="clear" w:color="auto" w:fill="D9E2F3" w:themeFill="accent5" w:themeFillTint="33"/>
            <w:noWrap/>
            <w:hideMark/>
          </w:tcPr>
          <w:p w14:paraId="708D619F" w14:textId="3BBCFE74"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Qwen3-Embedding-0.6B</w:t>
            </w:r>
          </w:p>
        </w:tc>
        <w:tc>
          <w:tcPr>
            <w:tcW w:w="586" w:type="pct"/>
          </w:tcPr>
          <w:p w14:paraId="7AE705A6" w14:textId="783BB385"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Alibaba (équipe Qwen)</w:t>
            </w:r>
          </w:p>
        </w:tc>
        <w:tc>
          <w:tcPr>
            <w:tcW w:w="500" w:type="pct"/>
          </w:tcPr>
          <w:p w14:paraId="0BD098EF" w14:textId="1AE260D3"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06/2025</w:t>
            </w:r>
          </w:p>
        </w:tc>
        <w:tc>
          <w:tcPr>
            <w:tcW w:w="583" w:type="pct"/>
          </w:tcPr>
          <w:p w14:paraId="5C87C464" w14:textId="77777777"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85" w:type="pct"/>
          </w:tcPr>
          <w:p w14:paraId="5F8619AD" w14:textId="321463DB"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596 millions</w:t>
            </w:r>
          </w:p>
        </w:tc>
        <w:tc>
          <w:tcPr>
            <w:tcW w:w="500" w:type="pct"/>
          </w:tcPr>
          <w:p w14:paraId="3693EA86" w14:textId="6F8A1D16" w:rsidR="00680D19" w:rsidRPr="00133793" w:rsidRDefault="00133793"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32768</w:t>
            </w:r>
          </w:p>
        </w:tc>
        <w:tc>
          <w:tcPr>
            <w:tcW w:w="585" w:type="pct"/>
            <w:noWrap/>
            <w:hideMark/>
          </w:tcPr>
          <w:p w14:paraId="6398E700" w14:textId="2556B13E"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 réglables</w:t>
            </w:r>
          </w:p>
        </w:tc>
        <w:tc>
          <w:tcPr>
            <w:tcW w:w="746" w:type="pct"/>
          </w:tcPr>
          <w:p w14:paraId="709D8FB1" w14:textId="2BC0FBFF"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(639 Mo)</w:t>
            </w:r>
          </w:p>
        </w:tc>
      </w:tr>
      <w:tr w:rsidR="00680D19" w:rsidRPr="00133793" w14:paraId="6EEB39D2" w14:textId="7113E48B"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49C80E2F" w14:textId="4A6CB98D"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EmbeddingGemma</w:t>
            </w:r>
          </w:p>
        </w:tc>
        <w:tc>
          <w:tcPr>
            <w:tcW w:w="586" w:type="pct"/>
          </w:tcPr>
          <w:p w14:paraId="1AD50C99" w14:textId="4DEE160D"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Google DeepMind</w:t>
            </w:r>
          </w:p>
        </w:tc>
        <w:tc>
          <w:tcPr>
            <w:tcW w:w="500" w:type="pct"/>
          </w:tcPr>
          <w:p w14:paraId="7A511628" w14:textId="73C0AD0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09/2025</w:t>
            </w:r>
          </w:p>
        </w:tc>
        <w:tc>
          <w:tcPr>
            <w:tcW w:w="583" w:type="pct"/>
          </w:tcPr>
          <w:p w14:paraId="13CBEECD" w14:textId="5EDB1E9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Conditions Gemma (</w:t>
            </w:r>
            <w:r w:rsidRPr="006F3260">
              <w:rPr>
                <w:rFonts w:ascii="Aptos Narrow" w:eastAsia="Times New Roman" w:hAnsi="Aptos Narrow"/>
                <w:color w:val="000000"/>
                <w:sz w:val="15"/>
                <w:szCs w:val="15"/>
                <w:lang w:eastAsia="fr-CH"/>
              </w:rPr>
              <w:t>acceptation</w:t>
            </w:r>
            <w:r w:rsidRPr="00133793">
              <w:rPr>
                <w:rFonts w:ascii="Aptos Narrow" w:eastAsia="Times New Roman" w:hAnsi="Aptos Narrow"/>
                <w:color w:val="000000"/>
                <w:sz w:val="16"/>
                <w:szCs w:val="16"/>
                <w:lang w:eastAsia="fr-CH"/>
              </w:rPr>
              <w:t xml:space="preserve"> préalable)</w:t>
            </w:r>
          </w:p>
        </w:tc>
        <w:tc>
          <w:tcPr>
            <w:tcW w:w="585" w:type="pct"/>
          </w:tcPr>
          <w:p w14:paraId="17B2B8B1" w14:textId="12815B05"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308 millions</w:t>
            </w:r>
          </w:p>
        </w:tc>
        <w:tc>
          <w:tcPr>
            <w:tcW w:w="500" w:type="pct"/>
          </w:tcPr>
          <w:p w14:paraId="3E642F73" w14:textId="30A634E6" w:rsidR="00133793"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sz w:val="16"/>
                <w:szCs w:val="16"/>
                <w:lang w:eastAsia="fr-CH"/>
              </w:rPr>
              <w:t>2048</w:t>
            </w:r>
          </w:p>
        </w:tc>
        <w:tc>
          <w:tcPr>
            <w:tcW w:w="585" w:type="pct"/>
            <w:noWrap/>
            <w:hideMark/>
          </w:tcPr>
          <w:p w14:paraId="247D1DC1" w14:textId="700EBAB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768, réglables jusqu'à 128</w:t>
            </w:r>
          </w:p>
        </w:tc>
        <w:tc>
          <w:tcPr>
            <w:tcW w:w="746" w:type="pct"/>
          </w:tcPr>
          <w:p w14:paraId="23339FDC" w14:textId="18B53711"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(622 Mo)</w:t>
            </w:r>
          </w:p>
        </w:tc>
      </w:tr>
    </w:tbl>
    <w:p w14:paraId="2001AE55" w14:textId="5DA885F6" w:rsidR="00522B83" w:rsidRPr="00522B83" w:rsidRDefault="00522B83" w:rsidP="00522B83">
      <w:pPr>
        <w:pStyle w:val="source"/>
      </w:pPr>
      <w:r w:rsidRPr="00522B83">
        <w:t xml:space="preserve">(élaboration personnelle, d'après les sources citées dans la section </w:t>
      </w:r>
      <w:r w:rsidR="0097574F">
        <w:fldChar w:fldCharType="begin"/>
      </w:r>
      <w:r w:rsidR="0097574F">
        <w:instrText xml:space="preserve"> REF _Ref235455704 \r \h </w:instrText>
      </w:r>
      <w:r w:rsidR="0097574F">
        <w:fldChar w:fldCharType="separate"/>
      </w:r>
      <w:r w:rsidR="0097574F">
        <w:t>5.3</w:t>
      </w:r>
      <w:r w:rsidR="0097574F">
        <w:fldChar w:fldCharType="end"/>
      </w:r>
      <w:r w:rsidRPr="00522B83">
        <w:t>)</w:t>
      </w:r>
    </w:p>
    <w:p w14:paraId="13E1176E" w14:textId="7F0724B1" w:rsidR="00522B83" w:rsidRDefault="00522B83" w:rsidP="00A258B3">
      <w:pPr>
        <w:pStyle w:val="CorpsdeText"/>
      </w:pPr>
      <w:r w:rsidRPr="00522B83">
        <w:t>Restent les pistes croisées sans être retenues. Les services d'embeddings en nuage, de l'API d'OpenAI à Gemini Embedding, n'ont jamais concouru</w:t>
      </w:r>
      <w:r w:rsidR="006F037E">
        <w:t> :</w:t>
      </w:r>
      <w:r w:rsidRPr="00522B83">
        <w:t xml:space="preserve"> le périmètre les écarte avant tout critère, comme au chapitre </w:t>
      </w:r>
      <w:r w:rsidR="006F037E">
        <w:fldChar w:fldCharType="begin"/>
      </w:r>
      <w:r w:rsidR="006F037E">
        <w:instrText xml:space="preserve"> REF _Ref234590923 \r \h </w:instrText>
      </w:r>
      <w:r w:rsidR="006F037E">
        <w:fldChar w:fldCharType="separate"/>
      </w:r>
      <w:r w:rsidR="006F037E">
        <w:t>4</w:t>
      </w:r>
      <w:r w:rsidR="006F037E">
        <w:fldChar w:fldCharType="end"/>
      </w:r>
      <w:r w:rsidRPr="00522B83">
        <w:t xml:space="preserve">. Les embedders dérivés de grands modèles de langage de plusieurs milliards de paramètres, tels E5-Mistral ou GritLM, vers lesquels la littérature récente s'est largement tournée </w:t>
      </w:r>
      <w:r w:rsidR="006F037E">
        <w:fldChar w:fldCharType="begin"/>
      </w:r>
      <w:r w:rsidR="00DA4543">
        <w:instrText xml:space="preserve"> ADDIN ZOTERO_ITEM CSL_CITATION {"citationID":"icVfLYpH","properties":{"formattedCitation":"(Vera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6F037E">
        <w:fldChar w:fldCharType="separate"/>
      </w:r>
      <w:r w:rsidR="006F037E" w:rsidRPr="006F037E">
        <w:rPr>
          <w:rFonts w:cs="Arial"/>
        </w:rPr>
        <w:t>(Vera et al. 2025)</w:t>
      </w:r>
      <w:r w:rsidR="006F037E">
        <w:fldChar w:fldCharType="end"/>
      </w:r>
      <w:r w:rsidR="000A4721">
        <w:t>,</w:t>
      </w:r>
      <w:r w:rsidR="000E4E87">
        <w:t xml:space="preserve"> </w:t>
      </w:r>
      <w:r w:rsidRPr="00522B83">
        <w:t xml:space="preserve">sortent de l'enveloppe de la section </w:t>
      </w:r>
      <w:r w:rsidR="000E4E87">
        <w:fldChar w:fldCharType="begin"/>
      </w:r>
      <w:r w:rsidR="000E4E87">
        <w:instrText xml:space="preserve"> REF _Ref235194645 \r \h </w:instrText>
      </w:r>
      <w:r w:rsidR="000E4E87">
        <w:fldChar w:fldCharType="separate"/>
      </w:r>
      <w:r w:rsidR="000E4E87">
        <w:t>4.1</w:t>
      </w:r>
      <w:r w:rsidR="000E4E87">
        <w:fldChar w:fldCharType="end"/>
      </w:r>
      <w:r w:rsidRPr="00522B83">
        <w:t xml:space="preserve">. Les générations antérieures de modèles français, CamemBERT et FlauBERT en tête, produisaient leurs vecteurs par simple moyenne interne, sans l'entraînement pour la similarité que le volet français identifie comme le facteur décisif </w:t>
      </w:r>
      <w:r w:rsidR="000E4E87">
        <w:fldChar w:fldCharType="begin"/>
      </w:r>
      <w:r w:rsidR="00DA4543">
        <w:instrText xml:space="preserve"> ADDIN ZOTERO_ITEM CSL_CITATION {"citationID":"ErkHarbm","properties":{"formattedCitation":"(Ciancone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E4E87">
        <w:fldChar w:fldCharType="separate"/>
      </w:r>
      <w:r w:rsidR="000E4E87" w:rsidRPr="000E4E87">
        <w:rPr>
          <w:rFonts w:cs="Arial"/>
        </w:rPr>
        <w:t>(Ciancone et al. 2024)</w:t>
      </w:r>
      <w:r w:rsidR="000E4E87">
        <w:fldChar w:fldCharType="end"/>
      </w:r>
      <w:r w:rsidR="000E4E87">
        <w:t> ;</w:t>
      </w:r>
      <w:r w:rsidRPr="00522B83">
        <w:t xml:space="preserve"> leurs dérivés entraînés, Solon ou sentence-camembert, restent </w:t>
      </w:r>
      <w:r w:rsidRPr="00522B83">
        <w:lastRenderedPageBreak/>
        <w:t xml:space="preserve">honorables mais sans paquet dans la bibliothèque officielle d'Ollama, ce qui rouvrirait la pile d'exécution du chapitre </w:t>
      </w:r>
      <w:r w:rsidR="00740F03">
        <w:fldChar w:fldCharType="begin"/>
      </w:r>
      <w:r w:rsidR="00740F03">
        <w:instrText xml:space="preserve"> REF _Ref234590906 \r \h </w:instrText>
      </w:r>
      <w:r w:rsidR="00740F03">
        <w:fldChar w:fldCharType="separate"/>
      </w:r>
      <w:r w:rsidR="00740F03">
        <w:t>3</w:t>
      </w:r>
      <w:r w:rsidR="00740F03">
        <w:fldChar w:fldCharType="end"/>
      </w:r>
      <w:r w:rsidRPr="00522B83">
        <w:t xml:space="preserve">. </w:t>
      </w:r>
      <w:r w:rsidR="000D3845" w:rsidRPr="000D3845">
        <w:t>Dernier cas</w:t>
      </w:r>
      <w:r w:rsidR="000D3845">
        <w:t> :</w:t>
      </w:r>
      <w:r w:rsidR="000D3845" w:rsidRPr="000D3845">
        <w:t xml:space="preserve"> multilingual-e5-large-instruct, premier du banc multilingue à la parution de son article de référence </w:t>
      </w:r>
      <w:r w:rsidR="000D3845">
        <w:fldChar w:fldCharType="begin"/>
      </w:r>
      <w:r w:rsidR="00DA4543">
        <w:instrText xml:space="preserve"> ADDIN ZOTERO_ITEM CSL_CITATION {"citationID":"lkfhbjrV","properties":{"formattedCitation":"(Enevoldsen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0D3845">
        <w:fldChar w:fldCharType="separate"/>
      </w:r>
      <w:r w:rsidR="000D3845" w:rsidRPr="000D3845">
        <w:rPr>
          <w:rFonts w:cs="Arial"/>
        </w:rPr>
        <w:t>(Enevoldsen et al. 2025)</w:t>
      </w:r>
      <w:r w:rsidR="000D3845">
        <w:fldChar w:fldCharType="end"/>
      </w:r>
      <w:r w:rsidR="000D3845" w:rsidRPr="000D3845">
        <w:t xml:space="preserve">. Au </w:t>
      </w:r>
      <w:r w:rsidR="00971A02">
        <w:t>20 juillet 2026</w:t>
      </w:r>
      <w:r w:rsidR="000D3845" w:rsidRPr="000D3845">
        <w:t>, la bibliothèque officielle d'Ollama n'en distribue aucune version, pour aucune taille de la famille</w:t>
      </w:r>
      <w:r w:rsidR="00971A02">
        <w:t> ;</w:t>
      </w:r>
      <w:r w:rsidR="000D3845" w:rsidRPr="000D3845">
        <w:t xml:space="preserve"> seules circulent des conversions communautaires. Le chapitre </w:t>
      </w:r>
      <w:r w:rsidR="00971A02">
        <w:fldChar w:fldCharType="begin"/>
      </w:r>
      <w:r w:rsidR="00971A02">
        <w:instrText xml:space="preserve"> REF _Ref234590923 \r \h </w:instrText>
      </w:r>
      <w:r w:rsidR="00971A02">
        <w:fldChar w:fldCharType="separate"/>
      </w:r>
      <w:r w:rsidR="00971A02">
        <w:t>4</w:t>
      </w:r>
      <w:r w:rsidR="00971A02">
        <w:fldChar w:fldCharType="end"/>
      </w:r>
      <w:r w:rsidR="000D3845" w:rsidRPr="000D3845">
        <w:t xml:space="preserve"> a montré avec Apertus qu'une conversion communautaire n'est pas rédhibitoire, mais elle demande un titre qui justifie de s'en contenter</w:t>
      </w:r>
      <w:r w:rsidR="00971A02">
        <w:t> ;</w:t>
      </w:r>
      <w:r w:rsidR="000D3845" w:rsidRPr="000D3845">
        <w:t xml:space="preserve"> ici, rien de tel, et un contexte de 512 jetons, le plus court de tous les modèles cités dans ce chapitre, achève de régler le cas.</w:t>
      </w:r>
      <w:r w:rsidR="000D3845">
        <w:t xml:space="preserve"> </w:t>
      </w:r>
      <w:r w:rsidRPr="00522B83">
        <w:t>Les sept questions peuvent maintenant être posées aux trois candidats</w:t>
      </w:r>
      <w:r w:rsidR="00971A02">
        <w:t> :</w:t>
      </w:r>
      <w:r w:rsidRPr="00522B83">
        <w:t xml:space="preserve"> c'est l'objet de la section suivante.</w:t>
      </w:r>
    </w:p>
    <w:p w14:paraId="4B7E7296" w14:textId="653A3A3D" w:rsidR="00BC2935" w:rsidRDefault="00BC2935" w:rsidP="00BC2935">
      <w:pPr>
        <w:pStyle w:val="Heading2"/>
      </w:pPr>
      <w:bookmarkStart w:id="151" w:name="_Ref235448892"/>
      <w:bookmarkStart w:id="152" w:name="_Toc236775892"/>
      <w:r w:rsidRPr="00BC2935">
        <w:t xml:space="preserve">La comparaison et </w:t>
      </w:r>
      <w:r w:rsidR="00DC3305">
        <w:t>la décision</w:t>
      </w:r>
      <w:bookmarkEnd w:id="151"/>
      <w:bookmarkEnd w:id="152"/>
    </w:p>
    <w:p w14:paraId="7E834B9F" w14:textId="69BC0DD4" w:rsidR="00BC2935" w:rsidRDefault="007940E7" w:rsidP="00A258B3">
      <w:pPr>
        <w:pStyle w:val="CorpsdeText"/>
      </w:pPr>
      <w:r w:rsidRPr="007940E7">
        <w:t xml:space="preserve">Le </w:t>
      </w:r>
      <w:r w:rsidR="00BD7F02">
        <w:fldChar w:fldCharType="begin"/>
      </w:r>
      <w:r w:rsidR="00BD7F02">
        <w:instrText xml:space="preserve"> REF _Ref235457442 \h </w:instrText>
      </w:r>
      <w:r w:rsidR="00BD7F02">
        <w:fldChar w:fldCharType="separate"/>
      </w:r>
      <w:r w:rsidR="00BD7F02" w:rsidRPr="00C12258">
        <w:t>Tableau 5.3</w:t>
      </w:r>
      <w:r w:rsidR="00BD7F02">
        <w:fldChar w:fldCharType="end"/>
      </w:r>
      <w:r w:rsidR="00BD7F02">
        <w:t xml:space="preserve"> </w:t>
      </w:r>
      <w:r w:rsidRPr="007940E7">
        <w:t>confronte les trois candidats aux sept critères</w:t>
      </w:r>
      <w:r w:rsidR="00BD7F02">
        <w:t> ;</w:t>
      </w:r>
      <w:r w:rsidRPr="007940E7">
        <w:t xml:space="preserve"> chaque case résume ce que la section </w:t>
      </w:r>
      <w:r w:rsidR="00CD7454">
        <w:fldChar w:fldCharType="begin"/>
      </w:r>
      <w:r w:rsidR="00CD7454">
        <w:instrText xml:space="preserve"> REF _Ref235457466 \r \h </w:instrText>
      </w:r>
      <w:r w:rsidR="00CD7454">
        <w:fldChar w:fldCharType="separate"/>
      </w:r>
      <w:r w:rsidR="00CD7454">
        <w:t>5.3</w:t>
      </w:r>
      <w:r w:rsidR="00CD7454">
        <w:fldChar w:fldCharType="end"/>
      </w:r>
      <w:r w:rsidRPr="007940E7">
        <w:t xml:space="preserve"> a établi, les scores des deux premiers critères provenant du relevé du </w:t>
      </w:r>
      <w:r w:rsidR="00CD7454">
        <w:t>20 juillet 2026</w:t>
      </w:r>
      <w:r w:rsidRPr="007940E7">
        <w:t xml:space="preserve">. La lecture est plus simple qu'au chapitre </w:t>
      </w:r>
      <w:r w:rsidR="00CD7454">
        <w:fldChar w:fldCharType="begin"/>
      </w:r>
      <w:r w:rsidR="00CD7454">
        <w:instrText xml:space="preserve"> REF _Ref234590923 \r \h </w:instrText>
      </w:r>
      <w:r w:rsidR="00CD7454">
        <w:fldChar w:fldCharType="separate"/>
      </w:r>
      <w:r w:rsidR="00CD7454">
        <w:t>4</w:t>
      </w:r>
      <w:r w:rsidR="00CD7454">
        <w:fldChar w:fldCharType="end"/>
      </w:r>
      <w:r w:rsidR="00CD7454">
        <w:t> :</w:t>
      </w:r>
      <w:r w:rsidRPr="007940E7">
        <w:t xml:space="preserve"> un seul palier est concerné, l'enveloppe de la section </w:t>
      </w:r>
      <w:r w:rsidR="00CD7454">
        <w:fldChar w:fldCharType="begin"/>
      </w:r>
      <w:r w:rsidR="00CD7454">
        <w:instrText xml:space="preserve"> REF _Ref235194645 \r \h </w:instrText>
      </w:r>
      <w:r w:rsidR="00CD7454">
        <w:fldChar w:fldCharType="separate"/>
      </w:r>
      <w:r w:rsidR="00CD7454">
        <w:t>4.1</w:t>
      </w:r>
      <w:r w:rsidR="00CD7454">
        <w:fldChar w:fldCharType="end"/>
      </w:r>
      <w:r w:rsidRPr="007940E7">
        <w:t xml:space="preserve"> absorbant les trois paquets, et aucun critère n'élimine personne. La comparaison se joue donc sur les différences.</w:t>
      </w:r>
    </w:p>
    <w:p w14:paraId="78CF97AA" w14:textId="7FECA234" w:rsidR="00C12258" w:rsidRPr="00C12258" w:rsidRDefault="00C12258" w:rsidP="00C12258">
      <w:pPr>
        <w:pStyle w:val="Caption"/>
        <w:keepNext/>
      </w:pPr>
      <w:bookmarkStart w:id="153" w:name="_Ref235457442"/>
      <w:bookmarkStart w:id="154" w:name="_Toc236775917"/>
      <w:r w:rsidRPr="00C12258">
        <w:t xml:space="preserve">Tableau </w:t>
      </w:r>
      <w:fldSimple w:instr=" STYLEREF 1 \s ">
        <w:r w:rsidR="00523A83">
          <w:rPr>
            <w:noProof/>
          </w:rPr>
          <w:t>5</w:t>
        </w:r>
      </w:fldSimple>
      <w:r w:rsidR="00523A83">
        <w:t>.</w:t>
      </w:r>
      <w:fldSimple w:instr=" SEQ Tableau \* ARABIC \s 1 ">
        <w:r w:rsidR="00523A83">
          <w:rPr>
            <w:noProof/>
          </w:rPr>
          <w:t>3</w:t>
        </w:r>
      </w:fldSimple>
      <w:bookmarkEnd w:id="153"/>
      <w:r w:rsidR="000A4721">
        <w:t xml:space="preserve"> </w:t>
      </w:r>
      <w:r w:rsidRPr="00C12258">
        <w:t>: La confrontation des trois candidats aux sept critères</w:t>
      </w:r>
      <w:bookmarkEnd w:id="154"/>
    </w:p>
    <w:tbl>
      <w:tblPr>
        <w:tblStyle w:val="GridTable4-Accent5"/>
        <w:tblW w:w="8647" w:type="dxa"/>
        <w:tblInd w:w="-5" w:type="dxa"/>
        <w:tblLayout w:type="fixed"/>
        <w:tblLook w:val="04A0" w:firstRow="1" w:lastRow="0" w:firstColumn="1" w:lastColumn="0" w:noHBand="0" w:noVBand="1"/>
      </w:tblPr>
      <w:tblGrid>
        <w:gridCol w:w="1905"/>
        <w:gridCol w:w="2281"/>
        <w:gridCol w:w="2281"/>
        <w:gridCol w:w="2180"/>
      </w:tblGrid>
      <w:tr w:rsidR="007940E7" w:rsidRPr="002F1AB0" w14:paraId="1643FAB3" w14:textId="77777777" w:rsidTr="0045201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vAlign w:val="center"/>
            <w:hideMark/>
          </w:tcPr>
          <w:p w14:paraId="5A17A432" w14:textId="77777777" w:rsidR="007940E7" w:rsidRPr="002F1AB0" w:rsidRDefault="007940E7" w:rsidP="00521E7F">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tcPr>
          <w:p w14:paraId="1B4CE2ED" w14:textId="15DCEFF7"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BGE-M3</w:t>
            </w:r>
          </w:p>
        </w:tc>
        <w:tc>
          <w:tcPr>
            <w:tcW w:w="2281" w:type="dxa"/>
            <w:vAlign w:val="center"/>
          </w:tcPr>
          <w:p w14:paraId="5802F6F1" w14:textId="74FA2823"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Qwen3-Embedding-0.6B</w:t>
            </w:r>
          </w:p>
        </w:tc>
        <w:tc>
          <w:tcPr>
            <w:tcW w:w="2180" w:type="dxa"/>
            <w:vAlign w:val="center"/>
          </w:tcPr>
          <w:p w14:paraId="04C86128" w14:textId="5169917A"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EmbeddingGemma</w:t>
            </w:r>
          </w:p>
        </w:tc>
      </w:tr>
      <w:tr w:rsidR="007940E7" w:rsidRPr="002F1AB0" w14:paraId="3E377AE5" w14:textId="77777777" w:rsidTr="004520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48F55D39" w14:textId="195CA16C" w:rsidR="007940E7" w:rsidRPr="002F1AB0" w:rsidRDefault="0035187E" w:rsidP="00521E7F">
            <w:pPr>
              <w:rPr>
                <w:rFonts w:ascii="Aptos Narrow" w:eastAsia="Times New Roman" w:hAnsi="Aptos Narrow"/>
                <w:color w:val="000000"/>
                <w:lang w:eastAsia="fr-CH"/>
              </w:rPr>
            </w:pPr>
            <w:r w:rsidRPr="0035187E">
              <w:rPr>
                <w:rFonts w:ascii="Aptos Narrow" w:eastAsia="Times New Roman" w:hAnsi="Aptos Narrow"/>
                <w:color w:val="000000"/>
                <w:lang w:eastAsia="fr-CH"/>
              </w:rPr>
              <w:t xml:space="preserve">1. </w:t>
            </w:r>
            <w:r w:rsidR="00DE0579" w:rsidRPr="00DE0579">
              <w:rPr>
                <w:rFonts w:ascii="Aptos Narrow" w:eastAsia="Times New Roman" w:hAnsi="Aptos Narrow"/>
                <w:color w:val="000000"/>
                <w:lang w:eastAsia="fr-CH"/>
              </w:rPr>
              <w:t>Récupération multilingue (relevé du 20.07.2026)</w:t>
            </w:r>
          </w:p>
        </w:tc>
        <w:tc>
          <w:tcPr>
            <w:tcW w:w="2281" w:type="dxa"/>
          </w:tcPr>
          <w:p w14:paraId="140CA14D" w14:textId="6A3A5EB7" w:rsidR="0035187E" w:rsidRPr="00097BB7" w:rsidRDefault="0053596F"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53596F">
              <w:rPr>
                <w:rFonts w:ascii="Aptos Narrow" w:eastAsia="Times New Roman" w:hAnsi="Aptos Narrow"/>
                <w:color w:val="000000"/>
                <w:lang w:eastAsia="fr-CH"/>
              </w:rPr>
              <w:t>54,59</w:t>
            </w:r>
            <w:r w:rsidR="00640C16">
              <w:rPr>
                <w:rFonts w:ascii="Aptos Narrow" w:eastAsia="Times New Roman" w:hAnsi="Aptos Narrow"/>
                <w:color w:val="000000"/>
                <w:lang w:eastAsia="fr-CH"/>
              </w:rPr>
              <w:t> ;</w:t>
            </w:r>
            <w:r w:rsidRPr="0053596F">
              <w:rPr>
                <w:rFonts w:ascii="Aptos Narrow" w:eastAsia="Times New Roman" w:hAnsi="Aptos Narrow"/>
                <w:color w:val="000000"/>
                <w:lang w:eastAsia="fr-CH"/>
              </w:rPr>
              <w:t xml:space="preserve"> 49e rang</w:t>
            </w:r>
          </w:p>
        </w:tc>
        <w:tc>
          <w:tcPr>
            <w:tcW w:w="2281" w:type="dxa"/>
          </w:tcPr>
          <w:p w14:paraId="08063664" w14:textId="3A3DA6F2"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64,65</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18e rang</w:t>
            </w:r>
          </w:p>
        </w:tc>
        <w:tc>
          <w:tcPr>
            <w:tcW w:w="2180" w:type="dxa"/>
          </w:tcPr>
          <w:p w14:paraId="71615645" w14:textId="5CD40A9E"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62,49</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29e</w:t>
            </w:r>
          </w:p>
        </w:tc>
      </w:tr>
      <w:tr w:rsidR="007940E7" w:rsidRPr="002F1AB0" w14:paraId="720DDD16" w14:textId="77777777" w:rsidTr="00452018">
        <w:trPr>
          <w:trHeight w:val="300"/>
        </w:trPr>
        <w:tc>
          <w:tcPr>
            <w:cnfStyle w:val="001000000000" w:firstRow="0" w:lastRow="0" w:firstColumn="1" w:lastColumn="0" w:oddVBand="0" w:evenVBand="0" w:oddHBand="0" w:evenHBand="0" w:firstRowFirstColumn="0" w:firstRowLastColumn="0" w:lastRowFirstColumn="0" w:lastRowLastColumn="0"/>
            <w:tcW w:w="1905" w:type="dxa"/>
            <w:shd w:val="clear" w:color="auto" w:fill="D9E2F3" w:themeFill="accent5" w:themeFillTint="33"/>
            <w:noWrap/>
            <w:hideMark/>
          </w:tcPr>
          <w:p w14:paraId="71727755" w14:textId="16FC6525" w:rsidR="007940E7" w:rsidRPr="002F1AB0" w:rsidRDefault="002D1A50" w:rsidP="00521E7F">
            <w:pPr>
              <w:rPr>
                <w:rFonts w:ascii="Aptos Narrow" w:eastAsia="Times New Roman" w:hAnsi="Aptos Narrow"/>
                <w:color w:val="000000"/>
                <w:lang w:eastAsia="fr-CH"/>
              </w:rPr>
            </w:pPr>
            <w:r>
              <w:rPr>
                <w:rFonts w:ascii="Aptos Narrow" w:eastAsia="Times New Roman" w:hAnsi="Aptos Narrow"/>
                <w:color w:val="000000"/>
                <w:lang w:eastAsia="fr-CH"/>
              </w:rPr>
              <w:t>2</w:t>
            </w:r>
            <w:r w:rsidRPr="002D1A50">
              <w:rPr>
                <w:rFonts w:ascii="Aptos Narrow" w:eastAsia="Times New Roman" w:hAnsi="Aptos Narrow"/>
                <w:color w:val="000000"/>
                <w:lang w:eastAsia="fr-CH"/>
              </w:rPr>
              <w:t xml:space="preserve">. </w:t>
            </w:r>
            <w:r w:rsidR="00640C16" w:rsidRPr="00640C16">
              <w:rPr>
                <w:rFonts w:ascii="Aptos Narrow" w:eastAsia="Times New Roman" w:hAnsi="Aptos Narrow"/>
                <w:color w:val="000000"/>
                <w:lang w:eastAsia="fr-CH"/>
              </w:rPr>
              <w:t>Français (volet, même relevé)</w:t>
            </w:r>
          </w:p>
        </w:tc>
        <w:tc>
          <w:tcPr>
            <w:tcW w:w="2281" w:type="dxa"/>
          </w:tcPr>
          <w:p w14:paraId="39AF3CB7" w14:textId="32DD26DF" w:rsidR="007940E7" w:rsidRPr="00097BB7" w:rsidRDefault="00E52BED"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52BED">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classification de paires 59,18</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premier ouvert du classement 2024 (article)</w:t>
            </w:r>
          </w:p>
        </w:tc>
        <w:tc>
          <w:tcPr>
            <w:tcW w:w="2281" w:type="dxa"/>
          </w:tcPr>
          <w:p w14:paraId="4F58F768" w14:textId="760B1E72"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67,52</w:t>
            </w:r>
          </w:p>
        </w:tc>
        <w:tc>
          <w:tcPr>
            <w:tcW w:w="2180" w:type="dxa"/>
          </w:tcPr>
          <w:p w14:paraId="2318309E" w14:textId="71BBE899"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61,99</w:t>
            </w:r>
          </w:p>
        </w:tc>
      </w:tr>
      <w:tr w:rsidR="007940E7" w:rsidRPr="002F1AB0" w14:paraId="7F55809B" w14:textId="77777777" w:rsidTr="004520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18E77DF8" w14:textId="09A7D824" w:rsidR="007940E7" w:rsidRPr="002F1AB0" w:rsidRDefault="002D1A50" w:rsidP="00521E7F">
            <w:pPr>
              <w:rPr>
                <w:rFonts w:ascii="Aptos Narrow" w:eastAsia="Times New Roman" w:hAnsi="Aptos Narrow"/>
                <w:color w:val="000000"/>
                <w:lang w:eastAsia="fr-CH"/>
              </w:rPr>
            </w:pPr>
            <w:r w:rsidRPr="002D1A50">
              <w:rPr>
                <w:rFonts w:ascii="Aptos Narrow" w:eastAsia="Times New Roman" w:hAnsi="Aptos Narrow"/>
                <w:color w:val="000000"/>
                <w:lang w:eastAsia="fr-CH"/>
              </w:rPr>
              <w:t>3. Empreinte mémoire</w:t>
            </w:r>
          </w:p>
        </w:tc>
        <w:tc>
          <w:tcPr>
            <w:tcW w:w="2281" w:type="dxa"/>
          </w:tcPr>
          <w:p w14:paraId="78A52BFE" w14:textId="3E3D9330" w:rsidR="007940E7" w:rsidRPr="00097BB7" w:rsidRDefault="00EC06C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C06C8">
              <w:rPr>
                <w:rFonts w:ascii="Aptos Narrow" w:eastAsia="Times New Roman" w:hAnsi="Aptos Narrow"/>
                <w:color w:val="000000"/>
                <w:lang w:eastAsia="fr-CH"/>
              </w:rPr>
              <w:t>1,2 Go, haut de l'enveloppe</w:t>
            </w:r>
          </w:p>
        </w:tc>
        <w:tc>
          <w:tcPr>
            <w:tcW w:w="2281" w:type="dxa"/>
          </w:tcPr>
          <w:p w14:paraId="03D85901" w14:textId="44087723"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639 Mo, à l'aise</w:t>
            </w:r>
          </w:p>
        </w:tc>
        <w:tc>
          <w:tcPr>
            <w:tcW w:w="2180" w:type="dxa"/>
          </w:tcPr>
          <w:p w14:paraId="1DDB40E6" w14:textId="041F4FD4"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622 Mo, le plus léger</w:t>
            </w:r>
          </w:p>
        </w:tc>
      </w:tr>
      <w:tr w:rsidR="007940E7" w:rsidRPr="002F1AB0" w14:paraId="69A0066E" w14:textId="77777777" w:rsidTr="00452018">
        <w:trPr>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E33BE56"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281" w:type="dxa"/>
          </w:tcPr>
          <w:p w14:paraId="1B2E085A" w14:textId="18F59300" w:rsidR="007940E7" w:rsidRPr="00097BB7"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fixes</w:t>
            </w:r>
          </w:p>
        </w:tc>
        <w:tc>
          <w:tcPr>
            <w:tcW w:w="2281" w:type="dxa"/>
          </w:tcPr>
          <w:p w14:paraId="72199ED0" w14:textId="125CA766"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réglables</w:t>
            </w:r>
          </w:p>
        </w:tc>
        <w:tc>
          <w:tcPr>
            <w:tcW w:w="2180" w:type="dxa"/>
          </w:tcPr>
          <w:p w14:paraId="5BEE8CE5" w14:textId="3F6B79EC"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768, réglables jusqu'à 128</w:t>
            </w:r>
          </w:p>
        </w:tc>
      </w:tr>
      <w:tr w:rsidR="007940E7" w:rsidRPr="002F1AB0" w14:paraId="2EC78947" w14:textId="77777777" w:rsidTr="004520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B23909D"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5. Longueur de contexte</w:t>
            </w:r>
          </w:p>
        </w:tc>
        <w:tc>
          <w:tcPr>
            <w:tcW w:w="2281" w:type="dxa"/>
          </w:tcPr>
          <w:p w14:paraId="1F36B1A0" w14:textId="478393DE" w:rsidR="007940E7" w:rsidRPr="00097BB7"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8 192</w:t>
            </w:r>
          </w:p>
        </w:tc>
        <w:tc>
          <w:tcPr>
            <w:tcW w:w="2281" w:type="dxa"/>
          </w:tcPr>
          <w:p w14:paraId="5E6FAB07" w14:textId="08F8D344"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32 768, le plus long</w:t>
            </w:r>
          </w:p>
        </w:tc>
        <w:tc>
          <w:tcPr>
            <w:tcW w:w="2180" w:type="dxa"/>
          </w:tcPr>
          <w:p w14:paraId="7D011D21" w14:textId="2B44E5EB"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2 048, le plus court</w:t>
            </w:r>
          </w:p>
        </w:tc>
      </w:tr>
      <w:tr w:rsidR="007940E7" w:rsidRPr="002F1AB0" w14:paraId="0BCB1247" w14:textId="77777777" w:rsidTr="00452018">
        <w:trPr>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7EA403C"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281" w:type="dxa"/>
          </w:tcPr>
          <w:p w14:paraId="65CB4817" w14:textId="0C25D539" w:rsidR="007940E7" w:rsidRPr="00097BB7"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MIT, libre</w:t>
            </w:r>
          </w:p>
        </w:tc>
        <w:tc>
          <w:tcPr>
            <w:tcW w:w="2281" w:type="dxa"/>
          </w:tcPr>
          <w:p w14:paraId="30AF16AA" w14:textId="0FAB8B1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Apache 2.0, libre</w:t>
            </w:r>
          </w:p>
        </w:tc>
        <w:tc>
          <w:tcPr>
            <w:tcW w:w="2180" w:type="dxa"/>
          </w:tcPr>
          <w:p w14:paraId="48053B91" w14:textId="5797E08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Conditions Gemma, acceptation préalable</w:t>
            </w:r>
          </w:p>
        </w:tc>
      </w:tr>
      <w:tr w:rsidR="007940E7" w:rsidRPr="002F1AB0" w14:paraId="1BC20528" w14:textId="77777777" w:rsidTr="004520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888F727"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281" w:type="dxa"/>
          </w:tcPr>
          <w:p w14:paraId="5BAFE344" w14:textId="441E21CF" w:rsidR="007940E7" w:rsidRPr="00C4262D"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Article relu par les pairs</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paquet le plus téléchargé</w:t>
            </w:r>
          </w:p>
        </w:tc>
        <w:tc>
          <w:tcPr>
            <w:tcW w:w="2281" w:type="dxa"/>
          </w:tcPr>
          <w:p w14:paraId="097E3FFB" w14:textId="33EB0B02"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Source primaire dédiée</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famille active</w:t>
            </w:r>
          </w:p>
        </w:tc>
        <w:tc>
          <w:tcPr>
            <w:tcW w:w="2180" w:type="dxa"/>
          </w:tcPr>
          <w:p w14:paraId="4B69251F" w14:textId="2CF1BF9C" w:rsidR="007940E7" w:rsidRPr="002F1AB0" w:rsidRDefault="00C1225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12258">
              <w:rPr>
                <w:rFonts w:ascii="Aptos Narrow" w:eastAsia="Times New Roman" w:hAnsi="Aptos Narrow"/>
                <w:lang w:eastAsia="fr-CH"/>
              </w:rPr>
              <w:t>Le plus récent</w:t>
            </w:r>
            <w:r>
              <w:rPr>
                <w:rFonts w:ascii="Aptos Narrow" w:eastAsia="Times New Roman" w:hAnsi="Aptos Narrow"/>
                <w:lang w:eastAsia="fr-CH"/>
              </w:rPr>
              <w:t> ;</w:t>
            </w:r>
            <w:r w:rsidRPr="00C12258">
              <w:rPr>
                <w:rFonts w:ascii="Aptos Narrow" w:eastAsia="Times New Roman" w:hAnsi="Aptos Narrow"/>
                <w:lang w:eastAsia="fr-CH"/>
              </w:rPr>
              <w:t xml:space="preserve"> éditeur du chapitre </w:t>
            </w:r>
            <w:r>
              <w:rPr>
                <w:rFonts w:ascii="Aptos Narrow" w:eastAsia="Times New Roman" w:hAnsi="Aptos Narrow"/>
                <w:lang w:eastAsia="fr-CH"/>
              </w:rPr>
              <w:fldChar w:fldCharType="begin"/>
            </w:r>
            <w:r>
              <w:rPr>
                <w:rFonts w:ascii="Aptos Narrow" w:eastAsia="Times New Roman" w:hAnsi="Aptos Narrow"/>
                <w:lang w:eastAsia="fr-CH"/>
              </w:rPr>
              <w:instrText xml:space="preserve"> REF _Ref234590923 \r \h </w:instrText>
            </w:r>
            <w:r>
              <w:rPr>
                <w:rFonts w:ascii="Aptos Narrow" w:eastAsia="Times New Roman" w:hAnsi="Aptos Narrow"/>
                <w:lang w:eastAsia="fr-CH"/>
              </w:rPr>
            </w:r>
            <w:r>
              <w:rPr>
                <w:rFonts w:ascii="Aptos Narrow" w:eastAsia="Times New Roman" w:hAnsi="Aptos Narrow"/>
                <w:lang w:eastAsia="fr-CH"/>
              </w:rPr>
              <w:fldChar w:fldCharType="separate"/>
            </w:r>
            <w:r>
              <w:rPr>
                <w:rFonts w:ascii="Aptos Narrow" w:eastAsia="Times New Roman" w:hAnsi="Aptos Narrow"/>
                <w:lang w:eastAsia="fr-CH"/>
              </w:rPr>
              <w:t>4</w:t>
            </w:r>
            <w:r>
              <w:rPr>
                <w:rFonts w:ascii="Aptos Narrow" w:eastAsia="Times New Roman" w:hAnsi="Aptos Narrow"/>
                <w:lang w:eastAsia="fr-CH"/>
              </w:rPr>
              <w:fldChar w:fldCharType="end"/>
            </w:r>
            <w:r>
              <w:rPr>
                <w:rFonts w:ascii="Aptos Narrow" w:eastAsia="Times New Roman" w:hAnsi="Aptos Narrow"/>
                <w:lang w:eastAsia="fr-CH"/>
              </w:rPr>
              <w:t> ;</w:t>
            </w:r>
            <w:r w:rsidRPr="00C12258">
              <w:rPr>
                <w:rFonts w:ascii="Aptos Narrow" w:eastAsia="Times New Roman" w:hAnsi="Aptos Narrow"/>
                <w:lang w:eastAsia="fr-CH"/>
              </w:rPr>
              <w:t xml:space="preserve"> quantification entraînée</w:t>
            </w:r>
          </w:p>
        </w:tc>
      </w:tr>
    </w:tbl>
    <w:p w14:paraId="07C63623" w14:textId="6AC26D45" w:rsidR="00ED6E5D" w:rsidRDefault="00BD7F02" w:rsidP="00BD7F02">
      <w:pPr>
        <w:pStyle w:val="source"/>
      </w:pPr>
      <w:r w:rsidRPr="00BD7F02">
        <w:t xml:space="preserve">(élaboration personnelle, d'après les portraits de la section 5.3 et le relevé </w:t>
      </w:r>
      <w:r w:rsidR="007075F8">
        <w:t xml:space="preserve">MTEB </w:t>
      </w:r>
      <w:r w:rsidRPr="00BD7F02">
        <w:t xml:space="preserve">du </w:t>
      </w:r>
      <w:r>
        <w:t>20 juillet 2026</w:t>
      </w:r>
      <w:r w:rsidRPr="00BD7F02">
        <w:t>)</w:t>
      </w:r>
    </w:p>
    <w:p w14:paraId="60F6110F" w14:textId="499E3528" w:rsidR="006A2CD9" w:rsidRPr="006A2CD9" w:rsidRDefault="006A2CD9" w:rsidP="006A2CD9">
      <w:pPr>
        <w:pStyle w:val="CorpsdeText"/>
      </w:pPr>
      <w:r w:rsidRPr="006A2CD9">
        <w:lastRenderedPageBreak/>
        <w:t>Les critères matériels et juridiques dessinent un ordre sans éliminer personne. L'empreinte départage peu, les trois paquets tenant dans l'enveloppe, BGE-M3 en occupant le haut. Le contexte oppose les extrêmes</w:t>
      </w:r>
      <w:r>
        <w:t> :</w:t>
      </w:r>
      <w:r w:rsidRPr="006A2CD9">
        <w:t xml:space="preserve"> 32 768 jetons pour Qwen3-Embedding, 2 048 pour EmbeddingGemma, qui imposerait les fragments les plus courts, 8 192 pour BGE-M3, largement assez pour des fragments de pages administratives. Les vecteurs réglables existent chez deux candidats sur trois, la dimension la plus courte chez EmbeddingGemma. La licence, enfin, sépare les deux candidats libres de toute barrière du troisième, soumis à une acceptation préalable, un point qui compte pour un service public appelé à être redéployé (section </w:t>
      </w:r>
      <w:r w:rsidR="00452018">
        <w:fldChar w:fldCharType="begin"/>
      </w:r>
      <w:r w:rsidR="00452018">
        <w:instrText xml:space="preserve"> REF _Ref235269546 \r \h </w:instrText>
      </w:r>
      <w:r w:rsidR="00452018">
        <w:fldChar w:fldCharType="separate"/>
      </w:r>
      <w:r w:rsidR="00452018">
        <w:t>4.2</w:t>
      </w:r>
      <w:r w:rsidR="00452018">
        <w:fldChar w:fldCharType="end"/>
      </w:r>
      <w:r w:rsidRPr="006A2CD9">
        <w:t>).</w:t>
      </w:r>
    </w:p>
    <w:p w14:paraId="12154DF7" w14:textId="0A0BF9BE" w:rsidR="005F4179" w:rsidRDefault="006A2CD9" w:rsidP="006A2CD9">
      <w:pPr>
        <w:pStyle w:val="CorpsdeText"/>
      </w:pPr>
      <w:r w:rsidRPr="006A2CD9">
        <w:t>Restent les deux critères de qualité, ceux du relevé. Les rapports d'éditeurs donnent le point de départ, et il est rare qu'ils convergent comme ici</w:t>
      </w:r>
      <w:r w:rsidR="00452018">
        <w:t> :</w:t>
      </w:r>
      <w:r w:rsidRPr="006A2CD9">
        <w:t xml:space="preserve"> le tableau comparatif de Google et celui d'Alibaba, publiés à trois mois d'écart, créditent les mêmes valeurs aux mêmes modèles, Qwen3-Embedding-0.6B nettement en tête de la récupération multilingue, EmbeddingGemma derrière lui, BGE-M3 à distance </w:t>
      </w:r>
      <w:r w:rsidR="00452018">
        <w:fldChar w:fldCharType="begin"/>
      </w:r>
      <w:r w:rsidR="00DA4543">
        <w:instrText xml:space="preserve"> ADDIN ZOTERO_ITEM CSL_CITATION {"citationID":"57BisXUx","properties":{"formattedCitation":"(Zhang et al.\\uc0\\u160{}2025; Vera et al.\\uc0\\u160{}2025)","plainCitation":"(Zhang et al. 2025; Vera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452018">
        <w:fldChar w:fldCharType="separate"/>
      </w:r>
      <w:r w:rsidR="00452018" w:rsidRPr="00452018">
        <w:rPr>
          <w:rFonts w:cs="Arial"/>
        </w:rPr>
        <w:t>(Zhang et al. 2025; Vera et al. 2025)</w:t>
      </w:r>
      <w:r w:rsidR="00452018">
        <w:fldChar w:fldCharType="end"/>
      </w:r>
      <w:r w:rsidRPr="006A2CD9">
        <w:t>. Deux sources concurrentes qui tombent d'accord valent mieux qu'une seule</w:t>
      </w:r>
      <w:r w:rsidR="00080BF2">
        <w:t> ;</w:t>
      </w:r>
      <w:r w:rsidRPr="006A2CD9">
        <w:t xml:space="preserve"> aucune, pourtant, n'isole le français</w:t>
      </w:r>
      <w:r w:rsidR="00080BF2">
        <w:t>.</w:t>
      </w:r>
      <w:r w:rsidR="005F4179" w:rsidRPr="005F4179">
        <w:t xml:space="preserve"> Le relevé du 20 juillet 2026 tranche le premier critère et documente le second par une absence. Sur le banc multilingue, l'ordre des rapports se confirme à l'identique</w:t>
      </w:r>
      <w:r w:rsidR="005F4179">
        <w:t> :</w:t>
      </w:r>
      <w:r w:rsidR="005F4179" w:rsidRPr="005F4179">
        <w:t xml:space="preserve"> Qwen3-Embedding-0.6B en tête des trois en récupération, EmbeddingGemma ensuite, BGE-M3 à distance, aux 18e, 29e et 49e rangs généraux </w:t>
      </w:r>
      <w:r w:rsidR="004473A4">
        <w:fldChar w:fldCharType="begin"/>
      </w:r>
      <w:r w:rsidR="00DA4543">
        <w:instrText xml:space="preserve"> ADDIN ZOTERO_ITEM CSL_CITATION {"citationID":"ILQnp2wB","properties":{"formattedCitation":"(MTEB\\uc0\\u160{}2026a)","plainCitation":"(MTEB 2026a)","noteIndex":0},"citationItems":[{"id":570,"uris":["http://zotero.org/users/19717110/items/HFR9R2CM"],"itemData":{"id":570,"type":"webpage","abstract":"131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4473A4">
        <w:fldChar w:fldCharType="separate"/>
      </w:r>
      <w:r w:rsidR="00416225" w:rsidRPr="00416225">
        <w:rPr>
          <w:rFonts w:cs="Arial"/>
        </w:rPr>
        <w:t>(MTEB 2026a)</w:t>
      </w:r>
      <w:r w:rsidR="004473A4">
        <w:fldChar w:fldCharType="end"/>
      </w:r>
      <w:r w:rsidR="005F4179" w:rsidRPr="005F4179">
        <w:t>. Sur le volet français, les trois candidats figurent au classement, mais aucun n'y est mesuré en récupération</w:t>
      </w:r>
      <w:r w:rsidR="004473A4">
        <w:t> :</w:t>
      </w:r>
      <w:r w:rsidR="005F4179" w:rsidRPr="005F4179">
        <w:t xml:space="preserve"> seule une épreuve de classification de paires est renseignée pour chacun, dans le même ordre que le multilingue </w:t>
      </w:r>
      <w:r w:rsidR="00416225">
        <w:fldChar w:fldCharType="begin"/>
      </w:r>
      <w:r w:rsidR="00DA4543">
        <w:instrText xml:space="preserve"> ADDIN ZOTERO_ITEM CSL_CITATION {"citationID":"5Przi0u7","properties":{"formattedCitation":"(MTEB\\uc0\\u160{}2026b)","plainCitation":"(MTEB 2026b)","noteIndex":0},"citationItems":[{"id":569,"uris":["http://zotero.org/users/19717110/items/97YIHT69"],"itemData":{"id":569,"type":"webpage","abstract":"25 tasks, 2 languages, 234 models — French text embedding quality across classification, clustering, pair classification, reranking, retrieval, and semantic similarity, using high-quality native Frenc","container-title":"MTEB Leaderboard","language":"en","title":"French · MTEB Leaderboard","URL":"https://mteb-leaderboard.hf.space/benchmark/MTEB(fra%2C%20v1)","author":[{"literal":"MTEB"}],"accessed":{"date-parts":[["2026",7,20]]},"issued":{"date-parts":[["2026",7,20]]}}}],"schema":"https://github.com/citation-style-language/schema/raw/master/csl-citation.json"} </w:instrText>
      </w:r>
      <w:r w:rsidR="00416225">
        <w:fldChar w:fldCharType="separate"/>
      </w:r>
      <w:r w:rsidR="00416225" w:rsidRPr="00416225">
        <w:rPr>
          <w:rFonts w:cs="Arial"/>
        </w:rPr>
        <w:t>(MTEB 2026b)</w:t>
      </w:r>
      <w:r w:rsidR="00416225">
        <w:fldChar w:fldCharType="end"/>
      </w:r>
      <w:r w:rsidR="005F4179" w:rsidRPr="005F4179">
        <w:t>. Une absence est aussi une donnée</w:t>
      </w:r>
      <w:r w:rsidR="00416225">
        <w:t> :</w:t>
      </w:r>
      <w:r w:rsidR="005F4179" w:rsidRPr="005F4179">
        <w:t xml:space="preserve"> le critère du français ne peut pas se lire sur l'instrument public</w:t>
      </w:r>
      <w:r w:rsidR="003B0F5C">
        <w:t xml:space="preserve">. </w:t>
      </w:r>
      <w:r w:rsidR="003B0F5C" w:rsidRPr="003B0F5C">
        <w:t>La décision se prend donc sur ce qui est mesuré, et c'est l'évaluation de la Partie 3, menée sur le système complet une fois construit avec le modèle retenu, qui vérifiera la qualité en français sur les questions genevoises.</w:t>
      </w:r>
    </w:p>
    <w:p w14:paraId="5BA1516E" w14:textId="56BDBEC1" w:rsidR="006D6AF8" w:rsidRDefault="006A2CD9" w:rsidP="006A2CD9">
      <w:pPr>
        <w:pStyle w:val="CorpsdeText"/>
      </w:pPr>
      <w:r w:rsidRPr="006A2CD9">
        <w:t>Concrètement, pour l'usager qui demande où déposer sa demande de permis de séjour, ces deux critères décident si la bonne page de ge.ch figure parmi les fragments retrouvés</w:t>
      </w:r>
      <w:r w:rsidR="00080BF2">
        <w:t> ;</w:t>
      </w:r>
      <w:r w:rsidRPr="006A2CD9">
        <w:t xml:space="preserve"> les cinq autres règlent le coût de cette recherche, pas sa justesse. La pesée en découle</w:t>
      </w:r>
      <w:r w:rsidR="00080BF2">
        <w:t> :</w:t>
      </w:r>
      <w:r w:rsidRPr="006A2CD9">
        <w:t xml:space="preserve"> à empreintes toutes admissibles et licences connues, </w:t>
      </w:r>
      <w:r w:rsidR="006D36ED" w:rsidRPr="006D36ED">
        <w:t xml:space="preserve">la qualité de récupération </w:t>
      </w:r>
      <w:r w:rsidR="006D36ED" w:rsidRPr="00912577">
        <w:t>commande</w:t>
      </w:r>
      <w:r w:rsidR="000D5DD5" w:rsidRPr="00912577">
        <w:t> ;</w:t>
      </w:r>
      <w:r w:rsidR="006D36ED" w:rsidRPr="00912577">
        <w:t xml:space="preserve"> </w:t>
      </w:r>
      <w:r w:rsidR="006D6AF8" w:rsidRPr="006D6AF8">
        <w:t>le volet français existe mais ne mesure aucun des trois candidats en récupération au jour du relevé ; elle se lit donc sur le multilingue.</w:t>
      </w:r>
    </w:p>
    <w:p w14:paraId="15B6A714" w14:textId="04379015" w:rsidR="006A2CD9" w:rsidRPr="006A2CD9" w:rsidRDefault="006A2CD9" w:rsidP="006A2CD9">
      <w:pPr>
        <w:pStyle w:val="CorpsdeText"/>
      </w:pPr>
      <w:r w:rsidRPr="006A2CD9">
        <w:t xml:space="preserve">Ce travail retient donc </w:t>
      </w:r>
      <w:r w:rsidRPr="00B720A3">
        <w:rPr>
          <w:b/>
          <w:bCs/>
        </w:rPr>
        <w:t>Qwen3-Embedding-0.6B</w:t>
      </w:r>
      <w:r w:rsidRPr="006A2CD9">
        <w:t>. Trois raisons, par ordre d'importance. D'abord la qualité mesurée</w:t>
      </w:r>
      <w:r w:rsidR="00ED1B09">
        <w:t> :</w:t>
      </w:r>
      <w:r w:rsidRPr="006A2CD9">
        <w:t xml:space="preserve"> seul candidat que deux comparatifs concurrents placent en tête de la récupération multilingue</w:t>
      </w:r>
      <w:r w:rsidR="00F877C5">
        <w:t>,</w:t>
      </w:r>
      <w:r w:rsidR="00F877C5" w:rsidRPr="00F877C5">
        <w:t xml:space="preserve"> et que le relevé indépendant du 20 juillet 2026 </w:t>
      </w:r>
      <w:r w:rsidR="00F877C5" w:rsidRPr="00F877C5">
        <w:lastRenderedPageBreak/>
        <w:t xml:space="preserve">confirme premier des trois </w:t>
      </w:r>
      <w:r w:rsidR="00110C9C">
        <w:fldChar w:fldCharType="begin"/>
      </w:r>
      <w:r w:rsidR="00DA4543">
        <w:instrText xml:space="preserve"> ADDIN ZOTERO_ITEM CSL_CITATION {"citationID":"GPYiGBYL","properties":{"formattedCitation":"(MTEB\\uc0\\u160{}2026a)","plainCitation":"(MTEB 2026a)","noteIndex":0},"citationItems":[{"id":570,"uris":["http://zotero.org/users/19717110/items/HFR9R2CM"],"itemData":{"id":570,"type":"webpage","abstract":"131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110C9C">
        <w:fldChar w:fldCharType="separate"/>
      </w:r>
      <w:r w:rsidR="00110C9C" w:rsidRPr="00110C9C">
        <w:rPr>
          <w:rFonts w:cs="Arial"/>
        </w:rPr>
        <w:t>(MTEB 2026a)</w:t>
      </w:r>
      <w:r w:rsidR="00110C9C">
        <w:fldChar w:fldCharType="end"/>
      </w:r>
      <w:r w:rsidR="00F877C5" w:rsidRPr="00F877C5">
        <w:t>.</w:t>
      </w:r>
      <w:r w:rsidR="00F877C5">
        <w:t xml:space="preserve"> </w:t>
      </w:r>
      <w:r w:rsidRPr="006A2CD9">
        <w:t>Ensuite le dossier</w:t>
      </w:r>
      <w:r w:rsidR="00ED1B09">
        <w:t> :</w:t>
      </w:r>
      <w:r w:rsidRPr="006A2CD9">
        <w:t xml:space="preserve"> une source primaire dédiée, une licence Apache 2.0 sans barrière, un paquet officiel léger, et les deux mécanismes utiles aux sous-décisions de </w:t>
      </w:r>
      <w:r w:rsidR="00ED1B09">
        <w:fldChar w:fldCharType="begin"/>
      </w:r>
      <w:r w:rsidR="00ED1B09">
        <w:instrText xml:space="preserve"> REF _Ref235457789 \r \h </w:instrText>
      </w:r>
      <w:r w:rsidR="00ED1B09">
        <w:fldChar w:fldCharType="separate"/>
      </w:r>
      <w:r w:rsidR="00ED1B09">
        <w:t>5.1</w:t>
      </w:r>
      <w:r w:rsidR="00ED1B09">
        <w:fldChar w:fldCharType="end"/>
      </w:r>
      <w:r w:rsidRPr="006A2CD9">
        <w:t>, vecteurs réglables et consignes de tâche, documentés par l'éditeur. Enfin la marge</w:t>
      </w:r>
      <w:r w:rsidR="00ED1B09">
        <w:t> :</w:t>
      </w:r>
      <w:r w:rsidRPr="006A2CD9">
        <w:t xml:space="preserve"> le contexte le plus long du trio laisse le découpage des pages libre, quand le plus léger des candidats l'aurait contraint.</w:t>
      </w:r>
    </w:p>
    <w:p w14:paraId="6D425537" w14:textId="7D6E9059" w:rsidR="006A2CD9" w:rsidRPr="006A2CD9" w:rsidRDefault="00167554" w:rsidP="006A2CD9">
      <w:pPr>
        <w:pStyle w:val="CorpsdeText"/>
      </w:pPr>
      <w:r w:rsidRPr="00167554">
        <w:t xml:space="preserve">Ce choix a ses inconvénients, qu'il faut nommer. </w:t>
      </w:r>
      <w:r w:rsidR="00772A36" w:rsidRPr="00772A36">
        <w:t>Le français jamais mesuré en récupération, d'abord, ni par l'éditeur ni, au jour du relevé, par le volet français du classement</w:t>
      </w:r>
      <w:r w:rsidR="00581C4D">
        <w:t> :</w:t>
      </w:r>
      <w:r w:rsidR="00772A36" w:rsidRPr="00772A36">
        <w:t xml:space="preserve"> la seule colonne française disponible conserve l'ordre du multilingue, </w:t>
      </w:r>
      <w:r w:rsidR="00FF106C" w:rsidRPr="00FF106C">
        <w:t>mais c'est l'évaluation de la Partie 3, sur le système complet bâti avec le modèle retenu, qui vérifiera le français en conditions réelles, là où aucun banc public ne va</w:t>
      </w:r>
      <w:r w:rsidR="006A2CD9" w:rsidRPr="006A2CD9">
        <w:t>. La jeunesse relative de l'écosystème, ensuite</w:t>
      </w:r>
      <w:r w:rsidR="006310B1">
        <w:t> :</w:t>
      </w:r>
      <w:r w:rsidR="006A2CD9" w:rsidRPr="006A2CD9">
        <w:t xml:space="preserve"> BGE-M3 reste le paquet le plus éprouvé des trois, et c'est lui que ce travail désigne comme solution de repli, français attesté par le volet 2024 et article relu par les pairs, si les mesures de la partie pratique contredisaient le choix</w:t>
      </w:r>
      <w:r w:rsidR="006310B1">
        <w:t> ;</w:t>
      </w:r>
      <w:r w:rsidR="006A2CD9" w:rsidRPr="006A2CD9">
        <w:t xml:space="preserve"> l'interchangeabilité garantie par le framework au chapitre </w:t>
      </w:r>
      <w:r w:rsidR="006310B1">
        <w:fldChar w:fldCharType="begin"/>
      </w:r>
      <w:r w:rsidR="006310B1">
        <w:instrText xml:space="preserve"> REF _Ref234590906 \r \h </w:instrText>
      </w:r>
      <w:r w:rsidR="006310B1">
        <w:fldChar w:fldCharType="separate"/>
      </w:r>
      <w:r w:rsidR="006310B1">
        <w:t>3</w:t>
      </w:r>
      <w:r w:rsidR="006310B1">
        <w:fldChar w:fldCharType="end"/>
      </w:r>
      <w:r w:rsidR="006A2CD9" w:rsidRPr="006A2CD9">
        <w:t xml:space="preserve"> rendrait le remplacement simple. Un embedder issu d'un modèle de langage, enfin, se paiera peut-être en vitesse d'indexation face à un encodeur classique</w:t>
      </w:r>
      <w:r w:rsidR="006310B1">
        <w:t> :</w:t>
      </w:r>
      <w:r w:rsidR="006A2CD9" w:rsidRPr="006A2CD9">
        <w:t xml:space="preserve"> la partie pratique le mesurera avant toute mise en service. Le deuxième musicien est recruté. Le troisième pupitre attend la base vectorielle, celle qui rangera tous ces vecteurs et saura les retrouver vite</w:t>
      </w:r>
      <w:r w:rsidR="006310B1">
        <w:t> :</w:t>
      </w:r>
      <w:r w:rsidR="006A2CD9" w:rsidRPr="006A2CD9">
        <w:t xml:space="preserve"> c'est l'objet du chapitre suivant.</w:t>
      </w:r>
    </w:p>
    <w:p w14:paraId="3073C62B" w14:textId="4EE2C1E3" w:rsidR="007C05E6" w:rsidRPr="00A258B3" w:rsidRDefault="007C05E6" w:rsidP="00A258B3">
      <w:pPr>
        <w:pStyle w:val="Heading1"/>
      </w:pPr>
      <w:r>
        <w:br w:type="page"/>
      </w:r>
      <w:bookmarkStart w:id="155" w:name="_Ref234590933"/>
      <w:bookmarkStart w:id="156" w:name="_Toc236775893"/>
      <w:r w:rsidRPr="00A258B3">
        <w:lastRenderedPageBreak/>
        <w:t>Choix d</w:t>
      </w:r>
      <w:r w:rsidR="003C4FC4" w:rsidRPr="00A258B3">
        <w:t>e la base vectorielle</w:t>
      </w:r>
      <w:bookmarkEnd w:id="155"/>
      <w:bookmarkEnd w:id="156"/>
    </w:p>
    <w:p w14:paraId="4BE352D8" w14:textId="4AA18ACB" w:rsidR="004B6EEF" w:rsidRDefault="004B6EEF" w:rsidP="004B6EEF">
      <w:pPr>
        <w:pStyle w:val="CorpsdeText"/>
        <w:rPr>
          <w:rFonts w:ascii="Times New Roman" w:hAnsi="Times New Roman"/>
          <w:sz w:val="24"/>
          <w:szCs w:val="24"/>
        </w:rPr>
      </w:pPr>
      <w:r>
        <w:t xml:space="preserve">Place au troisième musicien : la base vectorielle, celle qui range les vecteurs fabriqués par le modèle d'embeddings et retrouve les plus proches à chaque question. Son rôle est déjà dessiné sur la </w:t>
      </w:r>
      <w:r>
        <w:fldChar w:fldCharType="begin"/>
      </w:r>
      <w:r>
        <w:instrText xml:space="preserve"> REF _Ref235450936 \h </w:instrText>
      </w:r>
      <w:r>
        <w:fldChar w:fldCharType="separate"/>
      </w:r>
      <w:r w:rsidRPr="00BE4481">
        <w:t xml:space="preserve">Figure </w:t>
      </w:r>
      <w:r>
        <w:rPr>
          <w:noProof/>
        </w:rPr>
        <w:t>5</w:t>
      </w:r>
      <w:r>
        <w:t>.</w:t>
      </w:r>
      <w:r>
        <w:rPr>
          <w:noProof/>
        </w:rPr>
        <w:t>1</w:t>
      </w:r>
      <w:r>
        <w:fldChar w:fldCharType="end"/>
      </w:r>
      <w:r>
        <w:t xml:space="preserve"> : recevoir les vecteurs des fragments à l'indexation, comparer celui de la question à chaque requête, rendre les fragments retrouvés. Le chapitre qui s'ouvre a pourtant une particularité : c'est le premier où la performance ne départage pas les candidats. Le corpus de Ge-Trouve se comptera en milliers de fragments, pas en milliards, et à cette échelle toutes les bases répondent vite ; la section </w:t>
      </w:r>
      <w:r>
        <w:fldChar w:fldCharType="begin"/>
      </w:r>
      <w:r>
        <w:instrText xml:space="preserve"> REF _Ref236517440 \r \h </w:instrText>
      </w:r>
      <w:r>
        <w:fldChar w:fldCharType="separate"/>
      </w:r>
      <w:r>
        <w:t>6.1</w:t>
      </w:r>
      <w:r>
        <w:fldChar w:fldCharType="end"/>
      </w:r>
      <w:r>
        <w:t xml:space="preserve"> le montrera, sources à l'appui. Le choix se jouera donc ailleurs : sur l'intégration au framework retenu au chapitre </w:t>
      </w:r>
      <w:r>
        <w:fldChar w:fldCharType="begin"/>
      </w:r>
      <w:r>
        <w:instrText xml:space="preserve"> REF _Ref234590906 \r \h </w:instrText>
      </w:r>
      <w:r>
        <w:fldChar w:fldCharType="separate"/>
      </w:r>
      <w:r>
        <w:t>3</w:t>
      </w:r>
      <w:r>
        <w:fldChar w:fldCharType="end"/>
      </w:r>
      <w:r>
        <w:t>, sur la simplicité de service et de sauvegarde sur le serveur, et sur le filtrage des fragments par leurs métadonnées. Le cadre, lui, ne bouge pas : exécution locale, et les services en nuage hors périmètre par construction.</w:t>
      </w:r>
    </w:p>
    <w:p w14:paraId="64861FAF" w14:textId="604DFD75" w:rsidR="007C05E6" w:rsidRDefault="004B6EEF" w:rsidP="004B6EEF">
      <w:pPr>
        <w:pStyle w:val="CorpsdeText"/>
      </w:pPr>
      <w:r>
        <w:t xml:space="preserve">La démarche suit le chemin des chapitres précédents. La section </w:t>
      </w:r>
      <w:r>
        <w:fldChar w:fldCharType="begin"/>
      </w:r>
      <w:r>
        <w:instrText xml:space="preserve"> REF _Ref236517478 \r \h </w:instrText>
      </w:r>
      <w:r>
        <w:fldChar w:fldCharType="separate"/>
      </w:r>
      <w:r>
        <w:t>6.1</w:t>
      </w:r>
      <w:r>
        <w:fldChar w:fldCharType="end"/>
      </w:r>
      <w:r>
        <w:t xml:space="preserve"> précise ce que fait la base et ce que l'échelle du projet change aux termes du choix. La section </w:t>
      </w:r>
      <w:r>
        <w:fldChar w:fldCharType="begin"/>
      </w:r>
      <w:r>
        <w:instrText xml:space="preserve"> REF _Ref236517490 \r \h </w:instrText>
      </w:r>
      <w:r>
        <w:fldChar w:fldCharType="separate"/>
      </w:r>
      <w:r>
        <w:t>6.2</w:t>
      </w:r>
      <w:r>
        <w:fldChar w:fldCharType="end"/>
      </w:r>
      <w:r>
        <w:t xml:space="preserve"> en tire une grille de critères, la section </w:t>
      </w:r>
      <w:r>
        <w:fldChar w:fldCharType="begin"/>
      </w:r>
      <w:r>
        <w:instrText xml:space="preserve"> REF _Ref236517496 \r \h </w:instrText>
      </w:r>
      <w:r>
        <w:fldChar w:fldCharType="separate"/>
      </w:r>
      <w:r>
        <w:t>6.3</w:t>
      </w:r>
      <w:r>
        <w:fldChar w:fldCharType="end"/>
      </w:r>
      <w:r>
        <w:t xml:space="preserve"> présente les trois candidats retenus et les pistes écartées, et la section </w:t>
      </w:r>
      <w:r>
        <w:fldChar w:fldCharType="begin"/>
      </w:r>
      <w:r>
        <w:instrText xml:space="preserve"> REF _Ref236517502 \r \h </w:instrText>
      </w:r>
      <w:r>
        <w:fldChar w:fldCharType="separate"/>
      </w:r>
      <w:r>
        <w:t>6.4</w:t>
      </w:r>
      <w:r>
        <w:fldChar w:fldCharType="end"/>
      </w:r>
      <w:r>
        <w:t xml:space="preserve"> les confronte pour arrêter le choix</w:t>
      </w:r>
      <w:r w:rsidR="00783E47">
        <w:t>.</w:t>
      </w:r>
    </w:p>
    <w:p w14:paraId="075736F5" w14:textId="78A05455" w:rsidR="00A31839" w:rsidRDefault="00E21006" w:rsidP="00E21006">
      <w:pPr>
        <w:pStyle w:val="Heading2"/>
      </w:pPr>
      <w:bookmarkStart w:id="157" w:name="_Ref236517440"/>
      <w:bookmarkStart w:id="158" w:name="_Ref236517478"/>
      <w:bookmarkStart w:id="159" w:name="_Ref236520536"/>
      <w:bookmarkStart w:id="160" w:name="_Ref236520757"/>
      <w:bookmarkStart w:id="161" w:name="_Ref236520871"/>
      <w:bookmarkStart w:id="162" w:name="_Ref236521618"/>
      <w:bookmarkStart w:id="163" w:name="_Ref236521892"/>
      <w:bookmarkStart w:id="164" w:name="_Ref236522557"/>
      <w:bookmarkStart w:id="165" w:name="_Ref236525702"/>
      <w:bookmarkStart w:id="166" w:name="_Toc236775894"/>
      <w:r w:rsidRPr="00E21006">
        <w:t>Le rôle de la base vectorielle et les contraintes du projet</w:t>
      </w:r>
      <w:bookmarkEnd w:id="157"/>
      <w:bookmarkEnd w:id="158"/>
      <w:bookmarkEnd w:id="159"/>
      <w:bookmarkEnd w:id="160"/>
      <w:bookmarkEnd w:id="161"/>
      <w:bookmarkEnd w:id="162"/>
      <w:bookmarkEnd w:id="163"/>
      <w:bookmarkEnd w:id="164"/>
      <w:bookmarkEnd w:id="165"/>
      <w:bookmarkEnd w:id="166"/>
    </w:p>
    <w:p w14:paraId="7FD4FBE1" w14:textId="598392FC" w:rsidR="007B13DF" w:rsidRDefault="007B13DF" w:rsidP="007B13DF">
      <w:pPr>
        <w:pStyle w:val="CorpsdeText"/>
        <w:rPr>
          <w:rFonts w:ascii="Times New Roman" w:hAnsi="Times New Roman"/>
          <w:sz w:val="24"/>
          <w:szCs w:val="24"/>
        </w:rPr>
      </w:pPr>
      <w:r>
        <w:t xml:space="preserve">La base vectorielle fait trois choses. À l'indexation, elle reçoit les vecteurs des fragments et les range avec leurs métadonnées : l'adresse de la page d'origine, sa section, sa date. À chaque question, elle compare le vecteur de la question à tous ceux qu'elle détient et rend les fragments les plus proches, ceux que la </w:t>
      </w:r>
      <w:r>
        <w:fldChar w:fldCharType="begin"/>
      </w:r>
      <w:r>
        <w:instrText xml:space="preserve"> REF _Ref235450936 \h </w:instrText>
      </w:r>
      <w:r>
        <w:fldChar w:fldCharType="separate"/>
      </w:r>
      <w:r w:rsidRPr="00BE4481">
        <w:t xml:space="preserve">Figure </w:t>
      </w:r>
      <w:r>
        <w:rPr>
          <w:noProof/>
        </w:rPr>
        <w:t>5</w:t>
      </w:r>
      <w:r>
        <w:t>.</w:t>
      </w:r>
      <w:r>
        <w:rPr>
          <w:noProof/>
        </w:rPr>
        <w:t>1</w:t>
      </w:r>
      <w:r>
        <w:fldChar w:fldCharType="end"/>
      </w:r>
      <w:r>
        <w:t xml:space="preserve"> montrait seuls à atteindre le modèle de langage. Entre les deux, elle persiste</w:t>
      </w:r>
      <w:r w:rsidR="007721FA">
        <w:t> :</w:t>
      </w:r>
      <w:r>
        <w:t xml:space="preserve"> les vecteurs survivent aux redémarrages du serveur, sans réindexation. S'y ajoute une capacité que le pipeline exploitera</w:t>
      </w:r>
      <w:r w:rsidR="007721FA">
        <w:t> :</w:t>
      </w:r>
      <w:r>
        <w:t xml:space="preserve"> le filtrage, c'est-à-dire restreindre la recherche par les métadonnées, par exemple aux pages encore en vigueur de l'office concerné quand un usager demande où déposer sa demande de permis de séjour.</w:t>
      </w:r>
    </w:p>
    <w:p w14:paraId="28CFE299" w14:textId="47E135BC" w:rsidR="007B13DF" w:rsidRDefault="007B13DF" w:rsidP="007B13DF">
      <w:pPr>
        <w:pStyle w:val="CorpsdeText"/>
      </w:pPr>
      <w:r>
        <w:t>Reste la question du comment. La méthode simple est la recherche exacte</w:t>
      </w:r>
      <w:r w:rsidR="007721FA">
        <w:t> :</w:t>
      </w:r>
      <w:r>
        <w:t xml:space="preserve"> comparer la question à tous les vecteurs, puis trier. Les bases modernes emploient plutôt une recherche approximative</w:t>
      </w:r>
      <w:r w:rsidR="007721FA">
        <w:t> :</w:t>
      </w:r>
      <w:r>
        <w:t xml:space="preserve"> un index, typiquement le graphe hiérarchique HNSW</w:t>
      </w:r>
      <w:r w:rsidR="004D01FC">
        <w:rPr>
          <w:rStyle w:val="FootnoteReference"/>
        </w:rPr>
        <w:footnoteReference w:id="59"/>
      </w:r>
      <w:r>
        <w:t xml:space="preserve">, guide la recherche vers une petite fraction de la base, en acceptant de manquer parfois un voisin </w:t>
      </w:r>
      <w:r w:rsidR="00DA4543">
        <w:fldChar w:fldCharType="begin"/>
      </w:r>
      <w:r w:rsidR="00DA4543">
        <w:instrText xml:space="preserve"> ADDIN ZOTERO_ITEM CSL_CITATION {"citationID":"h56yZr7L","properties":{"formattedCitation":"(Malkov, Yashunin\\uc0\\u160{}2016)","plainCitation":"(Malkov, Yashunin 2016)","noteIndex":0},"citationItems":[{"id":631,"uris":["http://zotero.org/users/19717110/items/R33RQJQ4"],"itemData":{"id":631,"type":"article","abstract":"We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A4543">
        <w:fldChar w:fldCharType="separate"/>
      </w:r>
      <w:r w:rsidR="00DA4543" w:rsidRPr="00DA4543">
        <w:rPr>
          <w:rFonts w:cs="Arial"/>
        </w:rPr>
        <w:t>(Malkov, Yashunin 2016)</w:t>
      </w:r>
      <w:r w:rsidR="00DA4543">
        <w:fldChar w:fldCharType="end"/>
      </w:r>
      <w:r>
        <w:t xml:space="preserve">. La </w:t>
      </w:r>
      <w:r w:rsidR="00DB1076">
        <w:fldChar w:fldCharType="begin"/>
      </w:r>
      <w:r w:rsidR="00DB1076">
        <w:instrText xml:space="preserve"> REF _Ref236519423 \h </w:instrText>
      </w:r>
      <w:r w:rsidR="00DB1076">
        <w:fldChar w:fldCharType="separate"/>
      </w:r>
      <w:r w:rsidR="00DB1076" w:rsidRPr="00405129">
        <w:t>Figure 6.1</w:t>
      </w:r>
      <w:r w:rsidR="00DB1076">
        <w:fldChar w:fldCharType="end"/>
      </w:r>
      <w:r>
        <w:t xml:space="preserve"> met les deux approches côte à côte.</w:t>
      </w:r>
    </w:p>
    <w:p w14:paraId="13637D51" w14:textId="3FFDB179" w:rsidR="00CA5397" w:rsidRPr="00405129" w:rsidRDefault="00CA5397" w:rsidP="00063CB8">
      <w:pPr>
        <w:pStyle w:val="Caption"/>
        <w:keepNext/>
      </w:pPr>
      <w:bookmarkStart w:id="167" w:name="_Ref236519423"/>
      <w:bookmarkStart w:id="168" w:name="_Toc236775933"/>
      <w:r w:rsidRPr="00405129">
        <w:lastRenderedPageBreak/>
        <w:t xml:space="preserve">Figure </w:t>
      </w:r>
      <w:fldSimple w:instr=" STYLEREF 1 \s ">
        <w:r w:rsidR="00560284">
          <w:rPr>
            <w:noProof/>
          </w:rPr>
          <w:t>6</w:t>
        </w:r>
      </w:fldSimple>
      <w:r w:rsidR="00560284">
        <w:t>.</w:t>
      </w:r>
      <w:fldSimple w:instr=" SEQ Figure \* ARABIC \s 1 ">
        <w:r w:rsidR="00560284">
          <w:rPr>
            <w:noProof/>
          </w:rPr>
          <w:t>1</w:t>
        </w:r>
      </w:fldSimple>
      <w:bookmarkEnd w:id="167"/>
      <w:r w:rsidRPr="00405129">
        <w:t xml:space="preserve"> : Recherche exacte et recherche approximative</w:t>
      </w:r>
      <w:bookmarkEnd w:id="168"/>
    </w:p>
    <w:p w14:paraId="43C02499" w14:textId="3B07A477" w:rsidR="00405129" w:rsidRDefault="00610895" w:rsidP="00405129">
      <w:pPr>
        <w:pStyle w:val="source"/>
      </w:pPr>
      <w:r>
        <w:rPr>
          <w:noProof/>
        </w:rPr>
        <w:drawing>
          <wp:inline distT="0" distB="0" distL="0" distR="0" wp14:anchorId="6DF453D8" wp14:editId="45EC0D98">
            <wp:extent cx="5399405" cy="2915920"/>
            <wp:effectExtent l="0" t="0" r="0" b="0"/>
            <wp:docPr id="6432158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15829"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5399405" cy="2915920"/>
                    </a:xfrm>
                    <a:prstGeom prst="rect">
                      <a:avLst/>
                    </a:prstGeom>
                  </pic:spPr>
                </pic:pic>
              </a:graphicData>
            </a:graphic>
          </wp:inline>
        </w:drawing>
      </w:r>
      <w:r w:rsidR="00405129" w:rsidRPr="00405129">
        <w:t>(élaboration personnelle, d'après Malkov et Yashunin 2016 ; Douze et al. 2024)</w:t>
      </w:r>
    </w:p>
    <w:p w14:paraId="656EAF4F" w14:textId="06CEB9F2" w:rsidR="007B13DF" w:rsidRDefault="007B13DF" w:rsidP="007B13DF">
      <w:pPr>
        <w:pStyle w:val="CorpsdeText"/>
      </w:pPr>
      <w:r>
        <w:t>Ces index ont été conçus pour un problème d'échelle. Les bases qui les ont rendus nécessaires se comptent en dizaines de millions, parfois en milliards de vecteurs</w:t>
      </w:r>
      <w:r w:rsidR="00D8519E">
        <w:t> ;</w:t>
      </w:r>
      <w:r>
        <w:t xml:space="preserve"> l'article fondateur de HNSW situe l'ordre de grandeur en sens inverse, un million de vecteurs se balayant en 94 millisecondes sur un seul fil d'exécution </w:t>
      </w:r>
      <w:r w:rsidR="00D8519E">
        <w:fldChar w:fldCharType="begin"/>
      </w:r>
      <w:r w:rsidR="00D8519E">
        <w:instrText xml:space="preserve"> ADDIN ZOTERO_ITEM CSL_CITATION {"citationID":"OjOG1Exl","properties":{"formattedCitation":"(Malkov, Yashunin\\uc0\\u160{}2016)","plainCitation":"(Malkov, Yashunin 2016)","noteIndex":0},"citationItems":[{"id":631,"uris":["http://zotero.org/users/19717110/items/R33RQJQ4"],"itemData":{"id":631,"type":"article","abstract":"We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8519E">
        <w:fldChar w:fldCharType="separate"/>
      </w:r>
      <w:r w:rsidR="00D8519E" w:rsidRPr="00D8519E">
        <w:rPr>
          <w:rFonts w:cs="Arial"/>
        </w:rPr>
        <w:t>(Malkov, Yashunin 2016)</w:t>
      </w:r>
      <w:r w:rsidR="00D8519E">
        <w:fldChar w:fldCharType="end"/>
      </w:r>
      <w:r>
        <w:t>. Le corpus de Ge-Trouve sera d'un tout autre ordre</w:t>
      </w:r>
      <w:r w:rsidR="00187654">
        <w:t> :</w:t>
      </w:r>
      <w:r>
        <w:t xml:space="preserve"> les pages administratives de ge.ch, découpées en fragments, se compteront en milliers, au plus en dizaines de milliers, et une recherche exacte s'y fera en une fraction de milliseconde, sans aucun index.</w:t>
      </w:r>
    </w:p>
    <w:p w14:paraId="62484470" w14:textId="6F215185" w:rsidR="007B13DF" w:rsidRDefault="007B13DF" w:rsidP="007B13DF">
      <w:pPr>
        <w:pStyle w:val="CorpsdeText"/>
      </w:pPr>
      <w:r>
        <w:t xml:space="preserve">La référence du domaine tire elle-même la conséquence. </w:t>
      </w:r>
      <w:r w:rsidR="006D14AC" w:rsidRPr="006D14AC">
        <w:t>Le guide de choix de la bibliothèque Faiss oriente les petites bases vers l'index plat, c'est-à-dire la base rangée telle quelle et balayée en entier, et le corps du texte fixe le seuil : la recherche non exhaustive ne devient la pierre angulaire qu'au-delà d'environ dix mille vecteurs</w:t>
      </w:r>
      <w:r>
        <w:t xml:space="preserve"> </w:t>
      </w:r>
      <w:r w:rsidR="005E5C33">
        <w:fldChar w:fldCharType="begin"/>
      </w:r>
      <w:r w:rsidR="005E5C33">
        <w:instrText xml:space="preserve"> ADDIN ZOTERO_ITEM CSL_CITATION {"citationID":"iI8AGBSl","properties":{"formattedCitation":"(Douze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E5C33">
        <w:fldChar w:fldCharType="separate"/>
      </w:r>
      <w:r w:rsidR="005E5C33" w:rsidRPr="005E5C33">
        <w:rPr>
          <w:rFonts w:cs="Arial"/>
        </w:rPr>
        <w:t>(Douze et al. 2024)</w:t>
      </w:r>
      <w:r w:rsidR="005E5C33">
        <w:fldChar w:fldCharType="end"/>
      </w:r>
      <w:r>
        <w:t>. Le même manuel règle au passage la question de la mémoire</w:t>
      </w:r>
      <w:r w:rsidR="00D33D41">
        <w:t> :</w:t>
      </w:r>
      <w:r>
        <w:t xml:space="preserve"> quand la base brute tient plusieurs fois en mémoire vive, cette contrainte disparaît. C'est notre cas</w:t>
      </w:r>
      <w:r w:rsidR="00D33D41">
        <w:t> :</w:t>
      </w:r>
      <w:r>
        <w:t xml:space="preserve"> les vecteurs de 1 024 dimensions retenus au chapitre </w:t>
      </w:r>
      <w:r w:rsidR="00D33D41">
        <w:fldChar w:fldCharType="begin"/>
      </w:r>
      <w:r w:rsidR="00D33D41">
        <w:instrText xml:space="preserve"> REF _Ref234590928 \r \h </w:instrText>
      </w:r>
      <w:r w:rsidR="00D33D41">
        <w:fldChar w:fldCharType="separate"/>
      </w:r>
      <w:r w:rsidR="00D33D41">
        <w:t>5</w:t>
      </w:r>
      <w:r w:rsidR="00D33D41">
        <w:fldChar w:fldCharType="end"/>
      </w:r>
      <w:r>
        <w:t xml:space="preserve"> pèseront quelques dizaines de mégaoctets pour tout le corpus, une fraction du serveur dimensionné en </w:t>
      </w:r>
      <w:r w:rsidR="00D33D41">
        <w:fldChar w:fldCharType="begin"/>
      </w:r>
      <w:r w:rsidR="00D33D41">
        <w:instrText xml:space="preserve"> REF _Ref235194645 \r \h </w:instrText>
      </w:r>
      <w:r w:rsidR="00D33D41">
        <w:fldChar w:fldCharType="separate"/>
      </w:r>
      <w:r w:rsidR="00D33D41">
        <w:t>4.1</w:t>
      </w:r>
      <w:r w:rsidR="00D33D41">
        <w:fldChar w:fldCharType="end"/>
      </w:r>
      <w:r>
        <w:t>.</w:t>
      </w:r>
    </w:p>
    <w:p w14:paraId="3FB3848C" w14:textId="3E762CBB" w:rsidR="00A31839" w:rsidRDefault="007B13DF" w:rsidP="007B13DF">
      <w:pPr>
        <w:pStyle w:val="CorpsdeText"/>
      </w:pPr>
      <w:r>
        <w:t>Ce renversement fixe les termes du choix. La vitesse et la justesse de la recherche ne départageront pas des candidats qui, à cette échelle, répondent tous vite et savent tous chercher exactement. Les vraies questions sont d'exploitation</w:t>
      </w:r>
      <w:r w:rsidR="00D33D41">
        <w:t> :</w:t>
      </w:r>
      <w:r>
        <w:t xml:space="preserve"> comment la base s'intègre au framework retenu au chapitre </w:t>
      </w:r>
      <w:r w:rsidR="00D33D41">
        <w:fldChar w:fldCharType="begin"/>
      </w:r>
      <w:r w:rsidR="00D33D41">
        <w:instrText xml:space="preserve"> REF _Ref234590906 \r \h </w:instrText>
      </w:r>
      <w:r w:rsidR="00D33D41">
        <w:fldChar w:fldCharType="separate"/>
      </w:r>
      <w:r w:rsidR="00D33D41">
        <w:t>3</w:t>
      </w:r>
      <w:r w:rsidR="00D33D41">
        <w:fldChar w:fldCharType="end"/>
      </w:r>
      <w:r>
        <w:t xml:space="preserve"> ; si elle vit dans l'application ou en serveur </w:t>
      </w:r>
      <w:r>
        <w:lastRenderedPageBreak/>
        <w:t>séparé</w:t>
      </w:r>
      <w:r w:rsidR="00D33D41">
        <w:t> ;</w:t>
      </w:r>
      <w:r>
        <w:t xml:space="preserve"> comment elle persiste et se sauvegarde</w:t>
      </w:r>
      <w:r w:rsidR="00D33D41">
        <w:t> ;</w:t>
      </w:r>
      <w:r>
        <w:t xml:space="preserve"> comment elle filtre par métadonnées</w:t>
      </w:r>
      <w:r w:rsidR="00D33D41">
        <w:t> ;</w:t>
      </w:r>
      <w:r>
        <w:t xml:space="preserve"> ce qu'elle ajoute à la pile du serveur. De ces questions, la section suivante tire la grille.</w:t>
      </w:r>
    </w:p>
    <w:p w14:paraId="06A631CE" w14:textId="2077DD6C" w:rsidR="00A31839" w:rsidRDefault="00E21006" w:rsidP="00E21006">
      <w:pPr>
        <w:pStyle w:val="Heading2"/>
      </w:pPr>
      <w:bookmarkStart w:id="169" w:name="_Ref236517490"/>
      <w:bookmarkStart w:id="170" w:name="_Ref236522563"/>
      <w:bookmarkStart w:id="171" w:name="_Ref236525707"/>
      <w:bookmarkStart w:id="172" w:name="_Toc236775895"/>
      <w:r w:rsidRPr="00E21006">
        <w:t>Les critères de comparaison</w:t>
      </w:r>
      <w:bookmarkEnd w:id="169"/>
      <w:bookmarkEnd w:id="170"/>
      <w:bookmarkEnd w:id="171"/>
      <w:bookmarkEnd w:id="172"/>
    </w:p>
    <w:p w14:paraId="2978EBC1" w14:textId="7397EC6C" w:rsidR="002B3D6B" w:rsidRDefault="002B3D6B" w:rsidP="002B3D6B">
      <w:pPr>
        <w:pStyle w:val="CorpsdeText"/>
        <w:rPr>
          <w:rFonts w:ascii="Times New Roman" w:hAnsi="Times New Roman"/>
          <w:sz w:val="24"/>
          <w:szCs w:val="24"/>
        </w:rPr>
      </w:pPr>
      <w:r>
        <w:t>La grille de ce chapitre hérite de la méthode des précédents, avec un renversement qui lui est propre</w:t>
      </w:r>
      <w:r w:rsidR="00063CB8">
        <w:t> :</w:t>
      </w:r>
      <w:r>
        <w:t xml:space="preserve"> le critère roi des chapitres </w:t>
      </w:r>
      <w:r w:rsidR="00063CB8">
        <w:fldChar w:fldCharType="begin"/>
      </w:r>
      <w:r w:rsidR="00063CB8">
        <w:instrText xml:space="preserve"> REF _Ref234590923 \r \h </w:instrText>
      </w:r>
      <w:r w:rsidR="00063CB8">
        <w:fldChar w:fldCharType="separate"/>
      </w:r>
      <w:r w:rsidR="00063CB8">
        <w:t>4</w:t>
      </w:r>
      <w:r w:rsidR="00063CB8">
        <w:fldChar w:fldCharType="end"/>
      </w:r>
      <w:r>
        <w:t xml:space="preserve"> et </w:t>
      </w:r>
      <w:r w:rsidR="00063CB8">
        <w:fldChar w:fldCharType="begin"/>
      </w:r>
      <w:r w:rsidR="00063CB8">
        <w:instrText xml:space="preserve"> REF _Ref234590928 \r \h </w:instrText>
      </w:r>
      <w:r w:rsidR="00063CB8">
        <w:fldChar w:fldCharType="separate"/>
      </w:r>
      <w:r w:rsidR="00063CB8">
        <w:t>5</w:t>
      </w:r>
      <w:r w:rsidR="00063CB8">
        <w:fldChar w:fldCharType="end"/>
      </w:r>
      <w:r>
        <w:t xml:space="preserve">, la qualité mesurée, n'y figure pas. La section </w:t>
      </w:r>
      <w:r w:rsidR="00063CB8">
        <w:fldChar w:fldCharType="begin"/>
      </w:r>
      <w:r w:rsidR="00063CB8">
        <w:instrText xml:space="preserve"> REF _Ref236520757 \r \h </w:instrText>
      </w:r>
      <w:r w:rsidR="00063CB8">
        <w:fldChar w:fldCharType="separate"/>
      </w:r>
      <w:r w:rsidR="00063CB8">
        <w:t>6.1</w:t>
      </w:r>
      <w:r w:rsidR="00063CB8">
        <w:fldChar w:fldCharType="end"/>
      </w:r>
      <w:r>
        <w:t xml:space="preserve"> en a donné la raison</w:t>
      </w:r>
      <w:r w:rsidR="00063CB8">
        <w:t> :</w:t>
      </w:r>
      <w:r>
        <w:t xml:space="preserve"> à l'échelle du corpus genevois, tous les candidats savent chercher exactement et répondre vite</w:t>
      </w:r>
      <w:r w:rsidR="00063CB8">
        <w:t> ;</w:t>
      </w:r>
      <w:r>
        <w:t xml:space="preserve"> un critère qui ne départage personne n'a pas sa place dans la grille. La souveraineté n'y figure pas non plus, pour la raison constante depuis le chapitre </w:t>
      </w:r>
      <w:r w:rsidR="00063CB8">
        <w:fldChar w:fldCharType="begin"/>
      </w:r>
      <w:r w:rsidR="00063CB8">
        <w:instrText xml:space="preserve"> REF _Ref234590923 \r \h </w:instrText>
      </w:r>
      <w:r w:rsidR="00063CB8">
        <w:fldChar w:fldCharType="separate"/>
      </w:r>
      <w:r w:rsidR="00063CB8">
        <w:t>4</w:t>
      </w:r>
      <w:r w:rsidR="00063CB8">
        <w:fldChar w:fldCharType="end"/>
      </w:r>
      <w:r w:rsidR="00063CB8">
        <w:t> :</w:t>
      </w:r>
      <w:r>
        <w:t xml:space="preserve"> elle a agi en amont, en écartant les services en nuage avant tout concours. La grille reste qualitative et se concentre sur une seule question</w:t>
      </w:r>
      <w:r w:rsidR="004C682F">
        <w:t> :</w:t>
      </w:r>
      <w:r>
        <w:t xml:space="preserve"> laquelle des trois bases sera la plus simple à intégrer, à exploiter et à sauvegarder sur le serveur du projet.</w:t>
      </w:r>
    </w:p>
    <w:p w14:paraId="1EF921CF" w14:textId="15D80028" w:rsidR="002B3D6B" w:rsidRDefault="002B3D6B" w:rsidP="002B3D6B">
      <w:pPr>
        <w:pStyle w:val="CorpsdeText"/>
      </w:pPr>
      <w:r>
        <w:t xml:space="preserve">Premier critère, l'intégration Haystack. Le chapitre </w:t>
      </w:r>
      <w:r w:rsidR="004C682F">
        <w:fldChar w:fldCharType="begin"/>
      </w:r>
      <w:r w:rsidR="004C682F">
        <w:instrText xml:space="preserve"> REF _Ref234590906 \r \h </w:instrText>
      </w:r>
      <w:r w:rsidR="004C682F">
        <w:fldChar w:fldCharType="separate"/>
      </w:r>
      <w:r w:rsidR="004C682F">
        <w:t>3</w:t>
      </w:r>
      <w:r w:rsidR="004C682F">
        <w:fldChar w:fldCharType="end"/>
      </w:r>
      <w:r>
        <w:t xml:space="preserve"> a fait du framework la pièce centrale du pipeline</w:t>
      </w:r>
      <w:r w:rsidR="004C682F">
        <w:t> ;</w:t>
      </w:r>
      <w:r>
        <w:t xml:space="preserve"> une base sans intégration officielle obligerait à du code sur mesure, fragile et hors périmètre. La grille note l'existence de l'intégration, ce qu'elle couvre (magasin de documents, </w:t>
      </w:r>
      <w:r w:rsidRPr="0081648A">
        <w:rPr>
          <w:i/>
          <w:iCs/>
        </w:rPr>
        <w:t>retrievers</w:t>
      </w:r>
      <w:r w:rsidR="00AA119E">
        <w:rPr>
          <w:rStyle w:val="FootnoteReference"/>
        </w:rPr>
        <w:footnoteReference w:id="60"/>
      </w:r>
      <w:r>
        <w:t>), qui la maintient et depuis quand.</w:t>
      </w:r>
    </w:p>
    <w:p w14:paraId="5692BBBE" w14:textId="3F62FBE3" w:rsidR="002B3D6B" w:rsidRDefault="002B3D6B" w:rsidP="002B3D6B">
      <w:pPr>
        <w:pStyle w:val="CorpsdeText"/>
      </w:pPr>
      <w:r>
        <w:t>Deuxième critère, le mode de service. Une base peut vivre dans l'application, comme une bibliothèque chargée au démarrage, ou en serveur séparé, avec son processus, son port et sa mémoire propre. Sur un VPS administré par une seule personne, chaque pièce de plus est une pièce à surveiller</w:t>
      </w:r>
      <w:r w:rsidR="004C682F">
        <w:t> :</w:t>
      </w:r>
      <w:r>
        <w:t xml:space="preserve"> le critère pèse la simplicité contre les services rendus.</w:t>
      </w:r>
    </w:p>
    <w:p w14:paraId="5639550B" w14:textId="67F09F8A" w:rsidR="002B3D6B" w:rsidRDefault="002B3D6B" w:rsidP="002B3D6B">
      <w:pPr>
        <w:pStyle w:val="CorpsdeText"/>
      </w:pPr>
      <w:r>
        <w:t>Troisième critère, la persistance et la sauvegarde. Les vecteurs doivent survivre aux redémarrages, et l'exploitant doit pouvoir répondre à une question simple</w:t>
      </w:r>
      <w:r w:rsidR="004C682F">
        <w:t> :</w:t>
      </w:r>
      <w:r>
        <w:t xml:space="preserve"> que copie-t-on pour sauvegarder la base, et comment la restaure-t-on ? Un fichier ou un dossier à copier vaut mieux, ici, qu'une procédure d'export.</w:t>
      </w:r>
    </w:p>
    <w:p w14:paraId="70806BD9" w14:textId="6691169A" w:rsidR="002B3D6B" w:rsidRDefault="002B3D6B" w:rsidP="002B3D6B">
      <w:pPr>
        <w:pStyle w:val="CorpsdeText"/>
      </w:pPr>
      <w:r>
        <w:t xml:space="preserve">Quatrième critère, le filtrage par métadonnées. La section </w:t>
      </w:r>
      <w:r w:rsidR="004C682F">
        <w:fldChar w:fldCharType="begin"/>
      </w:r>
      <w:r w:rsidR="004C682F">
        <w:instrText xml:space="preserve"> REF _Ref236520871 \r \h </w:instrText>
      </w:r>
      <w:r w:rsidR="004C682F">
        <w:fldChar w:fldCharType="separate"/>
      </w:r>
      <w:r w:rsidR="004C682F">
        <w:t>6.1</w:t>
      </w:r>
      <w:r w:rsidR="004C682F">
        <w:fldChar w:fldCharType="end"/>
      </w:r>
      <w:r>
        <w:t xml:space="preserve"> l'a montré sur la question type</w:t>
      </w:r>
      <w:r w:rsidR="004C682F">
        <w:t> :</w:t>
      </w:r>
      <w:r>
        <w:t xml:space="preserve"> restreindre la recherche par la source, la date ou la section des pages est une capacité de premier plan pour un corpus administratif. La grille note si le filtrage est natif et ce qu'il sait exprimer.</w:t>
      </w:r>
    </w:p>
    <w:p w14:paraId="09B65068" w14:textId="4AD56E4A" w:rsidR="002B3D6B" w:rsidRDefault="002B3D6B" w:rsidP="002B3D6B">
      <w:pPr>
        <w:pStyle w:val="CorpsdeText"/>
      </w:pPr>
      <w:r>
        <w:lastRenderedPageBreak/>
        <w:t xml:space="preserve">Cinquième critère, l'empreinte d'exploitation. Mémoire consommée, dépendances installées, pièces ajoutées à la pile du chapitre </w:t>
      </w:r>
      <w:r w:rsidR="004C682F">
        <w:fldChar w:fldCharType="begin"/>
      </w:r>
      <w:r w:rsidR="004C682F">
        <w:instrText xml:space="preserve"> REF _Ref234590906 \r \h </w:instrText>
      </w:r>
      <w:r w:rsidR="004C682F">
        <w:fldChar w:fldCharType="separate"/>
      </w:r>
      <w:r w:rsidR="004C682F">
        <w:t>3</w:t>
      </w:r>
      <w:r w:rsidR="004C682F">
        <w:fldChar w:fldCharType="end"/>
      </w:r>
      <w:r w:rsidR="004C682F">
        <w:t> :</w:t>
      </w:r>
      <w:r>
        <w:t xml:space="preserve"> le poste doit rester marginal à côté du modèle de langage, comme l'était celui des embeddings (section </w:t>
      </w:r>
      <w:r w:rsidR="004C682F">
        <w:fldChar w:fldCharType="begin"/>
      </w:r>
      <w:r w:rsidR="004C682F">
        <w:instrText xml:space="preserve"> REF _Ref235194645 \r \h </w:instrText>
      </w:r>
      <w:r w:rsidR="004C682F">
        <w:fldChar w:fldCharType="separate"/>
      </w:r>
      <w:r w:rsidR="004C682F">
        <w:t>4.1</w:t>
      </w:r>
      <w:r w:rsidR="004C682F">
        <w:fldChar w:fldCharType="end"/>
      </w:r>
      <w:r>
        <w:t>).</w:t>
      </w:r>
    </w:p>
    <w:p w14:paraId="323760E7" w14:textId="38C26938" w:rsidR="002B3D6B" w:rsidRDefault="00235FCD" w:rsidP="002B3D6B">
      <w:pPr>
        <w:pStyle w:val="CorpsdeText"/>
      </w:pPr>
      <w:r w:rsidRPr="00235FCD">
        <w:t>Sixième critère, la licence, reprise des chapitres précédents. Les trois candidats annoncent des licences permissives : le critère ne devrait donc départager personne, mais il se vérifie quand même, sur les pièces de la section suivante, et cette vérification est en soi une information</w:t>
      </w:r>
      <w:r w:rsidR="002B3D6B">
        <w:t>.</w:t>
      </w:r>
    </w:p>
    <w:p w14:paraId="30A0A076" w14:textId="4D4FA75A" w:rsidR="00063CB8" w:rsidRPr="00063CB8" w:rsidRDefault="002B3D6B" w:rsidP="004C02DB">
      <w:pPr>
        <w:pStyle w:val="CorpsdeText"/>
      </w:pPr>
      <w:r>
        <w:t>Septième critère, la maturité et l'écosystème</w:t>
      </w:r>
      <w:r w:rsidR="004C02DB">
        <w:t> :</w:t>
      </w:r>
      <w:r>
        <w:t xml:space="preserve"> l'ancienneté du projet, la vitalité de son développement, la qualité de sa documentation, selon le patron des chapitres </w:t>
      </w:r>
      <w:r w:rsidR="004C02DB">
        <w:fldChar w:fldCharType="begin"/>
      </w:r>
      <w:r w:rsidR="004C02DB">
        <w:instrText xml:space="preserve"> REF _Ref234590906 \r \h </w:instrText>
      </w:r>
      <w:r w:rsidR="004C02DB">
        <w:fldChar w:fldCharType="separate"/>
      </w:r>
      <w:r w:rsidR="004C02DB">
        <w:t>3</w:t>
      </w:r>
      <w:r w:rsidR="004C02DB">
        <w:fldChar w:fldCharType="end"/>
      </w:r>
      <w:r>
        <w:t xml:space="preserve"> à </w:t>
      </w:r>
      <w:r w:rsidR="004C02DB">
        <w:fldChar w:fldCharType="begin"/>
      </w:r>
      <w:r w:rsidR="004C02DB">
        <w:instrText xml:space="preserve"> REF _Ref234590928 \r \h </w:instrText>
      </w:r>
      <w:r w:rsidR="004C02DB">
        <w:fldChar w:fldCharType="separate"/>
      </w:r>
      <w:r w:rsidR="004C02DB">
        <w:t>5</w:t>
      </w:r>
      <w:r w:rsidR="004C02DB">
        <w:fldChar w:fldCharType="end"/>
      </w:r>
      <w:r>
        <w:t xml:space="preserve">. Le </w:t>
      </w:r>
      <w:r w:rsidR="004C02DB">
        <w:fldChar w:fldCharType="begin"/>
      </w:r>
      <w:r w:rsidR="004C02DB">
        <w:instrText xml:space="preserve"> REF _Ref236521020 \h </w:instrText>
      </w:r>
      <w:r w:rsidR="004C02DB">
        <w:fldChar w:fldCharType="separate"/>
      </w:r>
      <w:r w:rsidR="004C02DB" w:rsidRPr="004C02DB">
        <w:t>Tableau 6.1</w:t>
      </w:r>
      <w:r w:rsidR="004C02DB">
        <w:fldChar w:fldCharType="end"/>
      </w:r>
      <w:r>
        <w:t xml:space="preserve"> rassemble la grille, au même format que les précédents.</w:t>
      </w:r>
    </w:p>
    <w:p w14:paraId="6416A435" w14:textId="78A5BE6F" w:rsidR="004C02DB" w:rsidRPr="004C02DB" w:rsidRDefault="004C02DB" w:rsidP="004C02DB">
      <w:pPr>
        <w:pStyle w:val="Caption"/>
        <w:keepNext/>
      </w:pPr>
      <w:bookmarkStart w:id="173" w:name="_Ref236521020"/>
      <w:bookmarkStart w:id="174" w:name="_Ref236521013"/>
      <w:bookmarkStart w:id="175" w:name="_Toc236775918"/>
      <w:r w:rsidRPr="004C02DB">
        <w:t xml:space="preserve">Tableau </w:t>
      </w:r>
      <w:fldSimple w:instr=" STYLEREF 1 \s ">
        <w:r w:rsidR="00523A83">
          <w:rPr>
            <w:noProof/>
          </w:rPr>
          <w:t>6</w:t>
        </w:r>
      </w:fldSimple>
      <w:r w:rsidR="00523A83">
        <w:t>.</w:t>
      </w:r>
      <w:fldSimple w:instr=" SEQ Tableau \* ARABIC \s 1 ">
        <w:r w:rsidR="00523A83">
          <w:rPr>
            <w:noProof/>
          </w:rPr>
          <w:t>1</w:t>
        </w:r>
      </w:fldSimple>
      <w:bookmarkEnd w:id="173"/>
      <w:r w:rsidRPr="004C02DB">
        <w:t xml:space="preserve"> : Les sept critères de comparaison de la base vectorielle</w:t>
      </w:r>
      <w:bookmarkEnd w:id="174"/>
      <w:bookmarkEnd w:id="175"/>
    </w:p>
    <w:tbl>
      <w:tblPr>
        <w:tblStyle w:val="GridTable4-Accent5"/>
        <w:tblW w:w="8647" w:type="dxa"/>
        <w:tblInd w:w="-5" w:type="dxa"/>
        <w:tblLayout w:type="fixed"/>
        <w:tblLook w:val="04A0" w:firstRow="1" w:lastRow="0" w:firstColumn="1" w:lastColumn="0" w:noHBand="0" w:noVBand="1"/>
      </w:tblPr>
      <w:tblGrid>
        <w:gridCol w:w="2977"/>
        <w:gridCol w:w="3119"/>
        <w:gridCol w:w="2551"/>
      </w:tblGrid>
      <w:tr w:rsidR="00FE5E13" w:rsidRPr="002F1AB0" w14:paraId="7326A617" w14:textId="77777777" w:rsidTr="001A5EE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vAlign w:val="center"/>
            <w:hideMark/>
          </w:tcPr>
          <w:p w14:paraId="7CB06BB4" w14:textId="77777777" w:rsidR="00FE5E13" w:rsidRPr="002F1AB0" w:rsidRDefault="00FE5E13"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3119" w:type="dxa"/>
            <w:vAlign w:val="center"/>
          </w:tcPr>
          <w:p w14:paraId="1720E230"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551" w:type="dxa"/>
            <w:vAlign w:val="center"/>
          </w:tcPr>
          <w:p w14:paraId="63920069"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FE5E13" w:rsidRPr="002F1AB0" w14:paraId="06086FA9" w14:textId="77777777" w:rsidTr="001A5EE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2CBEBA6A" w14:textId="4F495E78" w:rsidR="00FE5E13" w:rsidRPr="002F1AB0" w:rsidRDefault="00FE5E13" w:rsidP="00BE2F21">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Intégration Haystack</w:t>
            </w:r>
          </w:p>
        </w:tc>
        <w:tc>
          <w:tcPr>
            <w:tcW w:w="3119" w:type="dxa"/>
          </w:tcPr>
          <w:p w14:paraId="2C024A4D" w14:textId="42D23C49"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Une intégration officielle existe-t-elle, qui la maintient, depuis quand, que couvre-t-elle</w:t>
            </w:r>
            <w:r>
              <w:rPr>
                <w:rFonts w:ascii="Aptos Narrow" w:eastAsia="Times New Roman" w:hAnsi="Aptos Narrow"/>
                <w:color w:val="000000"/>
                <w:lang w:eastAsia="fr-CH"/>
              </w:rPr>
              <w:t> ?</w:t>
            </w:r>
          </w:p>
        </w:tc>
        <w:tc>
          <w:tcPr>
            <w:tcW w:w="2551" w:type="dxa"/>
          </w:tcPr>
          <w:p w14:paraId="6EE944FC" w14:textId="2AFC28BF"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Framework retenu (chapitre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_Ref234590906 \r \h </w:instrText>
            </w:r>
            <w:r w:rsidR="001A5EE9">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3</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04DDC6CE" w14:textId="77777777" w:rsidTr="001A5EE9">
        <w:trPr>
          <w:trHeight w:val="300"/>
        </w:trPr>
        <w:tc>
          <w:tcPr>
            <w:cnfStyle w:val="001000000000" w:firstRow="0" w:lastRow="0" w:firstColumn="1" w:lastColumn="0" w:oddVBand="0" w:evenVBand="0" w:oddHBand="0" w:evenHBand="0" w:firstRowFirstColumn="0" w:firstRowLastColumn="0" w:lastRowFirstColumn="0" w:lastRowLastColumn="0"/>
            <w:tcW w:w="2977" w:type="dxa"/>
            <w:shd w:val="clear" w:color="auto" w:fill="D9E2F3" w:themeFill="accent5" w:themeFillTint="33"/>
            <w:noWrap/>
            <w:hideMark/>
          </w:tcPr>
          <w:p w14:paraId="0CB06078" w14:textId="554F9102"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3119" w:type="dxa"/>
          </w:tcPr>
          <w:p w14:paraId="6571864D" w14:textId="469163BC"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La base vit-elle dans l'application ou en serveur séparé, à quel coût d'exploitation</w:t>
            </w:r>
            <w:r>
              <w:rPr>
                <w:rFonts w:ascii="Aptos Narrow" w:eastAsia="Times New Roman" w:hAnsi="Aptos Narrow"/>
                <w:color w:val="000000"/>
                <w:lang w:eastAsia="fr-CH"/>
              </w:rPr>
              <w:t> ?</w:t>
            </w:r>
          </w:p>
        </w:tc>
        <w:tc>
          <w:tcPr>
            <w:tcW w:w="2551" w:type="dxa"/>
          </w:tcPr>
          <w:p w14:paraId="4F3A2657" w14:textId="6149330B"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Serveur administré seul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_Ref235194645 \r \h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4.1</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4406CEEF" w14:textId="77777777" w:rsidTr="001A5EE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4B206F3A" w14:textId="4FFF5A61"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00A13D85" w:rsidRPr="00A13D85">
              <w:rPr>
                <w:rFonts w:ascii="Aptos Narrow" w:eastAsia="Times New Roman" w:hAnsi="Aptos Narrow"/>
                <w:color w:val="000000"/>
                <w:lang w:eastAsia="fr-CH"/>
              </w:rPr>
              <w:t>Persistance et sauvegarde</w:t>
            </w:r>
          </w:p>
        </w:tc>
        <w:tc>
          <w:tcPr>
            <w:tcW w:w="3119" w:type="dxa"/>
          </w:tcPr>
          <w:p w14:paraId="3657EC39" w14:textId="1A31CC73"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copie-t-on pour sauvegarder, comment restaure-t-on</w:t>
            </w:r>
            <w:r>
              <w:rPr>
                <w:rFonts w:ascii="Aptos Narrow" w:eastAsia="Times New Roman" w:hAnsi="Aptos Narrow"/>
                <w:color w:val="000000"/>
                <w:lang w:eastAsia="fr-CH"/>
              </w:rPr>
              <w:t> ?</w:t>
            </w:r>
          </w:p>
        </w:tc>
        <w:tc>
          <w:tcPr>
            <w:tcW w:w="2551" w:type="dxa"/>
          </w:tcPr>
          <w:p w14:paraId="660E0C9D" w14:textId="56CE46B9"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durable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_Ref235269546 \r \h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4.2</w:t>
            </w:r>
            <w:r w:rsidR="00DB141C">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293D6181" w14:textId="77777777" w:rsidTr="001A5EE9">
        <w:trPr>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543D6FE1" w14:textId="52B37AF7"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4. </w:t>
            </w:r>
            <w:r w:rsidR="00A13D85" w:rsidRPr="00A13D85">
              <w:rPr>
                <w:rFonts w:ascii="Aptos Narrow" w:eastAsia="Times New Roman" w:hAnsi="Aptos Narrow"/>
                <w:color w:val="000000"/>
                <w:lang w:eastAsia="fr-CH"/>
              </w:rPr>
              <w:t>Filtrage par métadonnées</w:t>
            </w:r>
          </w:p>
        </w:tc>
        <w:tc>
          <w:tcPr>
            <w:tcW w:w="3119" w:type="dxa"/>
          </w:tcPr>
          <w:p w14:paraId="53F9E866" w14:textId="1CC1A98A"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Peut-on restreindre la recherche par source, date ou section, nativement</w:t>
            </w:r>
            <w:r>
              <w:rPr>
                <w:rFonts w:ascii="Aptos Narrow" w:eastAsia="Times New Roman" w:hAnsi="Aptos Narrow"/>
                <w:color w:val="000000"/>
                <w:lang w:eastAsia="fr-CH"/>
              </w:rPr>
              <w:t> ?</w:t>
            </w:r>
          </w:p>
        </w:tc>
        <w:tc>
          <w:tcPr>
            <w:tcW w:w="2551" w:type="dxa"/>
          </w:tcPr>
          <w:p w14:paraId="35556CD8" w14:textId="6243C6FD"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Corpus administratif ; question type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_Ref236520536 \r \h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6.1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1EF8E294" w14:textId="77777777" w:rsidTr="001A5EE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32D24CD5" w14:textId="29F2D0DC"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00A13D85" w:rsidRPr="00A13D85">
              <w:rPr>
                <w:rFonts w:ascii="Aptos Narrow" w:eastAsia="Times New Roman" w:hAnsi="Aptos Narrow"/>
                <w:color w:val="000000"/>
                <w:lang w:eastAsia="fr-CH"/>
              </w:rPr>
              <w:t>Empreinte d'exploitation</w:t>
            </w:r>
          </w:p>
        </w:tc>
        <w:tc>
          <w:tcPr>
            <w:tcW w:w="3119" w:type="dxa"/>
          </w:tcPr>
          <w:p w14:paraId="48DA5F58" w14:textId="37296D5D"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pèse la base en mémoire et en pièces ajoutées à la pile</w:t>
            </w:r>
            <w:r>
              <w:rPr>
                <w:rFonts w:ascii="Aptos Narrow" w:eastAsia="Times New Roman" w:hAnsi="Aptos Narrow"/>
                <w:color w:val="000000"/>
                <w:lang w:eastAsia="fr-CH"/>
              </w:rPr>
              <w:t> ?</w:t>
            </w:r>
          </w:p>
        </w:tc>
        <w:tc>
          <w:tcPr>
            <w:tcW w:w="2551" w:type="dxa"/>
          </w:tcPr>
          <w:p w14:paraId="7C88963F" w14:textId="6594B92E"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Budget serveur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_Ref235194645 \r \h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553542DA" w14:textId="77777777" w:rsidTr="001A5EE9">
        <w:trPr>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4D190CA0" w14:textId="12395F84"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00A13D85" w:rsidRPr="00A13D85">
              <w:rPr>
                <w:rFonts w:ascii="Aptos Narrow" w:eastAsia="Times New Roman" w:hAnsi="Aptos Narrow"/>
                <w:color w:val="000000"/>
                <w:lang w:eastAsia="fr-CH"/>
              </w:rPr>
              <w:t>Licence</w:t>
            </w:r>
          </w:p>
        </w:tc>
        <w:tc>
          <w:tcPr>
            <w:tcW w:w="3119" w:type="dxa"/>
          </w:tcPr>
          <w:p w14:paraId="55062D31" w14:textId="504F25B7"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La licence est-elle permissive, vérifiée sur pièces</w:t>
            </w:r>
            <w:r>
              <w:rPr>
                <w:rFonts w:ascii="Aptos Narrow" w:eastAsia="Times New Roman" w:hAnsi="Aptos Narrow"/>
                <w:color w:val="000000"/>
                <w:lang w:eastAsia="fr-CH"/>
              </w:rPr>
              <w:t> ?</w:t>
            </w:r>
          </w:p>
        </w:tc>
        <w:tc>
          <w:tcPr>
            <w:tcW w:w="2551" w:type="dxa"/>
          </w:tcPr>
          <w:p w14:paraId="69008D2F" w14:textId="2EFDADE7"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_Ref235269546 \r \h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4.2</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75BF6164" w14:textId="77777777" w:rsidTr="001A5EE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77528BEB" w14:textId="5078C2FF"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sidR="00A13D85">
              <w:rPr>
                <w:rFonts w:ascii="Aptos Narrow" w:eastAsia="Times New Roman" w:hAnsi="Aptos Narrow"/>
                <w:color w:val="000000"/>
                <w:lang w:eastAsia="fr-CH"/>
              </w:rPr>
              <w:t xml:space="preserve">. </w:t>
            </w:r>
            <w:r w:rsidR="00A13D85" w:rsidRPr="00A13D85">
              <w:rPr>
                <w:rFonts w:ascii="Aptos Narrow" w:eastAsia="Times New Roman" w:hAnsi="Aptos Narrow"/>
                <w:color w:val="000000"/>
                <w:lang w:eastAsia="fr-CH"/>
              </w:rPr>
              <w:t>Maturité et écosystème</w:t>
            </w:r>
          </w:p>
        </w:tc>
        <w:tc>
          <w:tcPr>
            <w:tcW w:w="3119" w:type="dxa"/>
          </w:tcPr>
          <w:p w14:paraId="34CEB7B3" w14:textId="1F285AB5"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Projet ancien, vivant, documenté</w:t>
            </w:r>
            <w:r>
              <w:rPr>
                <w:rFonts w:ascii="Aptos Narrow" w:eastAsia="Times New Roman" w:hAnsi="Aptos Narrow"/>
                <w:color w:val="000000"/>
                <w:lang w:eastAsia="fr-CH"/>
              </w:rPr>
              <w:t> ?</w:t>
            </w:r>
          </w:p>
        </w:tc>
        <w:tc>
          <w:tcPr>
            <w:tcW w:w="2551" w:type="dxa"/>
          </w:tcPr>
          <w:p w14:paraId="796A1548" w14:textId="344108C0" w:rsidR="00FE5E13" w:rsidRPr="002F1AB0" w:rsidRDefault="00DB141C"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DB141C">
              <w:rPr>
                <w:rFonts w:ascii="Aptos Narrow" w:eastAsia="Times New Roman" w:hAnsi="Aptos Narrow"/>
                <w:lang w:eastAsia="fr-CH"/>
              </w:rPr>
              <w:t xml:space="preserve">Patron des chapitres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_Ref234590906 \r \h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3</w:t>
            </w:r>
            <w:r w:rsidR="00EB2B47">
              <w:rPr>
                <w:rFonts w:ascii="Aptos Narrow" w:eastAsia="Times New Roman" w:hAnsi="Aptos Narrow"/>
                <w:lang w:eastAsia="fr-CH"/>
              </w:rPr>
              <w:fldChar w:fldCharType="end"/>
            </w:r>
            <w:r w:rsidRPr="00DB141C">
              <w:rPr>
                <w:rFonts w:ascii="Aptos Narrow" w:eastAsia="Times New Roman" w:hAnsi="Aptos Narrow"/>
                <w:lang w:eastAsia="fr-CH"/>
              </w:rPr>
              <w:t xml:space="preserve"> à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_Ref234590928 \r \h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5</w:t>
            </w:r>
            <w:r w:rsidR="00EB2B47">
              <w:rPr>
                <w:rFonts w:ascii="Aptos Narrow" w:eastAsia="Times New Roman" w:hAnsi="Aptos Narrow"/>
                <w:lang w:eastAsia="fr-CH"/>
              </w:rPr>
              <w:fldChar w:fldCharType="end"/>
            </w:r>
          </w:p>
        </w:tc>
      </w:tr>
    </w:tbl>
    <w:p w14:paraId="69372945" w14:textId="530DAA1E" w:rsidR="00A31839" w:rsidRDefault="00063CB8" w:rsidP="00063CB8">
      <w:pPr>
        <w:pStyle w:val="source"/>
      </w:pPr>
      <w:r w:rsidRPr="00063CB8">
        <w:t>(élaboration personnelle)</w:t>
      </w:r>
    </w:p>
    <w:p w14:paraId="4D8C65FC" w14:textId="782DD29D" w:rsidR="00063CB8" w:rsidRDefault="00063CB8" w:rsidP="00A258B3">
      <w:pPr>
        <w:pStyle w:val="CorpsdeText"/>
      </w:pPr>
      <w:r w:rsidRPr="00063CB8">
        <w:t>Les questions sont posées</w:t>
      </w:r>
      <w:r>
        <w:t> ;</w:t>
      </w:r>
      <w:r w:rsidRPr="00063CB8">
        <w:t xml:space="preserve"> la section suivante présente les trois candidats, en commençant par la convention désormais habituelle</w:t>
      </w:r>
      <w:r>
        <w:t> :</w:t>
      </w:r>
      <w:r w:rsidRPr="00063CB8">
        <w:t xml:space="preserve"> une date de référence unique.</w:t>
      </w:r>
    </w:p>
    <w:p w14:paraId="53699342" w14:textId="5A63652A" w:rsidR="00A31839" w:rsidRDefault="00E21006" w:rsidP="00E21006">
      <w:pPr>
        <w:pStyle w:val="Heading2"/>
      </w:pPr>
      <w:bookmarkStart w:id="176" w:name="_Ref236517496"/>
      <w:bookmarkStart w:id="177" w:name="_Ref236521274"/>
      <w:bookmarkStart w:id="178" w:name="_Ref236522384"/>
      <w:bookmarkStart w:id="179" w:name="_Ref236522432"/>
      <w:bookmarkStart w:id="180" w:name="_Toc236775896"/>
      <w:r w:rsidRPr="00E21006">
        <w:t>Les candidats</w:t>
      </w:r>
      <w:bookmarkEnd w:id="176"/>
      <w:bookmarkEnd w:id="177"/>
      <w:bookmarkEnd w:id="178"/>
      <w:bookmarkEnd w:id="179"/>
      <w:bookmarkEnd w:id="180"/>
    </w:p>
    <w:p w14:paraId="16D4923C" w14:textId="4F99AA08" w:rsidR="006116E8" w:rsidRDefault="006116E8" w:rsidP="006116E8">
      <w:pPr>
        <w:pStyle w:val="CorpsdeText"/>
        <w:rPr>
          <w:rFonts w:ascii="Times New Roman" w:hAnsi="Times New Roman"/>
          <w:sz w:val="24"/>
          <w:szCs w:val="24"/>
        </w:rPr>
      </w:pPr>
      <w:r>
        <w:t>La liste n'a pas demandé de veille nouvelle : les trois candidats étaient pressentis dès la proposition de sujet, et la vérification de juillet 2026 a confirmé que chacun dispose d'une intégration Haystack officielle, condition d'entrée posée par le critère 1. Les pistes écartées ferment la section. Même convention qu'aux chapitres précédents</w:t>
      </w:r>
      <w:r w:rsidR="008333D3">
        <w:t> :</w:t>
      </w:r>
      <w:r>
        <w:t xml:space="preserve"> le 1er août 2026 sert de date de référence unique, dépôts, documentations et pages d'intégration </w:t>
      </w:r>
      <w:r>
        <w:lastRenderedPageBreak/>
        <w:t>décrivant l'état constaté ce jour-là. Les candidats se présentent du plus ancien au plus récent, à l'ancienneté de leurs dépôts.</w:t>
      </w:r>
    </w:p>
    <w:p w14:paraId="73FAD6B2" w14:textId="2B75100B" w:rsidR="006116E8" w:rsidRDefault="006116E8" w:rsidP="006116E8">
      <w:pPr>
        <w:pStyle w:val="CorpsdeText"/>
      </w:pPr>
      <w:r>
        <w:t xml:space="preserve">Le doyen est une bibliothèque, pas une base, et l'assume. </w:t>
      </w:r>
      <w:r w:rsidR="00140015" w:rsidRPr="00140015">
        <w:t xml:space="preserve">Faiss, </w:t>
      </w:r>
      <w:r w:rsidR="007C24FC" w:rsidRPr="007C24FC">
        <w:t xml:space="preserve">développé par Meta et publié en source ouverte en 2017 </w:t>
      </w:r>
      <w:r w:rsidR="007C24FC">
        <w:fldChar w:fldCharType="begin"/>
      </w:r>
      <w:r w:rsidR="007C24FC">
        <w:instrText xml:space="preserve"> ADDIN ZOTERO_ITEM CSL_CITATION {"citationID":"9rysoAAl","properties":{"formattedCitation":"(Douze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7C24FC">
        <w:fldChar w:fldCharType="separate"/>
      </w:r>
      <w:r w:rsidR="007C24FC" w:rsidRPr="007C24FC">
        <w:rPr>
          <w:rFonts w:cs="Arial"/>
        </w:rPr>
        <w:t>(Douze et al. 2024)</w:t>
      </w:r>
      <w:r w:rsidR="007C24FC">
        <w:fldChar w:fldCharType="end"/>
      </w:r>
      <w:r w:rsidR="007C24FC" w:rsidRPr="007C24FC">
        <w:t xml:space="preserve">, sous licence MIT </w:t>
      </w:r>
      <w:r w:rsidR="008333D3">
        <w:fldChar w:fldCharType="begin"/>
      </w:r>
      <w:r w:rsidR="008333D3">
        <w:instrText xml:space="preserve"> ADDIN ZOTERO_ITEM CSL_CITATION {"citationID":"itLBNbQ8","properties":{"formattedCitation":"(Meta AI\\uc0\\u160{}2026)","plainCitation":"(Meta AI 2026)","noteIndex":0},"citationItems":[{"id":644,"uris":["http://zotero.org/users/19717110/items/NDEX2K9P"],"itemData":{"id":644,"type":"software","abstract":"A library for efficient similarity search and clustering of dense vectors.","genre":"C++","license":"MIT","note":"original-date: 2017-02-07T16:07:05Z","publisher":"Meta Research","source":"GitHub","title":"facebookresearch/faiss","URL":"https://github.com/facebookresearch/faiss","author":[{"literal":"Meta AI"}],"accessed":{"date-parts":[["2026",8,1]]},"issued":{"date-parts":[["2026",8,1]]}}}],"schema":"https://github.com/citation-style-language/schema/raw/master/csl-citation.json"} </w:instrText>
      </w:r>
      <w:r w:rsidR="008333D3">
        <w:fldChar w:fldCharType="separate"/>
      </w:r>
      <w:r w:rsidR="008333D3" w:rsidRPr="008333D3">
        <w:rPr>
          <w:rFonts w:cs="Arial"/>
        </w:rPr>
        <w:t>(Meta AI 2026)</w:t>
      </w:r>
      <w:r w:rsidR="008333D3">
        <w:fldChar w:fldCharType="end"/>
      </w:r>
      <w:r>
        <w:t>, est la référence algorithmique du domaine</w:t>
      </w:r>
      <w:r w:rsidR="0053251E">
        <w:t> :</w:t>
      </w:r>
      <w:r>
        <w:t xml:space="preserve"> son article décrit les familles d'index et le guide de choix mobilisés en </w:t>
      </w:r>
      <w:r w:rsidR="0053251E">
        <w:fldChar w:fldCharType="begin"/>
      </w:r>
      <w:r w:rsidR="0053251E">
        <w:instrText xml:space="preserve"> REF _Ref236521618 \r \h </w:instrText>
      </w:r>
      <w:r w:rsidR="0053251E">
        <w:fldChar w:fldCharType="separate"/>
      </w:r>
      <w:r w:rsidR="0053251E">
        <w:t>6.1</w:t>
      </w:r>
      <w:r w:rsidR="0053251E">
        <w:fldChar w:fldCharType="end"/>
      </w:r>
      <w:r>
        <w:t xml:space="preserve">, en traçant d'emblée le périmètre, ni écritures concurrentes, ni transactions, ni répartition </w:t>
      </w:r>
      <w:r w:rsidR="0053251E">
        <w:fldChar w:fldCharType="begin"/>
      </w:r>
      <w:r w:rsidR="0053251E">
        <w:instrText xml:space="preserve"> ADDIN ZOTERO_ITEM CSL_CITATION {"citationID":"y3Tl0lho","properties":{"formattedCitation":"(Douze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3251E">
        <w:fldChar w:fldCharType="separate"/>
      </w:r>
      <w:r w:rsidR="0053251E" w:rsidRPr="0053251E">
        <w:rPr>
          <w:rFonts w:cs="Arial"/>
        </w:rPr>
        <w:t>(Douze et al. 2024)</w:t>
      </w:r>
      <w:r w:rsidR="0053251E">
        <w:fldChar w:fldCharType="end"/>
      </w:r>
      <w:r>
        <w:t>. Le candidat, c'est donc Faiss habillé par son intégration Haystack</w:t>
      </w:r>
      <w:r w:rsidR="00783269">
        <w:t> :</w:t>
      </w:r>
      <w:r>
        <w:t xml:space="preserve"> un magasin de documents qui range l'index dans un fichier et les documents avec leurs métadonnées dans un second, sans aucun serveur, positionné par deepset pour les jeux de petite et moyenne taille où la simplicité prime sur le passage à l'échelle </w:t>
      </w:r>
      <w:r w:rsidR="00783269">
        <w:fldChar w:fldCharType="begin"/>
      </w:r>
      <w:r w:rsidR="004E0AD1">
        <w:instrText xml:space="preserve"> ADDIN ZOTERO_ITEM CSL_CITATION {"citationID":"5lKmmqsz","properties":{"formattedCitation":"(deepset\\uc0\\u160{}2026a)","plainCitation":"(deepset 2026a)","noteIndex":0},"citationItems":[{"id":649,"uris":["http://zotero.org/users/19717110/items/SN2CDL2K"],"itemData":{"id":649,"type":"webpage","abstract":"A Document Store for vector search using FAISS","container-title":"Haystack","language":"en","title":"FAISS","URL":"https://haystack.deepset.ai/integrations/faiss/","author":[{"literal":"deepset"}],"accessed":{"date-parts":[["2026",8,1]]},"issued":{"date-parts":[["2026"]]}}}],"schema":"https://github.com/citation-style-language/schema/raw/master/csl-citation.json"} </w:instrText>
      </w:r>
      <w:r w:rsidR="00783269">
        <w:fldChar w:fldCharType="separate"/>
      </w:r>
      <w:r w:rsidR="004E0AD1" w:rsidRPr="004E0AD1">
        <w:rPr>
          <w:rFonts w:cs="Arial"/>
        </w:rPr>
        <w:t>(deepset 2026a)</w:t>
      </w:r>
      <w:r w:rsidR="00783269">
        <w:fldChar w:fldCharType="end"/>
      </w:r>
      <w:r>
        <w:t>. La sobriété est maximale</w:t>
      </w:r>
      <w:r w:rsidR="00335F7E">
        <w:t> ;</w:t>
      </w:r>
      <w:r>
        <w:t xml:space="preserve"> les services le sont aussi peu, tout ce qu'une base offre d'ordinaire restant à la charge de la couche du dessus.</w:t>
      </w:r>
    </w:p>
    <w:p w14:paraId="790B4EC4" w14:textId="4D85EE10" w:rsidR="006116E8" w:rsidRDefault="006116E8" w:rsidP="006116E8">
      <w:pPr>
        <w:pStyle w:val="CorpsdeText"/>
      </w:pPr>
      <w:r>
        <w:t>Le deuxième est un serveur de métier. Qdrant, développé depuis 2020 en Rust sous licence Apache 2</w:t>
      </w:r>
      <w:r w:rsidR="002678D0">
        <w:t>.0</w:t>
      </w:r>
      <w:r w:rsidR="00D36826">
        <w:t xml:space="preserve"> </w:t>
      </w:r>
      <w:r w:rsidR="00D36826">
        <w:fldChar w:fldCharType="begin"/>
      </w:r>
      <w:r w:rsidR="005502C9">
        <w:instrText xml:space="preserve"> ADDIN ZOTERO_ITEM CSL_CITATION {"citationID":"8UVHe8y9","properties":{"formattedCitation":"(Qdrant\\uc0\\u160{}2026a)","plainCitation":"(Qdrant 2026a)","noteIndex":0},"citationItems":[{"id":643,"uris":["http://zotero.org/users/19717110/items/9UTQ5IEW"],"itemData":{"id":643,"type":"software","abstract":"Qdrant - High-performance, massive-scale Vector Database and Vector Search Engine for the next generation of AI. Also available in the cloud https://cloud.qdrant.io/","genre":"Rust","license":"Apache-2.0","note":"original-date: 2020-05-30T21:37:01Z","publisher":"Qdrant","source":"GitHub","title":"qdrant/qdrant","URL":"https://github.com/qdrant/qdrant","author":[{"literal":"Qdrant"}],"accessed":{"date-parts":[["2026",8,1]]},"issued":{"date-parts":[["2026",8,1]]}}}],"schema":"https://github.com/citation-style-language/schema/raw/master/csl-citation.json"} </w:instrText>
      </w:r>
      <w:r w:rsidR="00D36826">
        <w:fldChar w:fldCharType="separate"/>
      </w:r>
      <w:r w:rsidR="005502C9" w:rsidRPr="005502C9">
        <w:rPr>
          <w:rFonts w:cs="Arial"/>
        </w:rPr>
        <w:t>(Qdrant 2026a)</w:t>
      </w:r>
      <w:r w:rsidR="00D36826">
        <w:fldChar w:fldCharType="end"/>
      </w:r>
      <w:r>
        <w:t>, est une base vectorielle complète</w:t>
      </w:r>
      <w:r w:rsidR="00294668">
        <w:t> :</w:t>
      </w:r>
      <w:r>
        <w:t xml:space="preserve"> </w:t>
      </w:r>
      <w:r w:rsidR="0078731A" w:rsidRPr="0078731A">
        <w:t>un service dédié avec son interface, sa persistance gérée et un filtrage par métadonnées, les vecteurs y étant stockés avec une charge utile prévue pour cela</w:t>
      </w:r>
      <w:r w:rsidR="0078731A">
        <w:t xml:space="preserve"> </w:t>
      </w:r>
      <w:r w:rsidR="005502C9">
        <w:fldChar w:fldCharType="begin"/>
      </w:r>
      <w:r w:rsidR="005502C9">
        <w:instrText xml:space="preserve"> ADDIN ZOTERO_ITEM CSL_CITATION {"citationID":"XxXXoCUH","properties":{"formattedCitation":"(Qdrant\\uc0\\u160{}2026b)","plainCitation":"(Qdrant 2026b)","noteIndex":0},"citationItems":[{"id":641,"uris":["http://zotero.org/users/19717110/items/4N4TP5FP"],"itemData":{"id":641,"type":"webpage","abstract":"Official Qdrant documentation for vector search and retrieval — quickstarts, deployment guides, integrations, and references for self-hosted and Qdrant Cloud.","container-title":"Qdrant","language":"en","title":"Qdrant Documentation","URL":"https://qdrant.tech/documentation/","author":[{"literal":"Qdrant"}],"accessed":{"date-parts":[["2026",8,1]]},"issued":{"date-parts":[["2026"]]}}}],"schema":"https://github.com/citation-style-language/schema/raw/master/csl-citation.json"} </w:instrText>
      </w:r>
      <w:r w:rsidR="005502C9">
        <w:fldChar w:fldCharType="separate"/>
      </w:r>
      <w:r w:rsidR="005502C9" w:rsidRPr="005502C9">
        <w:rPr>
          <w:rFonts w:cs="Arial"/>
        </w:rPr>
        <w:t>(Qdrant 2026b)</w:t>
      </w:r>
      <w:r w:rsidR="005502C9">
        <w:fldChar w:fldCharType="end"/>
      </w:r>
      <w:r>
        <w:t xml:space="preserve">. Son intégration Haystack </w:t>
      </w:r>
      <w:r w:rsidR="00F65C13">
        <w:t>est officielle</w:t>
      </w:r>
      <w:r w:rsidR="004E0AD1">
        <w:t> :</w:t>
      </w:r>
      <w:r>
        <w:t xml:space="preserve"> </w:t>
      </w:r>
      <w:r w:rsidR="00DE52C2" w:rsidRPr="00DE52C2">
        <w:t>cosignée par deepset et par Qdrant</w:t>
      </w:r>
      <w:r w:rsidR="00FB6BB0">
        <w:t xml:space="preserve"> </w:t>
      </w:r>
      <w:r w:rsidR="004E0AD1">
        <w:fldChar w:fldCharType="begin"/>
      </w:r>
      <w:r w:rsidR="004E0AD1">
        <w:instrText xml:space="preserve"> ADDIN ZOTERO_ITEM CSL_CITATION {"citationID":"8JIaQrin","properties":{"formattedCitation":"(deepset\\uc0\\u160{}2026b)","plainCitation":"(deepset 2026b)","noteIndex":0},"citationItems":[{"id":647,"uris":["http://zotero.org/users/19717110/items/L5GVICWB"],"itemData":{"id":647,"type":"webpage","abstract":"Use the Qdrant vector database with Haystack","container-title":"Haystack","language":"en","title":"Qdrant","URL":"https://haystack.deepset.ai/integrations/qdrant-document-store/","author":[{"literal":"deepset"}],"accessed":{"date-parts":[["2026",8,1]]},"issued":{"date-parts":[["2026"]]}}}],"schema":"https://github.com/citation-style-language/schema/raw/master/csl-citation.json"} </w:instrText>
      </w:r>
      <w:r w:rsidR="004E0AD1">
        <w:fldChar w:fldCharType="separate"/>
      </w:r>
      <w:r w:rsidR="004E0AD1" w:rsidRPr="004E0AD1">
        <w:rPr>
          <w:rFonts w:cs="Arial"/>
        </w:rPr>
        <w:t>(deepset 2026b)</w:t>
      </w:r>
      <w:r w:rsidR="004E0AD1">
        <w:fldChar w:fldCharType="end"/>
      </w:r>
      <w:r w:rsidR="00FB6BB0">
        <w:t> ; e</w:t>
      </w:r>
      <w:r>
        <w:t xml:space="preserve">lle expose jusqu'aux réglages du graphe HNSW rencontré en </w:t>
      </w:r>
      <w:r w:rsidR="00EB596A">
        <w:fldChar w:fldCharType="begin"/>
      </w:r>
      <w:r w:rsidR="00EB596A">
        <w:instrText xml:space="preserve"> REF _Ref236521892 \r \h </w:instrText>
      </w:r>
      <w:r w:rsidR="00EB596A">
        <w:fldChar w:fldCharType="separate"/>
      </w:r>
      <w:r w:rsidR="00EB596A">
        <w:t>6.1</w:t>
      </w:r>
      <w:r w:rsidR="00EB596A">
        <w:fldChar w:fldCharType="end"/>
      </w:r>
      <w:r>
        <w:t xml:space="preserve"> et offre un mode local pour les essais, le régime nominal restant le serveur séparé, avec ce que cela ajoute à la pile</w:t>
      </w:r>
      <w:r w:rsidR="00EB596A">
        <w:t> :</w:t>
      </w:r>
      <w:r>
        <w:t xml:space="preserve"> un processus, un port et des mises à jour de plus à administrer.</w:t>
      </w:r>
    </w:p>
    <w:p w14:paraId="6F7A8617" w14:textId="2C7D26D1" w:rsidR="00E21006" w:rsidRDefault="004B7D63" w:rsidP="00A258B3">
      <w:pPr>
        <w:pStyle w:val="CorpsdeText"/>
      </w:pPr>
      <w:r w:rsidRPr="004B7D63">
        <w:t>Le benjamin est pensé pour vivre dans l'application. Chroma, développé depuis 2022, écrit en Rust pour son cœur</w:t>
      </w:r>
      <w:r w:rsidR="00B75E17">
        <w:t xml:space="preserve"> et publié</w:t>
      </w:r>
      <w:r w:rsidR="007534E8">
        <w:t xml:space="preserve"> </w:t>
      </w:r>
      <w:r w:rsidR="007534E8" w:rsidRPr="004B7D63">
        <w:t xml:space="preserve">sous licence Apache 2.0 </w:t>
      </w:r>
      <w:r w:rsidR="00E90A1A">
        <w:fldChar w:fldCharType="begin"/>
      </w:r>
      <w:r w:rsidR="007534E8">
        <w:instrText xml:space="preserve"> ADDIN ZOTERO_ITEM CSL_CITATION {"citationID":"8pyoRMC7","properties":{"formattedCitation":"(Chroma\\uc0\\u160{}2026a)","plainCitation":"(Chroma 2026a)","noteIndex":0},"citationItems":[{"id":640,"uris":["http://zotero.org/users/19717110/items/HZYPKP6M"],"itemData":{"id":640,"type":"software","abstract":"Search infrastructure for AI","genre":"Rust","license":"Apache-2.0","note":"original-date: 2022-10-05T17:58:44Z","publisher":"Chroma","source":"GitHub","title":"chroma-core/chroma","URL":"https://github.com/chroma-core/chroma","author":[{"literal":"Chroma"}],"accessed":{"date-parts":[["2026",8,1]]},"issued":{"date-parts":[["2026",8,1]]}}}],"schema":"https://github.com/citation-style-language/schema/raw/master/csl-citation.json"} </w:instrText>
      </w:r>
      <w:r w:rsidR="00E90A1A">
        <w:fldChar w:fldCharType="separate"/>
      </w:r>
      <w:r w:rsidR="007534E8" w:rsidRPr="007534E8">
        <w:rPr>
          <w:rFonts w:cs="Arial"/>
        </w:rPr>
        <w:t>(Chroma 2026a)</w:t>
      </w:r>
      <w:r w:rsidR="00E90A1A">
        <w:fldChar w:fldCharType="end"/>
      </w:r>
      <w:r w:rsidRPr="004B7D63">
        <w:t>, se présente comme une base embarquée</w:t>
      </w:r>
      <w:r w:rsidR="00EA699E">
        <w:t> :</w:t>
      </w:r>
      <w:r w:rsidRPr="004B7D63">
        <w:t xml:space="preserve"> elle stocke vecteurs, documents et métadonnées, et se déploie en local comme en serveur, au choix </w:t>
      </w:r>
      <w:r w:rsidR="007534E8">
        <w:fldChar w:fldCharType="begin"/>
      </w:r>
      <w:r w:rsidR="007534E8">
        <w:instrText xml:space="preserve"> ADDIN ZOTERO_ITEM CSL_CITATION {"citationID":"syoi2DXr","properties":{"formattedCitation":"(Chroma\\uc0\\u160{}2026b)","plainCitation":"(Chroma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7534E8">
        <w:fldChar w:fldCharType="separate"/>
      </w:r>
      <w:r w:rsidR="007534E8" w:rsidRPr="007534E8">
        <w:rPr>
          <w:rFonts w:cs="Arial"/>
        </w:rPr>
        <w:t>(Chroma 2026b)</w:t>
      </w:r>
      <w:r w:rsidR="007534E8">
        <w:fldChar w:fldCharType="end"/>
      </w:r>
      <w:r w:rsidRPr="004B7D63">
        <w:t xml:space="preserve">. Le filtrage par métadonnées est natif, appliqué au moment de la recherche </w:t>
      </w:r>
      <w:r w:rsidR="00B65156">
        <w:fldChar w:fldCharType="begin"/>
      </w:r>
      <w:r w:rsidR="00B65156">
        <w:instrText xml:space="preserve"> ADDIN ZOTERO_ITEM CSL_CITATION {"citationID":"KWerZfgt","properties":{"formattedCitation":"(Chroma\\uc0\\u160{}2026b)","plainCitation":"(Chroma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B65156">
        <w:fldChar w:fldCharType="separate"/>
      </w:r>
      <w:r w:rsidR="00B65156" w:rsidRPr="00B65156">
        <w:rPr>
          <w:rFonts w:cs="Arial"/>
        </w:rPr>
        <w:t>(Chroma 2026b)</w:t>
      </w:r>
      <w:r w:rsidR="00B65156">
        <w:fldChar w:fldCharType="end"/>
      </w:r>
      <w:r w:rsidRPr="004B7D63">
        <w:t xml:space="preserve">, et l'intégration Haystack couvre le magasin et son retriever </w:t>
      </w:r>
      <w:r>
        <w:fldChar w:fldCharType="begin"/>
      </w:r>
      <w:r>
        <w:instrText xml:space="preserve"> ADDIN ZOTERO_ITEM CSL_CITATION {"citationID":"w125jJx9","properties":{"formattedCitation":"(deepset\\uc0\\u160{}2026c)","plainCitation":"(deepset 2026c)","noteIndex":0},"citationItems":[{"id":645,"uris":["http://zotero.org/users/19717110/items/RUJ2SMZP"],"itemData":{"id":645,"type":"webpage","abstract":"A Document Store for storing and retrieval from Chroma","container-title":"Haystack","language":"en","title":"Chroma","URL":"https://haystack.deepset.ai/integrations/chroma-documentstore/","author":[{"literal":"deepset"}],"accessed":{"date-parts":[["2026",8,1]]},"issued":{"date-parts":[["2026"]]}}}],"schema":"https://github.com/citation-style-language/schema/raw/master/csl-citation.json"} </w:instrText>
      </w:r>
      <w:r>
        <w:fldChar w:fldCharType="separate"/>
      </w:r>
      <w:r w:rsidRPr="004B7D63">
        <w:rPr>
          <w:rFonts w:cs="Arial"/>
        </w:rPr>
        <w:t>(deepset 2026c)</w:t>
      </w:r>
      <w:r>
        <w:fldChar w:fldCharType="end"/>
      </w:r>
      <w:r w:rsidRPr="004B7D63">
        <w:t>. C'est le candidat pressenti depuis la proposition de sujet ; le pressentiment ne vaut pas décision, et la section suivante le soumettra à la grille comme les deux autres. Sa jeunesse est son revers</w:t>
      </w:r>
      <w:r w:rsidR="00CD5AC6">
        <w:t> :</w:t>
      </w:r>
      <w:r w:rsidRPr="004B7D63">
        <w:t xml:space="preserve"> le plus court historique du trio</w:t>
      </w:r>
      <w:r w:rsidR="006116E8">
        <w:t>.</w:t>
      </w:r>
    </w:p>
    <w:p w14:paraId="36F8394A" w14:textId="030935E1" w:rsidR="00C9329C" w:rsidRPr="00C9329C" w:rsidRDefault="00C9329C" w:rsidP="00C9329C">
      <w:pPr>
        <w:pStyle w:val="Caption"/>
        <w:keepNext/>
      </w:pPr>
      <w:bookmarkStart w:id="181" w:name="_Toc236775919"/>
      <w:r w:rsidRPr="00C9329C">
        <w:lastRenderedPageBreak/>
        <w:t xml:space="preserve">Tableau </w:t>
      </w:r>
      <w:fldSimple w:instr=" STYLEREF 1 \s ">
        <w:r w:rsidR="00523A83">
          <w:rPr>
            <w:noProof/>
          </w:rPr>
          <w:t>6</w:t>
        </w:r>
      </w:fldSimple>
      <w:r w:rsidR="00523A83">
        <w:t>.</w:t>
      </w:r>
      <w:fldSimple w:instr=" SEQ Tableau \* ARABIC \s 1 ">
        <w:r w:rsidR="00523A83">
          <w:rPr>
            <w:noProof/>
          </w:rPr>
          <w:t>2</w:t>
        </w:r>
      </w:fldSimple>
      <w:r w:rsidRPr="00C9329C">
        <w:t xml:space="preserve"> : Fiche d'identité des trois candidats</w:t>
      </w:r>
      <w:bookmarkEnd w:id="181"/>
    </w:p>
    <w:tbl>
      <w:tblPr>
        <w:tblStyle w:val="GridTable4-Accent5"/>
        <w:tblW w:w="5000" w:type="pct"/>
        <w:tblLayout w:type="fixed"/>
        <w:tblLook w:val="04A0" w:firstRow="1" w:lastRow="0" w:firstColumn="1" w:lastColumn="0" w:noHBand="0" w:noVBand="1"/>
      </w:tblPr>
      <w:tblGrid>
        <w:gridCol w:w="1555"/>
        <w:gridCol w:w="850"/>
        <w:gridCol w:w="851"/>
        <w:gridCol w:w="992"/>
        <w:gridCol w:w="849"/>
        <w:gridCol w:w="1135"/>
        <w:gridCol w:w="1135"/>
        <w:gridCol w:w="1126"/>
      </w:tblGrid>
      <w:tr w:rsidR="00A944AF" w:rsidRPr="00133793" w14:paraId="79D8E40A" w14:textId="77777777" w:rsidTr="006977C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vAlign w:val="center"/>
            <w:hideMark/>
          </w:tcPr>
          <w:p w14:paraId="38783675" w14:textId="77777777" w:rsidR="00A944AF" w:rsidRPr="00640A6E" w:rsidRDefault="00A944AF" w:rsidP="00BE2F21">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00" w:type="pct"/>
            <w:vAlign w:val="center"/>
          </w:tcPr>
          <w:p w14:paraId="76CDFB79"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1" w:type="pct"/>
            <w:vAlign w:val="center"/>
          </w:tcPr>
          <w:p w14:paraId="5735410C" w14:textId="385AB4C6" w:rsidR="00A944AF" w:rsidRPr="00640A6E" w:rsidRDefault="00EB1E4D"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EB1E4D">
              <w:rPr>
                <w:rFonts w:ascii="Aptos Narrow" w:eastAsia="Times New Roman" w:hAnsi="Aptos Narrow"/>
                <w:sz w:val="20"/>
                <w:szCs w:val="20"/>
                <w:lang w:eastAsia="fr-CH"/>
              </w:rPr>
              <w:t>Dépôt créé</w:t>
            </w:r>
            <w:r w:rsidR="00E15651">
              <w:rPr>
                <w:rStyle w:val="FootnoteReference"/>
                <w:rFonts w:ascii="Aptos Narrow" w:eastAsia="Times New Roman" w:hAnsi="Aptos Narrow"/>
                <w:sz w:val="20"/>
                <w:szCs w:val="20"/>
                <w:lang w:eastAsia="fr-CH"/>
              </w:rPr>
              <w:footnoteReference w:id="61"/>
            </w:r>
          </w:p>
        </w:tc>
        <w:tc>
          <w:tcPr>
            <w:tcW w:w="584" w:type="pct"/>
            <w:vAlign w:val="center"/>
          </w:tcPr>
          <w:p w14:paraId="310D5F5F"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00" w:type="pct"/>
            <w:vAlign w:val="center"/>
          </w:tcPr>
          <w:p w14:paraId="69109C92" w14:textId="0084140A"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977C9">
              <w:rPr>
                <w:rFonts w:ascii="Aptos Narrow" w:eastAsia="Times New Roman" w:hAnsi="Aptos Narrow"/>
                <w:sz w:val="18"/>
                <w:szCs w:val="18"/>
                <w:lang w:eastAsia="fr-CH"/>
              </w:rPr>
              <w:t>Langage</w:t>
            </w:r>
          </w:p>
        </w:tc>
        <w:tc>
          <w:tcPr>
            <w:tcW w:w="668" w:type="pct"/>
            <w:vAlign w:val="center"/>
          </w:tcPr>
          <w:p w14:paraId="3D537DCE" w14:textId="63AA48E9"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DB5694">
              <w:rPr>
                <w:rFonts w:ascii="Aptos Narrow" w:eastAsia="Times New Roman" w:hAnsi="Aptos Narrow"/>
                <w:sz w:val="18"/>
                <w:szCs w:val="18"/>
                <w:lang w:eastAsia="fr-CH"/>
              </w:rPr>
              <w:t>Mode de service</w:t>
            </w:r>
          </w:p>
        </w:tc>
        <w:tc>
          <w:tcPr>
            <w:tcW w:w="668" w:type="pct"/>
            <w:noWrap/>
            <w:vAlign w:val="center"/>
            <w:hideMark/>
          </w:tcPr>
          <w:p w14:paraId="470E2FD6" w14:textId="5212385E"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6"/>
                <w:szCs w:val="16"/>
                <w:lang w:eastAsia="fr-CH"/>
              </w:rPr>
            </w:pPr>
            <w:r w:rsidRPr="00DB5694">
              <w:rPr>
                <w:rFonts w:ascii="Aptos Narrow" w:eastAsia="Times New Roman" w:hAnsi="Aptos Narrow"/>
                <w:sz w:val="16"/>
                <w:szCs w:val="16"/>
                <w:lang w:eastAsia="fr-CH"/>
              </w:rPr>
              <w:t>Persistance</w:t>
            </w:r>
          </w:p>
        </w:tc>
        <w:tc>
          <w:tcPr>
            <w:tcW w:w="663" w:type="pct"/>
          </w:tcPr>
          <w:p w14:paraId="064E0315" w14:textId="311FF996"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DB5694">
              <w:rPr>
                <w:rFonts w:ascii="Aptos Narrow" w:eastAsia="Times New Roman" w:hAnsi="Aptos Narrow"/>
                <w:sz w:val="20"/>
                <w:szCs w:val="20"/>
                <w:lang w:eastAsia="fr-CH"/>
              </w:rPr>
              <w:t>Intégration Haystack</w:t>
            </w:r>
          </w:p>
        </w:tc>
      </w:tr>
      <w:tr w:rsidR="00A944AF" w:rsidRPr="00133793" w14:paraId="21D8AE3E"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10B1424E" w14:textId="082908C8" w:rsidR="00A944AF" w:rsidRPr="00133793" w:rsidRDefault="00EB1E4D" w:rsidP="00BE2F21">
            <w:pPr>
              <w:keepNext/>
              <w:rPr>
                <w:rFonts w:ascii="Aptos Narrow" w:eastAsia="Times New Roman" w:hAnsi="Aptos Narrow"/>
                <w:color w:val="000000"/>
                <w:sz w:val="16"/>
                <w:szCs w:val="16"/>
                <w:lang w:eastAsia="fr-CH"/>
              </w:rPr>
            </w:pPr>
            <w:r w:rsidRPr="00EB1E4D">
              <w:rPr>
                <w:rFonts w:ascii="Aptos Narrow" w:eastAsia="Times New Roman" w:hAnsi="Aptos Narrow"/>
                <w:color w:val="000000"/>
                <w:sz w:val="16"/>
                <w:szCs w:val="16"/>
                <w:lang w:eastAsia="fr-CH"/>
              </w:rPr>
              <w:t>Faiss</w:t>
            </w:r>
          </w:p>
        </w:tc>
        <w:tc>
          <w:tcPr>
            <w:tcW w:w="500" w:type="pct"/>
          </w:tcPr>
          <w:p w14:paraId="7B4968BF" w14:textId="202310FE"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Meta</w:t>
            </w:r>
          </w:p>
        </w:tc>
        <w:tc>
          <w:tcPr>
            <w:tcW w:w="501" w:type="pct"/>
          </w:tcPr>
          <w:p w14:paraId="4A44735A" w14:textId="7ED943A9"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2017</w:t>
            </w:r>
          </w:p>
        </w:tc>
        <w:tc>
          <w:tcPr>
            <w:tcW w:w="584" w:type="pct"/>
          </w:tcPr>
          <w:p w14:paraId="3F0A2939" w14:textId="77777777" w:rsidR="00A944AF" w:rsidRPr="00133793" w:rsidRDefault="00A944AF"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00" w:type="pct"/>
          </w:tcPr>
          <w:p w14:paraId="03DC4E45" w14:textId="3C31218C"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C++</w:t>
            </w:r>
          </w:p>
        </w:tc>
        <w:tc>
          <w:tcPr>
            <w:tcW w:w="668" w:type="pct"/>
          </w:tcPr>
          <w:p w14:paraId="35B36962" w14:textId="263315D0"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Bibliothèque dans l'application</w:t>
            </w:r>
          </w:p>
        </w:tc>
        <w:tc>
          <w:tcPr>
            <w:tcW w:w="668" w:type="pct"/>
            <w:noWrap/>
            <w:hideMark/>
          </w:tcPr>
          <w:p w14:paraId="3EDEB6E8" w14:textId="64E95892"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Fichier d'index et fichier de métadonnées</w:t>
            </w:r>
          </w:p>
        </w:tc>
        <w:tc>
          <w:tcPr>
            <w:tcW w:w="663" w:type="pct"/>
          </w:tcPr>
          <w:p w14:paraId="011BC81D" w14:textId="1265F7BF"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Officielle (magasin, retriever)</w:t>
            </w:r>
          </w:p>
        </w:tc>
      </w:tr>
      <w:tr w:rsidR="00A944AF" w:rsidRPr="00133793" w14:paraId="3EAA458C" w14:textId="77777777" w:rsidTr="006977C9">
        <w:trPr>
          <w:trHeight w:val="300"/>
        </w:trPr>
        <w:tc>
          <w:tcPr>
            <w:cnfStyle w:val="001000000000" w:firstRow="0" w:lastRow="0" w:firstColumn="1" w:lastColumn="0" w:oddVBand="0" w:evenVBand="0" w:oddHBand="0" w:evenHBand="0" w:firstRowFirstColumn="0" w:firstRowLastColumn="0" w:lastRowFirstColumn="0" w:lastRowLastColumn="0"/>
            <w:tcW w:w="915" w:type="pct"/>
            <w:shd w:val="clear" w:color="auto" w:fill="D9E2F3" w:themeFill="accent5" w:themeFillTint="33"/>
            <w:noWrap/>
            <w:hideMark/>
          </w:tcPr>
          <w:p w14:paraId="10A152B9" w14:textId="258B0B80" w:rsidR="00A944AF" w:rsidRPr="00133793" w:rsidRDefault="00EB1E4D" w:rsidP="00BE2F21">
            <w:pPr>
              <w:keepNext/>
              <w:rPr>
                <w:rFonts w:ascii="Aptos Narrow" w:eastAsia="Times New Roman" w:hAnsi="Aptos Narrow"/>
                <w:color w:val="000000"/>
                <w:sz w:val="16"/>
                <w:szCs w:val="16"/>
                <w:lang w:eastAsia="fr-CH"/>
              </w:rPr>
            </w:pPr>
            <w:r w:rsidRPr="00EB1E4D">
              <w:rPr>
                <w:rFonts w:ascii="Aptos Narrow" w:eastAsia="Times New Roman" w:hAnsi="Aptos Narrow"/>
                <w:color w:val="000000"/>
                <w:sz w:val="16"/>
                <w:szCs w:val="16"/>
                <w:lang w:eastAsia="fr-CH"/>
              </w:rPr>
              <w:t>Qdrant</w:t>
            </w:r>
          </w:p>
        </w:tc>
        <w:tc>
          <w:tcPr>
            <w:tcW w:w="500" w:type="pct"/>
          </w:tcPr>
          <w:p w14:paraId="17EF4C27" w14:textId="38ED2262"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Qdrant</w:t>
            </w:r>
          </w:p>
        </w:tc>
        <w:tc>
          <w:tcPr>
            <w:tcW w:w="501" w:type="pct"/>
          </w:tcPr>
          <w:p w14:paraId="52493432" w14:textId="61183B84"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2020</w:t>
            </w:r>
          </w:p>
        </w:tc>
        <w:tc>
          <w:tcPr>
            <w:tcW w:w="584" w:type="pct"/>
          </w:tcPr>
          <w:p w14:paraId="5D6430F3" w14:textId="77777777" w:rsidR="00A944AF" w:rsidRPr="00133793" w:rsidRDefault="00A944AF"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00" w:type="pct"/>
          </w:tcPr>
          <w:p w14:paraId="67B6C712" w14:textId="3C01AE2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69FFF3D9" w14:textId="507F77F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Serveur dédié (mode local d'essai)</w:t>
            </w:r>
          </w:p>
        </w:tc>
        <w:tc>
          <w:tcPr>
            <w:tcW w:w="668" w:type="pct"/>
            <w:noWrap/>
            <w:hideMark/>
          </w:tcPr>
          <w:p w14:paraId="1B3AC4C5" w14:textId="5EEB7D53" w:rsidR="00A944AF" w:rsidRPr="00133793" w:rsidRDefault="00196B86"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Stockage géré par le serveur</w:t>
            </w:r>
          </w:p>
        </w:tc>
        <w:tc>
          <w:tcPr>
            <w:tcW w:w="663" w:type="pct"/>
          </w:tcPr>
          <w:p w14:paraId="389B737D" w14:textId="634452C6" w:rsidR="00A944AF" w:rsidRPr="00133793" w:rsidRDefault="00820868"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820868">
              <w:rPr>
                <w:rFonts w:ascii="Aptos Narrow" w:eastAsia="Times New Roman" w:hAnsi="Aptos Narrow"/>
                <w:color w:val="000000"/>
                <w:sz w:val="16"/>
                <w:szCs w:val="16"/>
                <w:lang w:eastAsia="fr-CH"/>
              </w:rPr>
              <w:t>Officielle, cosignée par l'éditeur (réglages HNSW exposés)</w:t>
            </w:r>
          </w:p>
        </w:tc>
      </w:tr>
      <w:tr w:rsidR="00A944AF" w:rsidRPr="00133793" w14:paraId="63AF3BBF"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253ADC1C" w14:textId="43410DA3" w:rsidR="00A944AF" w:rsidRPr="00133793" w:rsidRDefault="00EB1E4D" w:rsidP="00BE2F21">
            <w:pPr>
              <w:keepNext/>
              <w:rPr>
                <w:rFonts w:ascii="Aptos Narrow" w:eastAsia="Times New Roman" w:hAnsi="Aptos Narrow"/>
                <w:color w:val="000000"/>
                <w:sz w:val="16"/>
                <w:szCs w:val="16"/>
                <w:lang w:eastAsia="fr-CH"/>
              </w:rPr>
            </w:pPr>
            <w:r w:rsidRPr="00EB1E4D">
              <w:rPr>
                <w:rFonts w:ascii="Aptos Narrow" w:eastAsia="Times New Roman" w:hAnsi="Aptos Narrow"/>
                <w:color w:val="000000"/>
                <w:sz w:val="16"/>
                <w:szCs w:val="16"/>
                <w:lang w:eastAsia="fr-CH"/>
              </w:rPr>
              <w:t>Chroma</w:t>
            </w:r>
          </w:p>
        </w:tc>
        <w:tc>
          <w:tcPr>
            <w:tcW w:w="500" w:type="pct"/>
          </w:tcPr>
          <w:p w14:paraId="5E1AE640" w14:textId="7A912BC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Chroma</w:t>
            </w:r>
          </w:p>
        </w:tc>
        <w:tc>
          <w:tcPr>
            <w:tcW w:w="501" w:type="pct"/>
          </w:tcPr>
          <w:p w14:paraId="49001B69" w14:textId="3E43160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2022</w:t>
            </w:r>
          </w:p>
        </w:tc>
        <w:tc>
          <w:tcPr>
            <w:tcW w:w="584" w:type="pct"/>
          </w:tcPr>
          <w:p w14:paraId="24287625" w14:textId="1B1D8FC8"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Apache 2.0</w:t>
            </w:r>
          </w:p>
        </w:tc>
        <w:tc>
          <w:tcPr>
            <w:tcW w:w="500" w:type="pct"/>
          </w:tcPr>
          <w:p w14:paraId="3F492B9A" w14:textId="19DB4759"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751A9BB1" w14:textId="51E6A125"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96B86">
              <w:rPr>
                <w:rFonts w:ascii="Aptos Narrow" w:eastAsia="Times New Roman" w:hAnsi="Aptos Narrow"/>
                <w:sz w:val="16"/>
                <w:szCs w:val="16"/>
                <w:lang w:eastAsia="fr-CH"/>
              </w:rPr>
              <w:t>Embarquée (mode serveur optionnel)</w:t>
            </w:r>
          </w:p>
        </w:tc>
        <w:tc>
          <w:tcPr>
            <w:tcW w:w="668" w:type="pct"/>
            <w:noWrap/>
            <w:hideMark/>
          </w:tcPr>
          <w:p w14:paraId="18D3D2F5" w14:textId="26153196" w:rsidR="00A944AF" w:rsidRPr="00133793" w:rsidRDefault="0016611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66116">
              <w:rPr>
                <w:rFonts w:ascii="Aptos Narrow" w:eastAsia="Times New Roman" w:hAnsi="Aptos Narrow"/>
                <w:color w:val="000000"/>
                <w:sz w:val="16"/>
                <w:szCs w:val="16"/>
                <w:lang w:eastAsia="fr-CH"/>
              </w:rPr>
              <w:t>Stockage local intégré</w:t>
            </w:r>
          </w:p>
        </w:tc>
        <w:tc>
          <w:tcPr>
            <w:tcW w:w="663" w:type="pct"/>
          </w:tcPr>
          <w:p w14:paraId="1150CC03" w14:textId="21EBF28E" w:rsidR="00A944AF" w:rsidRPr="00133793" w:rsidRDefault="006977C9"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6977C9">
              <w:rPr>
                <w:rFonts w:ascii="Aptos Narrow" w:eastAsia="Times New Roman" w:hAnsi="Aptos Narrow"/>
                <w:color w:val="000000"/>
                <w:sz w:val="16"/>
                <w:szCs w:val="16"/>
                <w:lang w:eastAsia="fr-CH"/>
              </w:rPr>
              <w:t>Officielle (magasin,</w:t>
            </w:r>
            <w:r w:rsidR="00DF0149">
              <w:rPr>
                <w:rFonts w:ascii="Aptos Narrow" w:eastAsia="Times New Roman" w:hAnsi="Aptos Narrow"/>
                <w:color w:val="000000"/>
                <w:sz w:val="16"/>
                <w:szCs w:val="16"/>
                <w:lang w:eastAsia="fr-CH"/>
              </w:rPr>
              <w:t xml:space="preserve"> </w:t>
            </w:r>
            <w:r w:rsidRPr="006977C9">
              <w:rPr>
                <w:rFonts w:ascii="Aptos Narrow" w:eastAsia="Times New Roman" w:hAnsi="Aptos Narrow"/>
                <w:color w:val="000000"/>
                <w:sz w:val="16"/>
                <w:szCs w:val="16"/>
                <w:lang w:eastAsia="fr-CH"/>
              </w:rPr>
              <w:t>retriever)</w:t>
            </w:r>
          </w:p>
        </w:tc>
      </w:tr>
    </w:tbl>
    <w:p w14:paraId="02C7724A" w14:textId="0184623C" w:rsidR="00A944AF" w:rsidRDefault="00CE08C5" w:rsidP="00CE08C5">
      <w:pPr>
        <w:pStyle w:val="source"/>
      </w:pPr>
      <w:r w:rsidRPr="00CE08C5">
        <w:t xml:space="preserve">(élaboration personnelle, d'après les sources citées dans la section </w:t>
      </w:r>
      <w:r w:rsidR="00EB1E4D">
        <w:fldChar w:fldCharType="begin"/>
      </w:r>
      <w:r w:rsidR="00EB1E4D">
        <w:instrText xml:space="preserve"> REF _Ref236521274 \r \h </w:instrText>
      </w:r>
      <w:r w:rsidR="00EB1E4D">
        <w:fldChar w:fldCharType="separate"/>
      </w:r>
      <w:r w:rsidR="00EB1E4D">
        <w:t>6.3</w:t>
      </w:r>
      <w:r w:rsidR="00EB1E4D">
        <w:fldChar w:fldCharType="end"/>
      </w:r>
      <w:r w:rsidRPr="00CE08C5">
        <w:t>)</w:t>
      </w:r>
    </w:p>
    <w:p w14:paraId="13290B88" w14:textId="6F1AD594" w:rsidR="00CE08C5" w:rsidRDefault="006116E8" w:rsidP="00A258B3">
      <w:pPr>
        <w:pStyle w:val="CorpsdeText"/>
      </w:pPr>
      <w:r w:rsidRPr="006116E8">
        <w:t>Restent les pistes écartées, chacune pour un motif. Les services vectoriels en nuage, Pinecone en tête, n'ont jamais concouru</w:t>
      </w:r>
      <w:r w:rsidR="0091123C">
        <w:t> :</w:t>
      </w:r>
      <w:r w:rsidRPr="006116E8">
        <w:t xml:space="preserve"> hors périmètre par construction. Milvus et Weaviate sont des serveurs distribués, taillés pour des volumes et des équipes que le projet n'aura pas</w:t>
      </w:r>
      <w:r w:rsidR="0091123C">
        <w:t> ;</w:t>
      </w:r>
      <w:r w:rsidRPr="006116E8">
        <w:t xml:space="preserve"> les adopter ajouterait de l'administration sans rien apporter à notre échelle. pgvector aurait un attrait, l'appui d'un moteur éprouvé, mais installerait un serveur PostgreSQL entier pour un besoin vectoriel simple, à rebours du critère 2. Elasticsearch et ses parents, enfin, sont des moteurs de recherche complets dont le pipeline n'exploiterait qu'une fraction</w:t>
      </w:r>
      <w:r w:rsidR="0091123C">
        <w:t> :</w:t>
      </w:r>
      <w:r w:rsidRPr="006116E8">
        <w:t xml:space="preserve"> la pile s'alourdirait pour rien. Aucun de ces écartements ne tient à la qualité de recherche, qui n'aurait départagé personne. Les sept questions peuvent maintenant être posées aux trois candidats</w:t>
      </w:r>
      <w:r w:rsidR="0091123C">
        <w:t> :</w:t>
      </w:r>
      <w:r w:rsidRPr="006116E8">
        <w:t xml:space="preserve"> c'est l'objet de la section suivante.</w:t>
      </w:r>
    </w:p>
    <w:p w14:paraId="53578BAA" w14:textId="2C151AD1" w:rsidR="00E21006" w:rsidRDefault="00E21006" w:rsidP="00E21006">
      <w:pPr>
        <w:pStyle w:val="Heading2"/>
      </w:pPr>
      <w:bookmarkStart w:id="182" w:name="_Ref236517502"/>
      <w:bookmarkStart w:id="183" w:name="_Toc236775897"/>
      <w:r w:rsidRPr="00E21006">
        <w:t>La comparaison et la décision</w:t>
      </w:r>
      <w:bookmarkEnd w:id="182"/>
      <w:bookmarkEnd w:id="183"/>
    </w:p>
    <w:p w14:paraId="35603B41" w14:textId="1F849477" w:rsidR="00E21006" w:rsidRDefault="005A6484" w:rsidP="00A258B3">
      <w:pPr>
        <w:pStyle w:val="CorpsdeText"/>
      </w:pPr>
      <w:r w:rsidRPr="005A6484">
        <w:t xml:space="preserve">Le </w:t>
      </w:r>
      <w:r>
        <w:fldChar w:fldCharType="begin"/>
      </w:r>
      <w:r>
        <w:instrText xml:space="preserve"> REF _Ref236522412 \h </w:instrText>
      </w:r>
      <w:r>
        <w:fldChar w:fldCharType="separate"/>
      </w:r>
      <w:r w:rsidRPr="00090F68">
        <w:t>Tableau 6.3</w:t>
      </w:r>
      <w:r>
        <w:fldChar w:fldCharType="end"/>
      </w:r>
      <w:r>
        <w:t xml:space="preserve"> </w:t>
      </w:r>
      <w:r w:rsidRPr="005A6484">
        <w:t>confronte les trois candidats aux sept critères</w:t>
      </w:r>
      <w:r>
        <w:t> ;</w:t>
      </w:r>
      <w:r w:rsidRPr="005A6484">
        <w:t xml:space="preserve"> chaque case résume ce que la section </w:t>
      </w:r>
      <w:r>
        <w:fldChar w:fldCharType="begin"/>
      </w:r>
      <w:r>
        <w:instrText xml:space="preserve"> REF _Ref236522432 \r \h </w:instrText>
      </w:r>
      <w:r>
        <w:fldChar w:fldCharType="separate"/>
      </w:r>
      <w:r>
        <w:t>6.3</w:t>
      </w:r>
      <w:r>
        <w:fldChar w:fldCharType="end"/>
      </w:r>
      <w:r w:rsidRPr="005A6484">
        <w:t xml:space="preserve"> a établi, à l'état du 1er août 2026. La lecture est la plus simple des trois chapitres de choix</w:t>
      </w:r>
      <w:r>
        <w:t> :</w:t>
      </w:r>
      <w:r w:rsidRPr="005A6484">
        <w:t xml:space="preserve"> aucun critère n'élimine personne, les trois intégrations sont officielles et les trois licences permissives, vérifiées sur pièces. Tout se joue sur les différences d'exploitation.</w:t>
      </w:r>
    </w:p>
    <w:p w14:paraId="62B011A4" w14:textId="6F52481A" w:rsidR="00090F68" w:rsidRPr="00090F68" w:rsidRDefault="00090F68" w:rsidP="00090F68">
      <w:pPr>
        <w:pStyle w:val="Caption"/>
        <w:keepNext/>
      </w:pPr>
      <w:bookmarkStart w:id="184" w:name="_Ref236522412"/>
      <w:bookmarkStart w:id="185" w:name="_Toc236775920"/>
      <w:r w:rsidRPr="00090F68">
        <w:t xml:space="preserve">Tableau </w:t>
      </w:r>
      <w:fldSimple w:instr=" STYLEREF 1 \s ">
        <w:r w:rsidR="00523A83">
          <w:rPr>
            <w:noProof/>
          </w:rPr>
          <w:t>6</w:t>
        </w:r>
      </w:fldSimple>
      <w:r w:rsidR="00523A83">
        <w:t>.</w:t>
      </w:r>
      <w:fldSimple w:instr=" SEQ Tableau \* ARABIC \s 1 ">
        <w:r w:rsidR="00523A83">
          <w:rPr>
            <w:noProof/>
          </w:rPr>
          <w:t>3</w:t>
        </w:r>
      </w:fldSimple>
      <w:bookmarkEnd w:id="184"/>
      <w:r w:rsidRPr="00090F68">
        <w:t xml:space="preserve"> : La confrontation des trois candidats aux sept critères</w:t>
      </w:r>
      <w:bookmarkEnd w:id="185"/>
    </w:p>
    <w:tbl>
      <w:tblPr>
        <w:tblStyle w:val="GridTable4-Accent5"/>
        <w:tblW w:w="8647" w:type="dxa"/>
        <w:tblInd w:w="-5" w:type="dxa"/>
        <w:tblLayout w:type="fixed"/>
        <w:tblLook w:val="04A0" w:firstRow="1" w:lastRow="0" w:firstColumn="1" w:lastColumn="0" w:noHBand="0" w:noVBand="1"/>
      </w:tblPr>
      <w:tblGrid>
        <w:gridCol w:w="1905"/>
        <w:gridCol w:w="80"/>
        <w:gridCol w:w="2201"/>
        <w:gridCol w:w="2281"/>
        <w:gridCol w:w="2180"/>
      </w:tblGrid>
      <w:tr w:rsidR="001C615A" w:rsidRPr="002F1AB0" w14:paraId="62D5F7DA" w14:textId="77777777" w:rsidTr="00BE2F2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vAlign w:val="center"/>
            <w:hideMark/>
          </w:tcPr>
          <w:p w14:paraId="13541AB1" w14:textId="77777777" w:rsidR="001C615A" w:rsidRPr="002F1AB0" w:rsidRDefault="001C615A"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gridSpan w:val="2"/>
          </w:tcPr>
          <w:p w14:paraId="1C90A363" w14:textId="201A5E13"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1C615A">
              <w:rPr>
                <w:rFonts w:ascii="Aptos Narrow" w:eastAsia="Times New Roman" w:hAnsi="Aptos Narrow"/>
                <w:sz w:val="24"/>
                <w:szCs w:val="24"/>
                <w:lang w:eastAsia="fr-CH"/>
              </w:rPr>
              <w:t>Faiss</w:t>
            </w:r>
          </w:p>
        </w:tc>
        <w:tc>
          <w:tcPr>
            <w:tcW w:w="2281" w:type="dxa"/>
            <w:vAlign w:val="center"/>
          </w:tcPr>
          <w:p w14:paraId="73D8D172" w14:textId="2E942C20"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1C615A">
              <w:rPr>
                <w:rFonts w:ascii="Aptos Narrow" w:eastAsia="Times New Roman" w:hAnsi="Aptos Narrow"/>
                <w:sz w:val="24"/>
                <w:szCs w:val="24"/>
                <w:lang w:eastAsia="fr-CH"/>
              </w:rPr>
              <w:t>Qdrant</w:t>
            </w:r>
          </w:p>
        </w:tc>
        <w:tc>
          <w:tcPr>
            <w:tcW w:w="2180" w:type="dxa"/>
            <w:vAlign w:val="center"/>
          </w:tcPr>
          <w:p w14:paraId="5FE8035D" w14:textId="613CB65E"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1C615A">
              <w:rPr>
                <w:rFonts w:ascii="Aptos Narrow" w:eastAsia="Times New Roman" w:hAnsi="Aptos Narrow"/>
                <w:sz w:val="24"/>
                <w:szCs w:val="24"/>
                <w:lang w:eastAsia="fr-CH"/>
              </w:rPr>
              <w:t>Chroma</w:t>
            </w:r>
          </w:p>
        </w:tc>
      </w:tr>
      <w:tr w:rsidR="001C615A" w:rsidRPr="002F1AB0" w14:paraId="66E76E33" w14:textId="77777777" w:rsidTr="001C61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459243B5" w14:textId="6D4AF63B" w:rsidR="001C615A" w:rsidRPr="002F1AB0" w:rsidRDefault="001C615A" w:rsidP="001C615A">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Intégration Haystack</w:t>
            </w:r>
          </w:p>
        </w:tc>
        <w:tc>
          <w:tcPr>
            <w:tcW w:w="2201" w:type="dxa"/>
          </w:tcPr>
          <w:p w14:paraId="173C449B" w14:textId="4501238C" w:rsidR="001C615A" w:rsidRPr="00097BB7"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(magasin, retriever)</w:t>
            </w:r>
          </w:p>
        </w:tc>
        <w:tc>
          <w:tcPr>
            <w:tcW w:w="2281" w:type="dxa"/>
          </w:tcPr>
          <w:p w14:paraId="7E20BD94" w14:textId="2583DD86" w:rsidR="001C615A" w:rsidRPr="002F1AB0"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cosignée par l'éditeur, réglages exposés</w:t>
            </w:r>
          </w:p>
        </w:tc>
        <w:tc>
          <w:tcPr>
            <w:tcW w:w="2180" w:type="dxa"/>
          </w:tcPr>
          <w:p w14:paraId="4915DDB6" w14:textId="734168D5"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Officielle (magasin, retriever)</w:t>
            </w:r>
          </w:p>
        </w:tc>
      </w:tr>
      <w:tr w:rsidR="001C615A" w:rsidRPr="002F1AB0" w14:paraId="6A285745" w14:textId="77777777" w:rsidTr="001C615A">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shd w:val="clear" w:color="auto" w:fill="D9E2F3" w:themeFill="accent5" w:themeFillTint="33"/>
            <w:noWrap/>
            <w:hideMark/>
          </w:tcPr>
          <w:p w14:paraId="577B879F" w14:textId="5E94C14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2201" w:type="dxa"/>
          </w:tcPr>
          <w:p w14:paraId="390ECA96" w14:textId="336C90C8"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Bibliothèque, zéro serveur</w:t>
            </w:r>
          </w:p>
        </w:tc>
        <w:tc>
          <w:tcPr>
            <w:tcW w:w="2281" w:type="dxa"/>
          </w:tcPr>
          <w:p w14:paraId="077E9E95" w14:textId="101DF9B3" w:rsidR="001C615A" w:rsidRPr="002F1AB0" w:rsidRDefault="006F4E15"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Serveur dédié, mode local d'essai</w:t>
            </w:r>
          </w:p>
        </w:tc>
        <w:tc>
          <w:tcPr>
            <w:tcW w:w="2180" w:type="dxa"/>
          </w:tcPr>
          <w:p w14:paraId="1F96758D" w14:textId="4150D750"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Embarquée, serveur optionnel</w:t>
            </w:r>
          </w:p>
        </w:tc>
      </w:tr>
      <w:tr w:rsidR="001C615A" w:rsidRPr="002F1AB0" w14:paraId="66B31CA0" w14:textId="77777777" w:rsidTr="001C61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28A8E2FC" w14:textId="7D8ACF52"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Pr="00A13D85">
              <w:rPr>
                <w:rFonts w:ascii="Aptos Narrow" w:eastAsia="Times New Roman" w:hAnsi="Aptos Narrow"/>
                <w:color w:val="000000"/>
                <w:lang w:eastAsia="fr-CH"/>
              </w:rPr>
              <w:t>Persistance et sauvegarde</w:t>
            </w:r>
          </w:p>
        </w:tc>
        <w:tc>
          <w:tcPr>
            <w:tcW w:w="2201" w:type="dxa"/>
          </w:tcPr>
          <w:p w14:paraId="7218AD1E" w14:textId="2B843BA6" w:rsidR="001C615A" w:rsidRPr="00097BB7"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Deux fichiers sur disque</w:t>
            </w:r>
          </w:p>
        </w:tc>
        <w:tc>
          <w:tcPr>
            <w:tcW w:w="2281" w:type="dxa"/>
          </w:tcPr>
          <w:p w14:paraId="37B6545B" w14:textId="2DC4D349" w:rsidR="001C615A" w:rsidRPr="002F1AB0"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Stockage géré par le serveur</w:t>
            </w:r>
          </w:p>
        </w:tc>
        <w:tc>
          <w:tcPr>
            <w:tcW w:w="2180" w:type="dxa"/>
          </w:tcPr>
          <w:p w14:paraId="68CEF5A8" w14:textId="441E5377"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Stockage local intégré</w:t>
            </w:r>
          </w:p>
        </w:tc>
      </w:tr>
      <w:tr w:rsidR="001C615A" w:rsidRPr="002F1AB0" w14:paraId="3C424EB5" w14:textId="77777777" w:rsidTr="001C615A">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005E03DD" w14:textId="32D124F8"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 xml:space="preserve">4. </w:t>
            </w:r>
            <w:r w:rsidRPr="00A13D85">
              <w:rPr>
                <w:rFonts w:ascii="Aptos Narrow" w:eastAsia="Times New Roman" w:hAnsi="Aptos Narrow"/>
                <w:color w:val="000000"/>
                <w:lang w:eastAsia="fr-CH"/>
              </w:rPr>
              <w:t>Filtrage par métadonnées</w:t>
            </w:r>
          </w:p>
        </w:tc>
        <w:tc>
          <w:tcPr>
            <w:tcW w:w="2201" w:type="dxa"/>
          </w:tcPr>
          <w:p w14:paraId="31C6F1AE" w14:textId="1DBB9623" w:rsidR="001C615A" w:rsidRPr="00097BB7" w:rsidRDefault="008A6C4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À la charge de la couche du dessus</w:t>
            </w:r>
          </w:p>
        </w:tc>
        <w:tc>
          <w:tcPr>
            <w:tcW w:w="2281" w:type="dxa"/>
          </w:tcPr>
          <w:p w14:paraId="38326320" w14:textId="26D8A9A0"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par la charge utile des vecteurs</w:t>
            </w:r>
          </w:p>
        </w:tc>
        <w:tc>
          <w:tcPr>
            <w:tcW w:w="2180" w:type="dxa"/>
          </w:tcPr>
          <w:p w14:paraId="00118C5C" w14:textId="659B954A"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au moment de la recherche</w:t>
            </w:r>
          </w:p>
        </w:tc>
      </w:tr>
      <w:tr w:rsidR="001C615A" w:rsidRPr="002F1AB0" w14:paraId="1452A391" w14:textId="77777777" w:rsidTr="001C61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56D252D1" w14:textId="109474A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Pr="00A13D85">
              <w:rPr>
                <w:rFonts w:ascii="Aptos Narrow" w:eastAsia="Times New Roman" w:hAnsi="Aptos Narrow"/>
                <w:color w:val="000000"/>
                <w:lang w:eastAsia="fr-CH"/>
              </w:rPr>
              <w:t>Empreinte d'exploitation</w:t>
            </w:r>
          </w:p>
        </w:tc>
        <w:tc>
          <w:tcPr>
            <w:tcW w:w="2201" w:type="dxa"/>
          </w:tcPr>
          <w:p w14:paraId="5DBFF3F7" w14:textId="547C7DAF" w:rsidR="001C615A" w:rsidRPr="00097BB7" w:rsidRDefault="00C640F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640F5">
              <w:rPr>
                <w:rFonts w:ascii="Aptos Narrow" w:eastAsia="Times New Roman" w:hAnsi="Aptos Narrow"/>
                <w:color w:val="000000"/>
                <w:lang w:eastAsia="fr-CH"/>
              </w:rPr>
              <w:t>Une bibliothèque installée avec l'application, aucun service séparé</w:t>
            </w:r>
          </w:p>
        </w:tc>
        <w:tc>
          <w:tcPr>
            <w:tcW w:w="2281" w:type="dxa"/>
          </w:tcPr>
          <w:p w14:paraId="27FF34FB" w14:textId="4EE418D9" w:rsidR="001C615A" w:rsidRPr="002F1AB0" w:rsidRDefault="0004761A"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4761A">
              <w:rPr>
                <w:rFonts w:ascii="Aptos Narrow" w:eastAsia="Times New Roman" w:hAnsi="Aptos Narrow"/>
                <w:color w:val="000000"/>
                <w:lang w:eastAsia="fr-CH"/>
              </w:rPr>
              <w:t>Un serveur à installer et maintenir en plus</w:t>
            </w:r>
          </w:p>
        </w:tc>
        <w:tc>
          <w:tcPr>
            <w:tcW w:w="2180" w:type="dxa"/>
          </w:tcPr>
          <w:p w14:paraId="04A04A64" w14:textId="0056728B" w:rsidR="001C615A" w:rsidRPr="002F1AB0" w:rsidRDefault="00BB0542"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B0542">
              <w:rPr>
                <w:rFonts w:ascii="Aptos Narrow" w:eastAsia="Times New Roman" w:hAnsi="Aptos Narrow"/>
                <w:color w:val="000000"/>
                <w:lang w:eastAsia="fr-CH"/>
              </w:rPr>
              <w:t>Une bibliothèque installée avec l'application, stockage local intégré</w:t>
            </w:r>
          </w:p>
        </w:tc>
      </w:tr>
      <w:tr w:rsidR="001C615A" w:rsidRPr="002F1AB0" w14:paraId="3F90298B" w14:textId="77777777" w:rsidTr="001C615A">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41599EDC" w14:textId="371556F9"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Pr="00A13D85">
              <w:rPr>
                <w:rFonts w:ascii="Aptos Narrow" w:eastAsia="Times New Roman" w:hAnsi="Aptos Narrow"/>
                <w:color w:val="000000"/>
                <w:lang w:eastAsia="fr-CH"/>
              </w:rPr>
              <w:t>Licence</w:t>
            </w:r>
          </w:p>
        </w:tc>
        <w:tc>
          <w:tcPr>
            <w:tcW w:w="2201" w:type="dxa"/>
          </w:tcPr>
          <w:p w14:paraId="263025B5" w14:textId="52337FD3"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MIT</w:t>
            </w:r>
          </w:p>
        </w:tc>
        <w:tc>
          <w:tcPr>
            <w:tcW w:w="2281" w:type="dxa"/>
          </w:tcPr>
          <w:p w14:paraId="202344AE" w14:textId="76C5EAAA"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Apache 2.0</w:t>
            </w:r>
          </w:p>
        </w:tc>
        <w:tc>
          <w:tcPr>
            <w:tcW w:w="2180" w:type="dxa"/>
          </w:tcPr>
          <w:p w14:paraId="040E9C55" w14:textId="480275B2" w:rsidR="001C615A" w:rsidRPr="002F1AB0" w:rsidRDefault="00090F68"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0F68">
              <w:rPr>
                <w:rFonts w:ascii="Aptos Narrow" w:eastAsia="Times New Roman" w:hAnsi="Aptos Narrow"/>
                <w:color w:val="000000"/>
                <w:lang w:eastAsia="fr-CH"/>
              </w:rPr>
              <w:t>Apache 2.0</w:t>
            </w:r>
          </w:p>
        </w:tc>
      </w:tr>
      <w:tr w:rsidR="001C615A" w:rsidRPr="002F1AB0" w14:paraId="31C108C9" w14:textId="77777777" w:rsidTr="001C61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189689F9" w14:textId="192AD904"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Pr>
                <w:rFonts w:ascii="Aptos Narrow" w:eastAsia="Times New Roman" w:hAnsi="Aptos Narrow"/>
                <w:color w:val="000000"/>
                <w:lang w:eastAsia="fr-CH"/>
              </w:rPr>
              <w:t xml:space="preserve">. </w:t>
            </w:r>
            <w:r w:rsidRPr="00A13D85">
              <w:rPr>
                <w:rFonts w:ascii="Aptos Narrow" w:eastAsia="Times New Roman" w:hAnsi="Aptos Narrow"/>
                <w:color w:val="000000"/>
                <w:lang w:eastAsia="fr-CH"/>
              </w:rPr>
              <w:t>Maturité et écosystème</w:t>
            </w:r>
          </w:p>
        </w:tc>
        <w:tc>
          <w:tcPr>
            <w:tcW w:w="2201" w:type="dxa"/>
          </w:tcPr>
          <w:p w14:paraId="6237CC14" w14:textId="52A332F5" w:rsidR="001C615A" w:rsidRPr="00C4262D"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2017, référence du domaine</w:t>
            </w:r>
          </w:p>
        </w:tc>
        <w:tc>
          <w:tcPr>
            <w:tcW w:w="2281" w:type="dxa"/>
          </w:tcPr>
          <w:p w14:paraId="119D0511" w14:textId="345F9C83" w:rsidR="001C615A" w:rsidRPr="002F1AB0" w:rsidRDefault="00C144E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2020, serveur établi</w:t>
            </w:r>
          </w:p>
        </w:tc>
        <w:tc>
          <w:tcPr>
            <w:tcW w:w="2180" w:type="dxa"/>
          </w:tcPr>
          <w:p w14:paraId="4FD822EF" w14:textId="426805C9" w:rsidR="001C615A" w:rsidRPr="002F1AB0" w:rsidRDefault="00090F68"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090F68">
              <w:rPr>
                <w:rFonts w:ascii="Aptos Narrow" w:eastAsia="Times New Roman" w:hAnsi="Aptos Narrow"/>
                <w:lang w:eastAsia="fr-CH"/>
              </w:rPr>
              <w:t>2022, le plus jeune</w:t>
            </w:r>
          </w:p>
        </w:tc>
      </w:tr>
    </w:tbl>
    <w:p w14:paraId="0F6791E1" w14:textId="4D03C414" w:rsidR="001C615A" w:rsidRDefault="00090F68" w:rsidP="00090F68">
      <w:pPr>
        <w:pStyle w:val="source"/>
      </w:pPr>
      <w:r w:rsidRPr="00090F68">
        <w:t xml:space="preserve">(élaboration personnelle, d'après la section </w:t>
      </w:r>
      <w:r>
        <w:fldChar w:fldCharType="begin"/>
      </w:r>
      <w:r>
        <w:instrText xml:space="preserve"> REF _Ref236522384 \r \h  \* MERGEFORMAT </w:instrText>
      </w:r>
      <w:r>
        <w:fldChar w:fldCharType="separate"/>
      </w:r>
      <w:r>
        <w:t>6.3</w:t>
      </w:r>
      <w:r>
        <w:fldChar w:fldCharType="end"/>
      </w:r>
      <w:r w:rsidRPr="00090F68">
        <w:t>)</w:t>
      </w:r>
    </w:p>
    <w:p w14:paraId="09E26CD7" w14:textId="099D1026" w:rsidR="00D65E0D" w:rsidRPr="00D65E0D" w:rsidRDefault="00D65E0D" w:rsidP="00D65E0D">
      <w:pPr>
        <w:pStyle w:val="CorpsdeText"/>
      </w:pPr>
      <w:r w:rsidRPr="00D65E0D">
        <w:t>Les modes de service dessinent trois philosophies. Faiss ne fournit rien autour du calcul</w:t>
      </w:r>
      <w:r>
        <w:t> :</w:t>
      </w:r>
      <w:r w:rsidRPr="00D65E0D">
        <w:t xml:space="preserve"> </w:t>
      </w:r>
      <w:r w:rsidR="00BF21E6" w:rsidRPr="00BF21E6">
        <w:t xml:space="preserve">une </w:t>
      </w:r>
      <w:r w:rsidR="00146E6E" w:rsidRPr="00146E6E">
        <w:t xml:space="preserve">bibliothèque </w:t>
      </w:r>
      <w:r w:rsidR="00BF21E6" w:rsidRPr="00BF21E6">
        <w:t>dans l'application, rien à administrer, et rien de fourni au-delà du calcul</w:t>
      </w:r>
      <w:r w:rsidRPr="00D65E0D">
        <w:t>. Qdrant fournit tout, au prix d'une pièce d'exploitation entière ajoutée au serveur. Chroma se tient entre les deux</w:t>
      </w:r>
      <w:r w:rsidR="00C20EE9">
        <w:t> :</w:t>
      </w:r>
      <w:r w:rsidRPr="00D65E0D">
        <w:t xml:space="preserve"> </w:t>
      </w:r>
      <w:r w:rsidR="00FE4657" w:rsidRPr="00FE4657">
        <w:t>les services d'une base, dans le processus de l'application. Le critère qui sépare vraiment est le filtrage</w:t>
      </w:r>
      <w:r w:rsidR="008E27CE">
        <w:t> :</w:t>
      </w:r>
      <w:r w:rsidR="00FE4657" w:rsidRPr="00FE4657">
        <w:t xml:space="preserve"> natif chez Chroma et Qdrant, à la charge de la couche du dessus chez Faiss. Pour un corpus administratif où restreindre la recherche par source et par date est une capacité de premier plan (sections </w:t>
      </w:r>
      <w:r w:rsidR="00FE4657">
        <w:fldChar w:fldCharType="begin"/>
      </w:r>
      <w:r w:rsidR="00FE4657">
        <w:instrText xml:space="preserve"> REF _Ref236525702 \r \h </w:instrText>
      </w:r>
      <w:r w:rsidR="00FE4657">
        <w:fldChar w:fldCharType="separate"/>
      </w:r>
      <w:r w:rsidR="00FE4657">
        <w:t>6.1</w:t>
      </w:r>
      <w:r w:rsidR="00FE4657">
        <w:fldChar w:fldCharType="end"/>
      </w:r>
      <w:r w:rsidR="00FE4657" w:rsidRPr="00FE4657">
        <w:t xml:space="preserve"> et </w:t>
      </w:r>
      <w:r w:rsidR="00FE4657">
        <w:fldChar w:fldCharType="begin"/>
      </w:r>
      <w:r w:rsidR="00FE4657">
        <w:instrText xml:space="preserve"> REF _Ref236525707 \r \h </w:instrText>
      </w:r>
      <w:r w:rsidR="00FE4657">
        <w:fldChar w:fldCharType="separate"/>
      </w:r>
      <w:r w:rsidR="00FE4657">
        <w:t>6.2</w:t>
      </w:r>
      <w:r w:rsidR="00FE4657">
        <w:fldChar w:fldCharType="end"/>
      </w:r>
      <w:r w:rsidR="00FE4657" w:rsidRPr="00FE4657">
        <w:t>), ce point coûte cher au doyen. Les consommations réelles, elles, se relèveront sur le serveur en Partie 2, comme pour les modèles</w:t>
      </w:r>
      <w:r w:rsidR="009619C8" w:rsidRPr="009619C8">
        <w:t>.</w:t>
      </w:r>
    </w:p>
    <w:p w14:paraId="4E762110" w14:textId="249AD217" w:rsidR="00D65E0D" w:rsidRPr="00D65E0D" w:rsidRDefault="00D65E0D" w:rsidP="00D65E0D">
      <w:pPr>
        <w:pStyle w:val="CorpsdeText"/>
      </w:pPr>
      <w:r w:rsidRPr="00D65E0D">
        <w:t>Concrètement, pour l'usager qui demande où déposer sa demande de permis de séjour, aucun des trois ne changera la vitesse ni la justesse de la réponse. Ce qui change est invisible et quotidien</w:t>
      </w:r>
      <w:r w:rsidR="00122C10">
        <w:t> :</w:t>
      </w:r>
      <w:r w:rsidRPr="00D65E0D">
        <w:t xml:space="preserve"> le nombre de pièces que l'exploitant surveille, la facilité d'une sauvegarde, la possibilité de ne chercher que dans les pages en vigueur. La pesée en découle</w:t>
      </w:r>
      <w:r w:rsidR="00122C10">
        <w:t> :</w:t>
      </w:r>
      <w:r w:rsidRPr="00D65E0D">
        <w:t xml:space="preserve"> à qualité égale par construction, la base la plus simple à vivre l'emporte, pourvu qu'elle filtre nativement.</w:t>
      </w:r>
    </w:p>
    <w:p w14:paraId="24DF3C0E" w14:textId="44A1D89B" w:rsidR="00D65E0D" w:rsidRPr="00D65E0D" w:rsidRDefault="00D65E0D" w:rsidP="00D65E0D">
      <w:pPr>
        <w:pStyle w:val="CorpsdeText"/>
      </w:pPr>
      <w:r w:rsidRPr="00D65E0D">
        <w:t xml:space="preserve">Ce travail retient donc </w:t>
      </w:r>
      <w:r w:rsidRPr="00B720A3">
        <w:rPr>
          <w:b/>
          <w:bCs/>
        </w:rPr>
        <w:t>Chroma</w:t>
      </w:r>
      <w:r w:rsidRPr="00D65E0D">
        <w:t>. Trois raisons, par ordre d'importance. D'abord le mode de service</w:t>
      </w:r>
      <w:r w:rsidR="00122C10">
        <w:t> :</w:t>
      </w:r>
      <w:r w:rsidRPr="00D65E0D">
        <w:t xml:space="preserve"> la base embarquée supprime une pièce d'exploitation entière, pas de serveur à lancer, à surveiller ni à mettre à jour. Ensuite le filtrage natif</w:t>
      </w:r>
      <w:r w:rsidR="00122C10">
        <w:t> :</w:t>
      </w:r>
      <w:r w:rsidRPr="00D65E0D">
        <w:t xml:space="preserve"> sources, dates et sections des pages de ge.ch se filtreront au moment de la recherche, sans code sur mesure. </w:t>
      </w:r>
      <w:r w:rsidR="00E41C1F" w:rsidRPr="00E41C1F">
        <w:t>Enfin l'éventail de recherche annoncé par sa documentation, au-delà du vecteur dense</w:t>
      </w:r>
      <w:r w:rsidR="00E41C1F">
        <w:t> :</w:t>
      </w:r>
      <w:r w:rsidR="00E41C1F" w:rsidRPr="00E41C1F">
        <w:t xml:space="preserve"> recherche lexicale et plein texte intégrées, une réserve d'évolution documentée</w:t>
      </w:r>
      <w:r w:rsidR="00E41C1F">
        <w:t xml:space="preserve"> </w:t>
      </w:r>
      <w:r w:rsidR="00E41C1F">
        <w:fldChar w:fldCharType="begin"/>
      </w:r>
      <w:r w:rsidR="00E41C1F">
        <w:instrText xml:space="preserve"> ADDIN ZOTERO_ITEM CSL_CITATION {"citationID":"yL176P9a","properties":{"formattedCitation":"(Chroma\\uc0\\u160{}2026b)","plainCitation":"(Chroma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E41C1F">
        <w:fldChar w:fldCharType="separate"/>
      </w:r>
      <w:r w:rsidR="00E41C1F" w:rsidRPr="00E41C1F">
        <w:rPr>
          <w:rFonts w:cs="Arial"/>
        </w:rPr>
        <w:t>(Chroma 2026b)</w:t>
      </w:r>
      <w:r w:rsidR="00E41C1F">
        <w:fldChar w:fldCharType="end"/>
      </w:r>
      <w:r w:rsidRPr="00D65E0D">
        <w:t>. Le pressentiment de la proposition de sujet se trouve ainsi confirmé, mais par la grille, pas par lui-même.</w:t>
      </w:r>
    </w:p>
    <w:p w14:paraId="78F2B94F" w14:textId="24D17BA3" w:rsidR="00090F68" w:rsidRPr="008E27CE" w:rsidRDefault="008E27CE" w:rsidP="00A258B3">
      <w:pPr>
        <w:pStyle w:val="CorpsdeText"/>
      </w:pPr>
      <w:r w:rsidRPr="008E27CE">
        <w:t>Ce choix a ses inconvénients, qu'il faut nommer. La jeunesse d'abord</w:t>
      </w:r>
      <w:r>
        <w:t> :</w:t>
      </w:r>
      <w:r w:rsidRPr="008E27CE">
        <w:t xml:space="preserve"> le plus court historique du trio, une maturité qui se paie en recul. Le plafond ensuite</w:t>
      </w:r>
      <w:r>
        <w:t> :</w:t>
      </w:r>
      <w:r w:rsidRPr="008E27CE">
        <w:t xml:space="preserve"> si le corpus, la charge ou les besoins de filtrage dépassaient un jour le cadre prévu, la réponse ne serait pas de tordre Chroma mais de passer au serveur de métier. Qdrant est la solution de </w:t>
      </w:r>
      <w:r w:rsidRPr="008E27CE">
        <w:lastRenderedPageBreak/>
        <w:t>repli documentée, couvrant exactement le scénario où il faudrait plus, pas moins</w:t>
      </w:r>
      <w:r>
        <w:t> ;</w:t>
      </w:r>
      <w:r w:rsidRPr="008E27CE">
        <w:t xml:space="preserve"> l'interchangeabilité des magasins garantie par le framework (chapitre </w:t>
      </w:r>
      <w:r>
        <w:fldChar w:fldCharType="begin"/>
      </w:r>
      <w:r>
        <w:instrText xml:space="preserve"> REF _Ref234590906 \r \h </w:instrText>
      </w:r>
      <w:r>
        <w:fldChar w:fldCharType="separate"/>
      </w:r>
      <w:r>
        <w:t>3</w:t>
      </w:r>
      <w:r>
        <w:fldChar w:fldCharType="end"/>
      </w:r>
      <w:r w:rsidRPr="008E27CE">
        <w:t>) rendrait la bascule simple. Faiss, battu sur le filtrage, reste au projet par son article, qui a fourni à ce chapitre son argument central. Le troisième musicien est recruté, et l'orchestre est au complet</w:t>
      </w:r>
      <w:r w:rsidR="00AC0CA1">
        <w:t> :</w:t>
      </w:r>
      <w:r w:rsidRPr="008E27CE">
        <w:t xml:space="preserve"> un framework pour diriger, un modèle de langage pour rédiger, un modèle d'embeddings pour comprendre, une base pour retrouver. Reste la question qui occupera le chapitre </w:t>
      </w:r>
      <w:r w:rsidR="00AC0CA1">
        <w:fldChar w:fldCharType="begin"/>
      </w:r>
      <w:r w:rsidR="00AC0CA1">
        <w:instrText xml:space="preserve"> REF _Ref234590763 \r \h </w:instrText>
      </w:r>
      <w:r w:rsidR="00AC0CA1">
        <w:fldChar w:fldCharType="separate"/>
      </w:r>
      <w:r w:rsidR="00AC0CA1">
        <w:t>7</w:t>
      </w:r>
      <w:r w:rsidR="00AC0CA1">
        <w:fldChar w:fldCharType="end"/>
      </w:r>
      <w:r w:rsidR="00AC0CA1">
        <w:t> :</w:t>
      </w:r>
      <w:r w:rsidRPr="008E27CE">
        <w:t xml:space="preserve"> comment savoir si l'orchestre joue juste.</w:t>
      </w:r>
    </w:p>
    <w:p w14:paraId="5AB3D923" w14:textId="2F41AFFF" w:rsidR="007C05E6" w:rsidRPr="00A258B3" w:rsidRDefault="007C05E6" w:rsidP="00A258B3">
      <w:pPr>
        <w:pStyle w:val="Heading1"/>
      </w:pPr>
      <w:r>
        <w:br w:type="page"/>
      </w:r>
      <w:bookmarkStart w:id="186" w:name="_Ref234590763"/>
      <w:bookmarkStart w:id="187" w:name="_Ref234594275"/>
      <w:bookmarkStart w:id="188" w:name="_Ref234595466"/>
      <w:bookmarkStart w:id="189" w:name="_Ref234836073"/>
      <w:bookmarkStart w:id="190" w:name="_Ref234837533"/>
      <w:bookmarkStart w:id="191" w:name="_Ref234842166"/>
      <w:bookmarkStart w:id="192" w:name="_Toc236775898"/>
      <w:r w:rsidR="00EC086B" w:rsidRPr="00A258B3">
        <w:lastRenderedPageBreak/>
        <w:t>É</w:t>
      </w:r>
      <w:r w:rsidR="003C4FC4" w:rsidRPr="00A258B3">
        <w:t>valuation d’un système RAG</w:t>
      </w:r>
      <w:bookmarkEnd w:id="186"/>
      <w:bookmarkEnd w:id="187"/>
      <w:bookmarkEnd w:id="188"/>
      <w:bookmarkEnd w:id="189"/>
      <w:bookmarkEnd w:id="190"/>
      <w:bookmarkEnd w:id="191"/>
      <w:bookmarkEnd w:id="192"/>
    </w:p>
    <w:p w14:paraId="5DBA8A1B" w14:textId="77E706D3" w:rsidR="00CE415C" w:rsidRDefault="00CE415C" w:rsidP="00CE415C">
      <w:pPr>
        <w:pStyle w:val="CorpsdeText"/>
        <w:rPr>
          <w:rFonts w:ascii="Times New Roman" w:hAnsi="Times New Roman"/>
          <w:sz w:val="24"/>
          <w:szCs w:val="24"/>
        </w:rPr>
      </w:pPr>
      <w:r>
        <w:t>L'orchestre est complet</w:t>
      </w:r>
      <w:r w:rsidR="000F5308">
        <w:t> ;</w:t>
      </w:r>
      <w:r>
        <w:t xml:space="preserve"> reste à savoir s'il joue juste. Les chapitres </w:t>
      </w:r>
      <w:r>
        <w:fldChar w:fldCharType="begin"/>
      </w:r>
      <w:r>
        <w:instrText xml:space="preserve"> REF _Ref234590906 \r \h </w:instrText>
      </w:r>
      <w:r>
        <w:fldChar w:fldCharType="separate"/>
      </w:r>
      <w:r>
        <w:t>3</w:t>
      </w:r>
      <w:r>
        <w:fldChar w:fldCharType="end"/>
      </w:r>
      <w:r>
        <w:t xml:space="preserve"> à </w:t>
      </w:r>
      <w:r w:rsidR="000F5308">
        <w:fldChar w:fldCharType="begin"/>
      </w:r>
      <w:r w:rsidR="000F5308">
        <w:instrText xml:space="preserve"> REF _Ref234590933 \r \h </w:instrText>
      </w:r>
      <w:r w:rsidR="000F5308">
        <w:fldChar w:fldCharType="separate"/>
      </w:r>
      <w:r w:rsidR="000F5308">
        <w:t>6</w:t>
      </w:r>
      <w:r w:rsidR="000F5308">
        <w:fldChar w:fldCharType="end"/>
      </w:r>
      <w:r>
        <w:t xml:space="preserve"> ont recruté les musiciens, celui-ci construit l'oreille</w:t>
      </w:r>
      <w:r w:rsidR="000F5308">
        <w:t> :</w:t>
      </w:r>
      <w:r>
        <w:t xml:space="preserve"> comment mesurer, preuves à l'appui, que l'assistant répond correctement aux questions administratives des Genevois. La question n'est pas accessoire. Un système RAG peut échouer de plusieurs manières qui ne se voient pas à l'œil nu, et un développement mené sans instrument de mesure ne peut pas dire s'il progresse. C'est pourquoi la méthode d'évaluation se fixe maintenant, avant la première ligne de code de la partie pratique</w:t>
      </w:r>
      <w:r w:rsidR="000F5308">
        <w:t> :</w:t>
      </w:r>
      <w:r>
        <w:t xml:space="preserve"> elle guidera le développement, puis jugera le résultat.</w:t>
      </w:r>
    </w:p>
    <w:p w14:paraId="58512518" w14:textId="144811E9" w:rsidR="00CE415C" w:rsidRDefault="00CE415C" w:rsidP="00CE415C">
      <w:pPr>
        <w:pStyle w:val="CorpsdeText"/>
      </w:pPr>
      <w:r>
        <w:t>Le cadre est acté depuis la proposition de ce travail : RAGAS</w:t>
      </w:r>
      <w:r w:rsidR="000F5308">
        <w:rPr>
          <w:rStyle w:val="FootnoteReference"/>
        </w:rPr>
        <w:footnoteReference w:id="62"/>
      </w:r>
      <w:r>
        <w:t>, un cadre d'évaluation conçu pour les systèmes RAG. Le chapitre ne compare donc pas des candidats</w:t>
      </w:r>
      <w:r w:rsidR="000F5308">
        <w:t> ;</w:t>
      </w:r>
      <w:r>
        <w:t xml:space="preserve"> il explique. La section </w:t>
      </w:r>
      <w:r w:rsidR="000F5308">
        <w:fldChar w:fldCharType="begin"/>
      </w:r>
      <w:r w:rsidR="000F5308">
        <w:instrText xml:space="preserve"> REF _Ref236769436 \r \h </w:instrText>
      </w:r>
      <w:r w:rsidR="000F5308">
        <w:fldChar w:fldCharType="separate"/>
      </w:r>
      <w:r w:rsidR="000F5308">
        <w:t>7.1</w:t>
      </w:r>
      <w:r w:rsidR="000F5308">
        <w:fldChar w:fldCharType="end"/>
      </w:r>
      <w:r>
        <w:t xml:space="preserve"> établit ce qu'il faut évaluer dans un système RAG et pourquoi une note globale ne suffit pas. La section </w:t>
      </w:r>
      <w:r w:rsidR="000F5308">
        <w:fldChar w:fldCharType="begin"/>
      </w:r>
      <w:r w:rsidR="000F5308">
        <w:instrText xml:space="preserve"> REF _Ref236769445 \r \h </w:instrText>
      </w:r>
      <w:r w:rsidR="000F5308">
        <w:fldChar w:fldCharType="separate"/>
      </w:r>
      <w:r w:rsidR="000F5308">
        <w:t>7.2</w:t>
      </w:r>
      <w:r w:rsidR="000F5308">
        <w:fldChar w:fldCharType="end"/>
      </w:r>
      <w:r>
        <w:t xml:space="preserve"> présente RAGAS et ses métriques, en langage courant. La section </w:t>
      </w:r>
      <w:r w:rsidR="000F5308">
        <w:fldChar w:fldCharType="begin"/>
      </w:r>
      <w:r w:rsidR="000F5308">
        <w:instrText xml:space="preserve"> REF _Ref236769454 \r \h </w:instrText>
      </w:r>
      <w:r w:rsidR="000F5308">
        <w:fldChar w:fldCharType="separate"/>
      </w:r>
      <w:r w:rsidR="000F5308">
        <w:t>7.3</w:t>
      </w:r>
      <w:r w:rsidR="000F5308">
        <w:fldChar w:fldCharType="end"/>
      </w:r>
      <w:r>
        <w:t xml:space="preserve"> expose la mécanique du modèle juge et ses limites. La section </w:t>
      </w:r>
      <w:r w:rsidR="000F5308">
        <w:fldChar w:fldCharType="begin"/>
      </w:r>
      <w:r w:rsidR="000F5308">
        <w:instrText xml:space="preserve"> REF _Ref236769461 \r \h </w:instrText>
      </w:r>
      <w:r w:rsidR="000F5308">
        <w:fldChar w:fldCharType="separate"/>
      </w:r>
      <w:r w:rsidR="000F5308">
        <w:t>7.4</w:t>
      </w:r>
      <w:r w:rsidR="000F5308">
        <w:fldChar w:fldCharType="end"/>
      </w:r>
      <w:r>
        <w:t xml:space="preserve"> en tire le protocole prévu pour Ge-Trouve, jeu de questions genevoises compris, que la Partie 3 exécutera.</w:t>
      </w:r>
    </w:p>
    <w:p w14:paraId="766F6777" w14:textId="085111DC" w:rsidR="000D5728" w:rsidRDefault="000D5728" w:rsidP="003D2D2E">
      <w:pPr>
        <w:pStyle w:val="Heading2"/>
      </w:pPr>
      <w:bookmarkStart w:id="193" w:name="_Ref236769436"/>
      <w:bookmarkStart w:id="194" w:name="_Toc236775899"/>
      <w:r w:rsidRPr="000D5728">
        <w:t>Ce qu'il faut évaluer dans un système RAG</w:t>
      </w:r>
      <w:bookmarkEnd w:id="193"/>
      <w:bookmarkEnd w:id="194"/>
    </w:p>
    <w:p w14:paraId="59490324" w14:textId="6893EE65" w:rsidR="005A7409" w:rsidRDefault="005A7409" w:rsidP="005A7409">
      <w:pPr>
        <w:pStyle w:val="CorpsdeText"/>
        <w:rPr>
          <w:rFonts w:ascii="Times New Roman" w:hAnsi="Times New Roman"/>
          <w:sz w:val="24"/>
          <w:szCs w:val="24"/>
        </w:rPr>
      </w:pPr>
      <w:r>
        <w:t xml:space="preserve">Reprenons la question type. « Où déposer ma demande de permis de séjour ? » traverse tout le pipeline : la question devient un vecteur, la base rend les fragments les plus proches, le modèle de langage rédige avec eux. Si la réponse est mauvaise, où est la faute ? Peut-être à l'étage de la récupération : le bon fragment n'est jamais remonté, et le rédacteur travaillait sans la bonne matière. Peut-être à l'étage de la génération : les fragments étaient bons, mais le modèle a brodé au-delà, l'hallucination décrite au chapitre </w:t>
      </w:r>
      <w:r>
        <w:fldChar w:fldCharType="begin"/>
      </w:r>
      <w:r>
        <w:instrText xml:space="preserve"> REF _Ref234931152 \r \h </w:instrText>
      </w:r>
      <w:r>
        <w:fldChar w:fldCharType="separate"/>
      </w:r>
      <w:r>
        <w:t>2</w:t>
      </w:r>
      <w:r>
        <w:fldChar w:fldCharType="end"/>
      </w:r>
      <w:r>
        <w:t>. Vues de l'usager, les deux pannes produisent la même chose, une réponse fausse ; elles appellent pourtant des remèdes opposés. Évaluer un RAG, c'est donc d'abord séparer les étages.</w:t>
      </w:r>
    </w:p>
    <w:p w14:paraId="610A5338" w14:textId="2D0D755A" w:rsidR="005A7409" w:rsidRDefault="005A7409" w:rsidP="005A7409">
      <w:pPr>
        <w:pStyle w:val="CorpsdeText"/>
      </w:pPr>
      <w:r>
        <w:t xml:space="preserve">La littérature de terrain confirme et affine. En observant trois systèmes RAG en service, dans trois domaines distincts, Barnett et al. </w:t>
      </w:r>
      <w:r>
        <w:fldChar w:fldCharType="begin"/>
      </w:r>
      <w:r>
        <w:instrText xml:space="preserve"> ADDIN ZOTERO_ITEM CSL_CITATION {"citationID":"BDyh2W49","properties":{"formattedCitation":"(2024)","plainCitation":"(2024)","noteIndex":0},"citationItems":[{"id":429,"uris":["http://zotero.org/users/19717110/items/UJFNLD7T"],"itemData":{"id":429,"type":"article","abstract":"Software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fldChar w:fldCharType="separate"/>
      </w:r>
      <w:r w:rsidRPr="005A7409">
        <w:rPr>
          <w:rFonts w:cs="Arial"/>
        </w:rPr>
        <w:t>(2024)</w:t>
      </w:r>
      <w:r>
        <w:fldChar w:fldCharType="end"/>
      </w:r>
      <w:r>
        <w:t xml:space="preserve"> dressent une carte de sept points de défaillance, du contenu simplement absent du corpus, qui condamne la réponse avant toute technique, à la réponse incomplète, </w:t>
      </w:r>
      <w:r w:rsidR="006C1F35" w:rsidRPr="006C1F35">
        <w:t>juste mais partielle</w:t>
      </w:r>
      <w:r w:rsidR="006C1F35">
        <w:t> ;</w:t>
      </w:r>
      <w:r w:rsidR="006C1F35" w:rsidRPr="006C1F35">
        <w:t xml:space="preserve"> le </w:t>
      </w:r>
      <w:r w:rsidR="006C1F35">
        <w:fldChar w:fldCharType="begin"/>
      </w:r>
      <w:r w:rsidR="006C1F35">
        <w:instrText xml:space="preserve"> REF _Ref236775187 \h </w:instrText>
      </w:r>
      <w:r w:rsidR="006C1F35">
        <w:fldChar w:fldCharType="separate"/>
      </w:r>
      <w:r w:rsidR="006C1F35" w:rsidRPr="00523A83">
        <w:t>Tableau 7.1</w:t>
      </w:r>
      <w:r w:rsidR="006C1F35">
        <w:fldChar w:fldCharType="end"/>
      </w:r>
      <w:r w:rsidR="006C1F35" w:rsidRPr="006C1F35">
        <w:t xml:space="preserve"> la traduit</w:t>
      </w:r>
      <w:r>
        <w:t>.</w:t>
      </w:r>
    </w:p>
    <w:p w14:paraId="1418658F" w14:textId="2ED8D664" w:rsidR="00523A83" w:rsidRPr="00523A83" w:rsidRDefault="00523A83" w:rsidP="00523A83">
      <w:pPr>
        <w:pStyle w:val="Caption"/>
        <w:keepNext/>
      </w:pPr>
      <w:bookmarkStart w:id="195" w:name="_Ref236775187"/>
      <w:bookmarkStart w:id="196" w:name="_Toc236775921"/>
      <w:r w:rsidRPr="00523A83">
        <w:lastRenderedPageBreak/>
        <w:t xml:space="preserve">Tableau </w:t>
      </w:r>
      <w:fldSimple w:instr=" STYLEREF 1 \s ">
        <w:r w:rsidRPr="00523A83">
          <w:t>7</w:t>
        </w:r>
      </w:fldSimple>
      <w:r w:rsidRPr="00523A83">
        <w:t>.</w:t>
      </w:r>
      <w:fldSimple w:instr=" SEQ Tableau \* ARABIC \s 1 ">
        <w:r w:rsidRPr="00523A83">
          <w:t>1</w:t>
        </w:r>
      </w:fldSimple>
      <w:bookmarkEnd w:id="195"/>
      <w:r w:rsidRPr="00523A83">
        <w:t xml:space="preserve"> : Les sept points de défaillance d'un système RAG</w:t>
      </w:r>
      <w:bookmarkEnd w:id="196"/>
    </w:p>
    <w:tbl>
      <w:tblPr>
        <w:tblStyle w:val="GridTable4-Accent5"/>
        <w:tblW w:w="5000" w:type="pct"/>
        <w:tblLayout w:type="fixed"/>
        <w:tblLook w:val="04A0" w:firstRow="1" w:lastRow="0" w:firstColumn="1" w:lastColumn="0" w:noHBand="0" w:noVBand="1"/>
      </w:tblPr>
      <w:tblGrid>
        <w:gridCol w:w="3113"/>
        <w:gridCol w:w="3970"/>
        <w:gridCol w:w="1410"/>
      </w:tblGrid>
      <w:tr w:rsidR="00012B38" w:rsidRPr="0024171E" w14:paraId="593E3409" w14:textId="77777777" w:rsidTr="008B3B15">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vAlign w:val="center"/>
            <w:hideMark/>
          </w:tcPr>
          <w:p w14:paraId="2FB660FA" w14:textId="7466A7BD" w:rsidR="00012B38" w:rsidRPr="0024171E" w:rsidRDefault="00D62022" w:rsidP="00FF01DB">
            <w:pPr>
              <w:keepNext/>
              <w:jc w:val="center"/>
              <w:rPr>
                <w:rFonts w:ascii="Times New Roman" w:hAnsi="Times New Roman"/>
                <w:bCs w:val="0"/>
                <w:sz w:val="24"/>
                <w:szCs w:val="24"/>
                <w:lang w:eastAsia="fr-CH"/>
              </w:rPr>
            </w:pPr>
            <w:r w:rsidRPr="00D62022">
              <w:rPr>
                <w:rFonts w:ascii="Aptos Narrow" w:eastAsia="Times New Roman" w:hAnsi="Aptos Narrow"/>
                <w:sz w:val="24"/>
                <w:szCs w:val="24"/>
                <w:lang w:eastAsia="fr-CH"/>
              </w:rPr>
              <w:t>Point de défaillance</w:t>
            </w:r>
          </w:p>
        </w:tc>
        <w:tc>
          <w:tcPr>
            <w:tcW w:w="2337" w:type="pct"/>
            <w:vAlign w:val="center"/>
          </w:tcPr>
          <w:p w14:paraId="02B3159D" w14:textId="40E7B18F" w:rsidR="00012B38" w:rsidRPr="0024171E" w:rsidRDefault="00D62022"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D62022">
              <w:rPr>
                <w:rFonts w:ascii="Aptos Narrow" w:eastAsia="Times New Roman" w:hAnsi="Aptos Narrow"/>
                <w:sz w:val="24"/>
                <w:szCs w:val="24"/>
                <w:lang w:eastAsia="fr-CH"/>
              </w:rPr>
              <w:t>Ce qui se passe</w:t>
            </w:r>
          </w:p>
        </w:tc>
        <w:tc>
          <w:tcPr>
            <w:tcW w:w="830" w:type="pct"/>
            <w:vAlign w:val="center"/>
          </w:tcPr>
          <w:p w14:paraId="2B50E3C1" w14:textId="467B9653" w:rsidR="00012B38" w:rsidRPr="0024171E" w:rsidRDefault="00D62022"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D62022">
              <w:rPr>
                <w:rFonts w:ascii="Aptos Narrow" w:eastAsia="Times New Roman" w:hAnsi="Aptos Narrow"/>
                <w:sz w:val="24"/>
                <w:szCs w:val="24"/>
                <w:lang w:eastAsia="fr-CH"/>
              </w:rPr>
              <w:t>Étage concerné</w:t>
            </w:r>
          </w:p>
        </w:tc>
      </w:tr>
      <w:tr w:rsidR="00012B38" w:rsidRPr="0024171E" w14:paraId="5EEA4F3D"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425F34B5" w14:textId="522E7D00"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1. Contenu absent</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missing content</w:t>
            </w:r>
            <w:r w:rsidRPr="001E7E9B">
              <w:rPr>
                <w:rFonts w:ascii="Aptos Narrow" w:eastAsia="Times New Roman" w:hAnsi="Aptos Narrow"/>
                <w:b w:val="0"/>
                <w:bCs w:val="0"/>
                <w:color w:val="000000"/>
                <w:lang w:eastAsia="fr-CH"/>
              </w:rPr>
              <w:t>)</w:t>
            </w:r>
          </w:p>
        </w:tc>
        <w:tc>
          <w:tcPr>
            <w:tcW w:w="2337" w:type="pct"/>
          </w:tcPr>
          <w:p w14:paraId="5975CBC2" w14:textId="0F8122B5" w:rsidR="00012B38" w:rsidRPr="0024171E" w:rsidRDefault="009C6192"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La réponse n'existe pas dans les documents disponibles ; au mieux, le système devrait dire qu'il ne sait pas</w:t>
            </w:r>
          </w:p>
        </w:tc>
        <w:tc>
          <w:tcPr>
            <w:tcW w:w="830" w:type="pct"/>
          </w:tcPr>
          <w:p w14:paraId="1716C0AC" w14:textId="69E84EF2" w:rsidR="00012B38" w:rsidRPr="0024171E" w:rsidRDefault="000174E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Corpus</w:t>
            </w:r>
          </w:p>
        </w:tc>
      </w:tr>
      <w:tr w:rsidR="00012B38" w:rsidRPr="0024171E" w14:paraId="7F0E8753" w14:textId="77777777" w:rsidTr="008B3B15">
        <w:trPr>
          <w:trHeight w:val="300"/>
        </w:trPr>
        <w:tc>
          <w:tcPr>
            <w:cnfStyle w:val="001000000000" w:firstRow="0" w:lastRow="0" w:firstColumn="1" w:lastColumn="0" w:oddVBand="0" w:evenVBand="0" w:oddHBand="0" w:evenHBand="0" w:firstRowFirstColumn="0" w:firstRowLastColumn="0" w:lastRowFirstColumn="0" w:lastRowLastColumn="0"/>
            <w:tcW w:w="1833" w:type="pct"/>
            <w:shd w:val="clear" w:color="auto" w:fill="D9E2F3" w:themeFill="accent5" w:themeFillTint="33"/>
            <w:noWrap/>
            <w:hideMark/>
          </w:tcPr>
          <w:p w14:paraId="5DEEBF4F" w14:textId="749D2F57"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2. Bons documents mal classés</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sz w:val="20"/>
                <w:szCs w:val="20"/>
                <w:lang w:eastAsia="fr-CH"/>
              </w:rPr>
              <w:t>(</w:t>
            </w:r>
            <w:r w:rsidRPr="001E7E9B">
              <w:rPr>
                <w:rFonts w:ascii="Aptos Narrow" w:eastAsia="Times New Roman" w:hAnsi="Aptos Narrow"/>
                <w:b w:val="0"/>
                <w:bCs w:val="0"/>
                <w:i/>
                <w:iCs/>
                <w:color w:val="000000"/>
                <w:sz w:val="20"/>
                <w:szCs w:val="20"/>
                <w:lang w:eastAsia="fr-CH"/>
              </w:rPr>
              <w:t>missed the top ranked documents</w:t>
            </w:r>
            <w:r w:rsidRPr="001E7E9B">
              <w:rPr>
                <w:rFonts w:ascii="Aptos Narrow" w:eastAsia="Times New Roman" w:hAnsi="Aptos Narrow"/>
                <w:b w:val="0"/>
                <w:bCs w:val="0"/>
                <w:color w:val="000000"/>
                <w:sz w:val="20"/>
                <w:szCs w:val="20"/>
                <w:lang w:eastAsia="fr-CH"/>
              </w:rPr>
              <w:t>)</w:t>
            </w:r>
          </w:p>
        </w:tc>
        <w:tc>
          <w:tcPr>
            <w:tcW w:w="2337" w:type="pct"/>
          </w:tcPr>
          <w:p w14:paraId="2B2E25F9" w14:textId="0B0BB0F8" w:rsidR="00012B38" w:rsidRPr="0024171E" w:rsidRDefault="009C6192"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La réponse est dans un document, mais il n'est pas remonté assez haut pour être transmis</w:t>
            </w:r>
          </w:p>
        </w:tc>
        <w:tc>
          <w:tcPr>
            <w:tcW w:w="830" w:type="pct"/>
          </w:tcPr>
          <w:p w14:paraId="247386FE" w14:textId="77777777" w:rsidR="00012B38" w:rsidRPr="0024171E" w:rsidRDefault="00012B38"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012B38" w:rsidRPr="0024171E" w14:paraId="14656A73"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6B6A7F2C" w14:textId="7D2B01E8"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3. Perdus à l'assemblage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not in context</w:t>
            </w:r>
            <w:r w:rsidRPr="001E7E9B">
              <w:rPr>
                <w:rFonts w:ascii="Aptos Narrow" w:eastAsia="Times New Roman" w:hAnsi="Aptos Narrow"/>
                <w:b w:val="0"/>
                <w:bCs w:val="0"/>
                <w:color w:val="000000"/>
                <w:lang w:eastAsia="fr-CH"/>
              </w:rPr>
              <w:t>)</w:t>
            </w:r>
          </w:p>
        </w:tc>
        <w:tc>
          <w:tcPr>
            <w:tcW w:w="2337" w:type="pct"/>
          </w:tcPr>
          <w:p w14:paraId="6F9DBD48" w14:textId="0DAD0496" w:rsidR="00012B38" w:rsidRPr="0024171E" w:rsidRDefault="009C6192"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Des documents contenant la réponse ont été retrouvés, mais pas retenus dans le contexte transmis au modèle</w:t>
            </w:r>
          </w:p>
        </w:tc>
        <w:tc>
          <w:tcPr>
            <w:tcW w:w="830" w:type="pct"/>
          </w:tcPr>
          <w:p w14:paraId="11736E91" w14:textId="0D4E3E13" w:rsidR="00012B38" w:rsidRPr="0024171E" w:rsidRDefault="00113E8E"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4C1217" w:rsidRPr="0024171E" w14:paraId="019143F5" w14:textId="77777777" w:rsidTr="008B3B15">
        <w:trPr>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016A6C36" w14:textId="59DB6F4E" w:rsidR="004C1217" w:rsidRPr="009C2074"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4. Non extraite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not extracted</w:t>
            </w:r>
            <w:r w:rsidRPr="001E7E9B">
              <w:rPr>
                <w:rFonts w:ascii="Aptos Narrow" w:eastAsia="Times New Roman" w:hAnsi="Aptos Narrow"/>
                <w:b w:val="0"/>
                <w:bCs w:val="0"/>
                <w:color w:val="000000"/>
                <w:lang w:eastAsia="fr-CH"/>
              </w:rPr>
              <w:t>)</w:t>
            </w:r>
          </w:p>
        </w:tc>
        <w:tc>
          <w:tcPr>
            <w:tcW w:w="2337" w:type="pct"/>
          </w:tcPr>
          <w:p w14:paraId="6AC61660" w14:textId="46A24EAF" w:rsidR="004C1217" w:rsidRPr="009C2074" w:rsidRDefault="000174E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La réponse est dans le contexte, le modèle ne parvient pas à l'en tirer</w:t>
            </w:r>
          </w:p>
        </w:tc>
        <w:tc>
          <w:tcPr>
            <w:tcW w:w="830" w:type="pct"/>
          </w:tcPr>
          <w:p w14:paraId="4C555B02" w14:textId="4076D00B" w:rsidR="004C1217" w:rsidRPr="0085707D" w:rsidRDefault="00113E8E"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4C1217" w:rsidRPr="0024171E" w14:paraId="4E5CCD11"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351FA808" w14:textId="784946E9" w:rsidR="004C1217" w:rsidRPr="009C2074"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5. Mauvais format</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wrong format</w:t>
            </w:r>
            <w:r w:rsidRPr="001E7E9B">
              <w:rPr>
                <w:rFonts w:ascii="Aptos Narrow" w:eastAsia="Times New Roman" w:hAnsi="Aptos Narrow"/>
                <w:b w:val="0"/>
                <w:bCs w:val="0"/>
                <w:color w:val="000000"/>
                <w:lang w:eastAsia="fr-CH"/>
              </w:rPr>
              <w:t>)</w:t>
            </w:r>
          </w:p>
        </w:tc>
        <w:tc>
          <w:tcPr>
            <w:tcW w:w="2337" w:type="pct"/>
          </w:tcPr>
          <w:p w14:paraId="1A7E0BAE" w14:textId="0D5FAC97" w:rsidR="000174ED" w:rsidRPr="000174ED" w:rsidRDefault="000174ED" w:rsidP="000174ED">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0174ED">
              <w:rPr>
                <w:rFonts w:ascii="Aptos Narrow" w:eastAsia="Times New Roman" w:hAnsi="Aptos Narrow"/>
                <w:color w:val="000000"/>
                <w:lang w:eastAsia="fr-CH"/>
              </w:rPr>
              <w:t>Un format demandé, tableau ou liste, est ignoré par le modèle</w:t>
            </w:r>
          </w:p>
        </w:tc>
        <w:tc>
          <w:tcPr>
            <w:tcW w:w="830" w:type="pct"/>
          </w:tcPr>
          <w:p w14:paraId="7092E4B4" w14:textId="61B03890" w:rsidR="004C1217" w:rsidRPr="0085707D" w:rsidRDefault="00113E8E"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4C1217" w:rsidRPr="0024171E" w14:paraId="534F686B" w14:textId="77777777" w:rsidTr="008B3B15">
        <w:trPr>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33C345D4" w14:textId="5C3C91F1" w:rsidR="004C1217" w:rsidRPr="009C2074"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6. Spécificité inadaptée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incorrect specificity</w:t>
            </w:r>
            <w:r w:rsidRPr="001E7E9B">
              <w:rPr>
                <w:rFonts w:ascii="Aptos Narrow" w:eastAsia="Times New Roman" w:hAnsi="Aptos Narrow"/>
                <w:b w:val="0"/>
                <w:bCs w:val="0"/>
                <w:color w:val="000000"/>
                <w:lang w:eastAsia="fr-CH"/>
              </w:rPr>
              <w:t>)</w:t>
            </w:r>
          </w:p>
        </w:tc>
        <w:tc>
          <w:tcPr>
            <w:tcW w:w="2337" w:type="pct"/>
          </w:tcPr>
          <w:p w14:paraId="655AB180" w14:textId="09997987" w:rsidR="004C1217" w:rsidRPr="009C2074" w:rsidRDefault="000174E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La réponse est trop générale ou trop précise pour le besoin de l'usager</w:t>
            </w:r>
          </w:p>
        </w:tc>
        <w:tc>
          <w:tcPr>
            <w:tcW w:w="830" w:type="pct"/>
          </w:tcPr>
          <w:p w14:paraId="63587362" w14:textId="79342D06" w:rsidR="004C1217" w:rsidRPr="0085707D" w:rsidRDefault="00113E8E"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012B38" w:rsidRPr="0024171E" w14:paraId="7F8D6E88"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11B172FB" w14:textId="11F3C476" w:rsidR="00012B38" w:rsidRPr="0024171E"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7. Incomplète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incomplete</w:t>
            </w:r>
            <w:r w:rsidRPr="001E7E9B">
              <w:rPr>
                <w:rFonts w:ascii="Aptos Narrow" w:eastAsia="Times New Roman" w:hAnsi="Aptos Narrow"/>
                <w:b w:val="0"/>
                <w:bCs w:val="0"/>
                <w:color w:val="000000"/>
                <w:lang w:eastAsia="fr-CH"/>
              </w:rPr>
              <w:t>)</w:t>
            </w:r>
          </w:p>
        </w:tc>
        <w:tc>
          <w:tcPr>
            <w:tcW w:w="2337" w:type="pct"/>
          </w:tcPr>
          <w:p w14:paraId="5F94B94F" w14:textId="69CD0FFD" w:rsidR="00012B38" w:rsidRPr="0024171E" w:rsidRDefault="000174E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Juste mais partielle, alors que l'information manquante était disponible</w:t>
            </w:r>
          </w:p>
        </w:tc>
        <w:tc>
          <w:tcPr>
            <w:tcW w:w="830" w:type="pct"/>
          </w:tcPr>
          <w:p w14:paraId="6795F964" w14:textId="77777777" w:rsidR="00012B38" w:rsidRPr="0085707D" w:rsidRDefault="00012B38"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bl>
    <w:p w14:paraId="242A505E" w14:textId="5B4FBCEE" w:rsidR="00012B38" w:rsidRDefault="00113E8E" w:rsidP="00113E8E">
      <w:pPr>
        <w:pStyle w:val="source"/>
      </w:pPr>
      <w:r w:rsidRPr="00113E8E">
        <w:t xml:space="preserve">(élaboration personnelle, d'après </w:t>
      </w:r>
      <w:r>
        <w:fldChar w:fldCharType="begin"/>
      </w:r>
      <w:r>
        <w:instrText xml:space="preserve"> ADDIN ZOTERO_ITEM CSL_CITATION {"citationID":"MJuv9h99","properties":{"formattedCitation":"(Barnett et al.\\uc0\\u160{}2024)","plainCitation":"(Barnett et al. 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fldChar w:fldCharType="separate"/>
      </w:r>
      <w:r w:rsidRPr="00113E8E">
        <w:rPr>
          <w:rFonts w:cs="Arial"/>
        </w:rPr>
        <w:t>(Barnett et al. 2024)</w:t>
      </w:r>
      <w:r>
        <w:fldChar w:fldCharType="end"/>
      </w:r>
      <w:r w:rsidRPr="00113E8E">
        <w:t>)</w:t>
      </w:r>
    </w:p>
    <w:p w14:paraId="184551F9" w14:textId="1BB1FBDF" w:rsidR="000F4671" w:rsidRDefault="000F4671" w:rsidP="005A7409">
      <w:pPr>
        <w:pStyle w:val="CorpsdeText"/>
      </w:pPr>
      <w:r w:rsidRPr="000F4671">
        <w:t>Un point frappe en amont, dans le corpus lui-même, deux frappent la récupération, quatre la génération</w:t>
      </w:r>
      <w:r>
        <w:t> :</w:t>
      </w:r>
      <w:r w:rsidRPr="000F4671">
        <w:t xml:space="preserve"> la carte recouvre la séparation des étages posée plus haut. Cette carte servira deux fois</w:t>
      </w:r>
      <w:r>
        <w:t> :</w:t>
      </w:r>
      <w:r w:rsidRPr="000F4671">
        <w:t xml:space="preserve"> en Partie 2 comme liste de contrôle à la conception, en Partie 3 comme grille de lecture des erreurs constatées.</w:t>
      </w:r>
    </w:p>
    <w:p w14:paraId="1C32CDF0" w14:textId="2FD4F846" w:rsidR="000D5728" w:rsidRDefault="005A7409" w:rsidP="005A7409">
      <w:pPr>
        <w:pStyle w:val="CorpsdeText"/>
      </w:pPr>
      <w:r>
        <w:t>Restait à outiller cette évaluation par étage. Les créateurs de RAGAS posent le problème en plusieurs dimensions</w:t>
      </w:r>
      <w:r w:rsidR="00A7373B">
        <w:t> :</w:t>
      </w:r>
      <w:r>
        <w:t xml:space="preserve"> la capacité du système de récupération à trouver des passages pertinents et ciblés, la capacité du modèle de langage à exploiter ces passages fidèlement, et la qualité de la rédaction elle-même</w:t>
      </w:r>
      <w:r w:rsidR="00A7373B">
        <w:t> ;</w:t>
      </w:r>
      <w:r>
        <w:t xml:space="preserve"> leur apport tient dans la promesse de mesurer ces dimensions sans dépendre d'annotations humaines de référence </w:t>
      </w:r>
      <w:r w:rsidR="005B3163">
        <w:fldChar w:fldCharType="begin"/>
      </w:r>
      <w:r w:rsidR="005B3163">
        <w:instrText xml:space="preserve"> ADDIN ZOTERO_ITEM CSL_CITATION {"citationID":"cYy1bt7z","properties":{"formattedCitation":"(Es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5B3163">
        <w:fldChar w:fldCharType="separate"/>
      </w:r>
      <w:r w:rsidR="005B3163" w:rsidRPr="005B3163">
        <w:rPr>
          <w:rFonts w:cs="Arial"/>
        </w:rPr>
        <w:t>(Es et al. 2023)</w:t>
      </w:r>
      <w:r w:rsidR="005B3163">
        <w:fldChar w:fldCharType="end"/>
      </w:r>
      <w:r>
        <w:t>. Pour Ge-Trouve, l'argument est concret</w:t>
      </w:r>
      <w:r w:rsidR="005B3163">
        <w:t> :</w:t>
      </w:r>
      <w:r>
        <w:t xml:space="preserve"> chaque réglage de la partie pratique, taille des fragments, nombre de fragments transmis, consigne donnée au rédacteur, pourra être rejugé au même instrument, sans mobiliser des annotateurs à chaque tour. Ces dimensions demandent des métriques qui regardent chacune un endroit précis du pipeline</w:t>
      </w:r>
      <w:r w:rsidR="004D0EF7">
        <w:t> :</w:t>
      </w:r>
      <w:r>
        <w:t xml:space="preserve"> c'est l'objet de la section suivante.</w:t>
      </w:r>
    </w:p>
    <w:p w14:paraId="510EF71B" w14:textId="6E10A5DD" w:rsidR="000D5728" w:rsidRDefault="000D5728" w:rsidP="003D2D2E">
      <w:pPr>
        <w:pStyle w:val="Heading2"/>
      </w:pPr>
      <w:bookmarkStart w:id="197" w:name="_Ref236769445"/>
      <w:bookmarkStart w:id="198" w:name="_Toc236775900"/>
      <w:r w:rsidRPr="000D5728">
        <w:t>Le cadre retenu : RAGAS et ses métriques</w:t>
      </w:r>
      <w:bookmarkEnd w:id="197"/>
      <w:bookmarkEnd w:id="198"/>
    </w:p>
    <w:p w14:paraId="310C7740" w14:textId="39638E34" w:rsidR="004770F8" w:rsidRDefault="004770F8" w:rsidP="004770F8">
      <w:pPr>
        <w:pStyle w:val="CorpsdeText"/>
        <w:rPr>
          <w:rFonts w:ascii="Times New Roman" w:hAnsi="Times New Roman"/>
          <w:sz w:val="24"/>
          <w:szCs w:val="24"/>
        </w:rPr>
      </w:pPr>
      <w:r>
        <w:t xml:space="preserve">Le cadre d'évaluation est acté depuis la proposition de ce travail, et trois faits suffisent à l'asseoir. RAGAS est né pour le problème posé en </w:t>
      </w:r>
      <w:r>
        <w:fldChar w:fldCharType="begin"/>
      </w:r>
      <w:r>
        <w:instrText xml:space="preserve"> REF _Ref236769436 \r \h </w:instrText>
      </w:r>
      <w:r>
        <w:fldChar w:fldCharType="separate"/>
      </w:r>
      <w:r>
        <w:t>7.1</w:t>
      </w:r>
      <w:r>
        <w:fldChar w:fldCharType="end"/>
      </w:r>
      <w:r>
        <w:t xml:space="preserve"> : ses créateurs proposent une suite de métriques couvrant les dimensions d'un RAG, sans dépendre d'annotations humaines de référence </w:t>
      </w:r>
      <w:r>
        <w:fldChar w:fldCharType="begin"/>
      </w:r>
      <w:r>
        <w:instrText xml:space="preserve"> ADDIN ZOTERO_ITEM CSL_CITATION {"citationID":"9GTIKImk","properties":{"formattedCitation":"(Es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fldChar w:fldCharType="separate"/>
      </w:r>
      <w:r w:rsidRPr="004770F8">
        <w:rPr>
          <w:rFonts w:cs="Arial"/>
        </w:rPr>
        <w:t>(Es et al. 2023)</w:t>
      </w:r>
      <w:r>
        <w:fldChar w:fldCharType="end"/>
      </w:r>
      <w:r>
        <w:t>. L'outil est devenu une bibliothèque vivante</w:t>
      </w:r>
      <w:r w:rsidR="0035095B">
        <w:t> :</w:t>
      </w:r>
      <w:r>
        <w:t xml:space="preserve"> </w:t>
      </w:r>
      <w:r>
        <w:lastRenderedPageBreak/>
        <w:t xml:space="preserve">version 0.4.3, licence Apache 2.0, un million de téléchargements par mois </w:t>
      </w:r>
      <w:r w:rsidR="0035095B">
        <w:fldChar w:fldCharType="begin"/>
      </w:r>
      <w:r w:rsidR="00BF7E09">
        <w:instrText xml:space="preserve"> ADDIN ZOTERO_ITEM CSL_CITATION {"citationID":"5X7Zfx9O","properties":{"formattedCitation":"(Ragas\\uc0\\u160{}2026a)","plainCitation":"(Ragas 2026a)","noteIndex":0},"citationItems":[{"id":651,"uris":["http://zotero.org/users/19717110/items/X8JAG997"],"itemData":{"id":651,"type":"software","abstract":"Supercharge Your LLM Application Evaluations </w:instrText>
      </w:r>
      <w:r w:rsidR="00BF7E09">
        <w:rPr>
          <w:rFonts w:ascii="Segoe UI Emoji" w:hAnsi="Segoe UI Emoji" w:cs="Segoe UI Emoji"/>
        </w:rPr>
        <w:instrText>🚀</w:instrText>
      </w:r>
      <w:r w:rsidR="00BF7E09">
        <w:instrText xml:space="preserve">","genre":"Python","license":"Apache-2.0","note":"original-date: 2023-05-08T17:48:04Z","publisher":"Vibrant Labs","source":"GitHub","title":"vibrantlabsai/ragas","URL":"https://github.com/vibrantlabsai/ragas","version":"v0.4.3","author":[{"literal":"Ragas"}],"accessed":{"date-parts":[["2026",8,4]]},"issued":{"date-parts":[["2026",8,4]]}}}],"schema":"https://github.com/citation-style-language/schema/raw/master/csl-citation.json"} </w:instrText>
      </w:r>
      <w:r w:rsidR="0035095B">
        <w:fldChar w:fldCharType="separate"/>
      </w:r>
      <w:r w:rsidR="00BF7E09" w:rsidRPr="00BF7E09">
        <w:rPr>
          <w:rFonts w:cs="Arial"/>
        </w:rPr>
        <w:t>(Ragas 2026a)</w:t>
      </w:r>
      <w:r w:rsidR="0035095B">
        <w:fldChar w:fldCharType="end"/>
      </w:r>
      <w:r>
        <w:t>. Et il a grandi depuis l'article</w:t>
      </w:r>
      <w:r w:rsidR="0035095B">
        <w:t> :</w:t>
      </w:r>
      <w:r>
        <w:t xml:space="preserve"> la liste actuelle des métriques dépasse largement le RAG, couvrant jusqu'aux agents et à la comparaison de textes </w:t>
      </w:r>
      <w:r w:rsidR="0035095B">
        <w:fldChar w:fldCharType="begin"/>
      </w:r>
      <w:r w:rsidR="00BF7E09">
        <w:instrText xml:space="preserve"> ADDIN ZOTERO_ITEM CSL_CITATION {"citationID":"LOYaZzVu","properties":{"formattedCitation":"(Ragas\\uc0\\u160{}2026b)","plainCitation":"(Ragas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35095B">
        <w:fldChar w:fldCharType="separate"/>
      </w:r>
      <w:r w:rsidR="00BF7E09" w:rsidRPr="00BF7E09">
        <w:rPr>
          <w:rFonts w:cs="Arial"/>
        </w:rPr>
        <w:t>(Ragas 2026b)</w:t>
      </w:r>
      <w:r w:rsidR="0035095B">
        <w:fldChar w:fldCharType="end"/>
      </w:r>
      <w:r>
        <w:t>. Le mémoire cite donc l'article pour le cadre et la documentation datée pour l'état courant. D'autres outils d'évaluation existent</w:t>
      </w:r>
      <w:r w:rsidR="007C4755">
        <w:t> ;</w:t>
      </w:r>
      <w:r>
        <w:t xml:space="preserve"> le choix de RAGAS, posé dès la proposition, tient à cette adéquation et à cette adoption, et le chapitre n'ouvre pas de comparatif.</w:t>
      </w:r>
    </w:p>
    <w:p w14:paraId="4647983C" w14:textId="6A261326" w:rsidR="004770F8" w:rsidRDefault="004770F8" w:rsidP="004770F8">
      <w:pPr>
        <w:pStyle w:val="CorpsdeText"/>
      </w:pPr>
      <w:r>
        <w:t xml:space="preserve">De cette liste, le protocole de Ge-Trouve retiendra les quatre métriques de la famille RAG qui répondent directement aux deux étages de la section </w:t>
      </w:r>
      <w:r w:rsidR="007C4755">
        <w:fldChar w:fldCharType="begin"/>
      </w:r>
      <w:r w:rsidR="007C4755">
        <w:instrText xml:space="preserve"> REF _Ref236769436 \r \h </w:instrText>
      </w:r>
      <w:r w:rsidR="007C4755">
        <w:fldChar w:fldCharType="separate"/>
      </w:r>
      <w:r w:rsidR="007C4755">
        <w:t>7.1</w:t>
      </w:r>
      <w:r w:rsidR="007C4755">
        <w:fldChar w:fldCharType="end"/>
      </w:r>
      <w:r>
        <w:t xml:space="preserve"> </w:t>
      </w:r>
      <w:r w:rsidR="00B070F4">
        <w:fldChar w:fldCharType="begin"/>
      </w:r>
      <w:r w:rsidR="00B070F4">
        <w:instrText xml:space="preserve"> ADDIN ZOTERO_ITEM CSL_CITATION {"citationID":"V2tk3Y2y","properties":{"formattedCitation":"(Ragas\\uc0\\u160{}2026b)","plainCitation":"(Ragas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B070F4">
        <w:fldChar w:fldCharType="separate"/>
      </w:r>
      <w:r w:rsidR="00B070F4" w:rsidRPr="00B070F4">
        <w:rPr>
          <w:rFonts w:cs="Arial"/>
        </w:rPr>
        <w:t>(Ragas 2026b)</w:t>
      </w:r>
      <w:r w:rsidR="00B070F4">
        <w:fldChar w:fldCharType="end"/>
      </w:r>
      <w:r>
        <w:t>. Deux regardent la récupération. La précision du contexte demande si les fragments remontés sont utiles, et si les utiles arrivent en tête</w:t>
      </w:r>
      <w:r w:rsidR="0024171E">
        <w:t> :</w:t>
      </w:r>
      <w:r>
        <w:t xml:space="preserve"> cinq fragments rendus dont un seul parle du permis de séjour, et la note chute. Le rappel du contexte demande l'inverse</w:t>
      </w:r>
      <w:r w:rsidR="0024171E">
        <w:t> :</w:t>
      </w:r>
      <w:r>
        <w:t xml:space="preserve"> tout ce qu'il fallait pour répondre a-t-il été remonté</w:t>
      </w:r>
      <w:r w:rsidR="0024171E">
        <w:t> ?</w:t>
      </w:r>
      <w:r>
        <w:t xml:space="preserve"> Si la page listant les documents à joindre manque à l'appel, la réponse sera incomplète quoi que fasse le rédacteur. Deux regardent la génération. La fidélité demande si chaque affirmation de la réponse s'appuie sur les fragments fournis</w:t>
      </w:r>
      <w:r w:rsidR="0024171E">
        <w:t> :</w:t>
      </w:r>
      <w:r>
        <w:t xml:space="preserve"> c'est le thermomètre de l'hallucination du chapitre </w:t>
      </w:r>
      <w:r w:rsidR="0024171E">
        <w:fldChar w:fldCharType="begin"/>
      </w:r>
      <w:r w:rsidR="0024171E">
        <w:instrText xml:space="preserve"> REF _Ref234931152 \r \h </w:instrText>
      </w:r>
      <w:r w:rsidR="0024171E">
        <w:fldChar w:fldCharType="separate"/>
      </w:r>
      <w:r w:rsidR="0024171E">
        <w:t>2</w:t>
      </w:r>
      <w:r w:rsidR="0024171E">
        <w:fldChar w:fldCharType="end"/>
      </w:r>
      <w:r>
        <w:t xml:space="preserve">. La pertinence de la réponse demande enfin si la réponse répond bien à la question posée, sans digression. </w:t>
      </w:r>
      <w:r w:rsidR="00E213FA" w:rsidRPr="00E213FA">
        <w:t xml:space="preserve">Le </w:t>
      </w:r>
      <w:r w:rsidR="00E213FA">
        <w:fldChar w:fldCharType="begin"/>
      </w:r>
      <w:r w:rsidR="00E213FA">
        <w:instrText xml:space="preserve"> REF _Ref236771373 \h </w:instrText>
      </w:r>
      <w:r w:rsidR="00E213FA">
        <w:fldChar w:fldCharType="separate"/>
      </w:r>
      <w:r w:rsidR="00E213FA" w:rsidRPr="007C6C58">
        <w:t xml:space="preserve">Tableau </w:t>
      </w:r>
      <w:r w:rsidR="00E213FA">
        <w:rPr>
          <w:noProof/>
        </w:rPr>
        <w:t>7</w:t>
      </w:r>
      <w:r w:rsidR="00E213FA">
        <w:t>.</w:t>
      </w:r>
      <w:r w:rsidR="00E213FA">
        <w:rPr>
          <w:noProof/>
        </w:rPr>
        <w:t>2</w:t>
      </w:r>
      <w:r w:rsidR="00E213FA">
        <w:fldChar w:fldCharType="end"/>
      </w:r>
      <w:r w:rsidR="00E213FA" w:rsidRPr="00E213FA">
        <w:t xml:space="preserve"> les rassemble et la </w:t>
      </w:r>
      <w:r w:rsidR="002A081D">
        <w:fldChar w:fldCharType="begin"/>
      </w:r>
      <w:r w:rsidR="002A081D">
        <w:instrText xml:space="preserve"> REF _Ref236775739 \h </w:instrText>
      </w:r>
      <w:r w:rsidR="002A081D">
        <w:fldChar w:fldCharType="separate"/>
      </w:r>
      <w:r w:rsidR="002A081D" w:rsidRPr="00560284">
        <w:t>Figure 7.1</w:t>
      </w:r>
      <w:r w:rsidR="002A081D">
        <w:fldChar w:fldCharType="end"/>
      </w:r>
      <w:r w:rsidR="00E213FA" w:rsidRPr="00E213FA">
        <w:t xml:space="preserve"> les situe sur le pipeline</w:t>
      </w:r>
      <w:r w:rsidR="002A081D">
        <w:t> ;</w:t>
      </w:r>
      <w:r w:rsidR="00E213FA" w:rsidRPr="00E213FA">
        <w:t xml:space="preserve"> leurs définitions</w:t>
      </w:r>
      <w:r w:rsidR="00E213FA">
        <w:t xml:space="preserve"> </w:t>
      </w:r>
      <w:r>
        <w:t>opérationnelles précises, consignes du juge comprises, seront reprises de la documentation au moment de l'implémentation, en Partie 2.</w:t>
      </w:r>
    </w:p>
    <w:p w14:paraId="15A9301B" w14:textId="7209A765" w:rsidR="007C6C58" w:rsidRPr="007C6C58" w:rsidRDefault="007C6C58" w:rsidP="007C6C58">
      <w:pPr>
        <w:pStyle w:val="Caption"/>
        <w:keepNext/>
      </w:pPr>
      <w:bookmarkStart w:id="199" w:name="_Ref236771373"/>
      <w:bookmarkStart w:id="200" w:name="_Toc236775922"/>
      <w:r w:rsidRPr="007C6C58">
        <w:t xml:space="preserve">Tableau </w:t>
      </w:r>
      <w:fldSimple w:instr=" STYLEREF 1 \s ">
        <w:r w:rsidR="00523A83">
          <w:rPr>
            <w:noProof/>
          </w:rPr>
          <w:t>7</w:t>
        </w:r>
      </w:fldSimple>
      <w:r w:rsidR="00523A83">
        <w:t>.</w:t>
      </w:r>
      <w:fldSimple w:instr=" SEQ Tableau \* ARABIC \s 1 ">
        <w:r w:rsidR="00523A83">
          <w:rPr>
            <w:noProof/>
          </w:rPr>
          <w:t>2</w:t>
        </w:r>
      </w:fldSimple>
      <w:bookmarkEnd w:id="199"/>
      <w:r w:rsidRPr="007C6C58">
        <w:t xml:space="preserve"> : Les quatre métriques retenues pour l'évaluation de Ge-Trouve</w:t>
      </w:r>
      <w:bookmarkEnd w:id="200"/>
    </w:p>
    <w:tbl>
      <w:tblPr>
        <w:tblStyle w:val="GridTable4-Accent5"/>
        <w:tblW w:w="5000" w:type="pct"/>
        <w:tblLayout w:type="fixed"/>
        <w:tblLook w:val="04A0" w:firstRow="1" w:lastRow="0" w:firstColumn="1" w:lastColumn="0" w:noHBand="0" w:noVBand="1"/>
      </w:tblPr>
      <w:tblGrid>
        <w:gridCol w:w="2689"/>
        <w:gridCol w:w="3970"/>
        <w:gridCol w:w="1834"/>
      </w:tblGrid>
      <w:tr w:rsidR="0024171E" w:rsidRPr="0024171E" w14:paraId="2DCFD25D" w14:textId="77777777" w:rsidTr="00F2756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vAlign w:val="center"/>
            <w:hideMark/>
          </w:tcPr>
          <w:p w14:paraId="2592A9B7" w14:textId="1C9DA677" w:rsidR="0024171E" w:rsidRPr="0024171E" w:rsidRDefault="0085707D" w:rsidP="00FF01DB">
            <w:pPr>
              <w:keepNext/>
              <w:jc w:val="center"/>
              <w:rPr>
                <w:rFonts w:ascii="Times New Roman" w:hAnsi="Times New Roman"/>
                <w:bCs w:val="0"/>
                <w:sz w:val="24"/>
                <w:szCs w:val="24"/>
                <w:lang w:eastAsia="fr-CH"/>
              </w:rPr>
            </w:pPr>
            <w:r w:rsidRPr="0085707D">
              <w:rPr>
                <w:rFonts w:ascii="Aptos Narrow" w:eastAsia="Times New Roman" w:hAnsi="Aptos Narrow"/>
                <w:sz w:val="24"/>
                <w:szCs w:val="24"/>
                <w:lang w:eastAsia="fr-CH"/>
              </w:rPr>
              <w:t>Métrique</w:t>
            </w:r>
          </w:p>
        </w:tc>
        <w:tc>
          <w:tcPr>
            <w:tcW w:w="2337" w:type="pct"/>
            <w:vAlign w:val="center"/>
          </w:tcPr>
          <w:p w14:paraId="0685A541" w14:textId="392FDDB1" w:rsidR="0024171E" w:rsidRPr="0024171E" w:rsidRDefault="0085707D"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5707D">
              <w:rPr>
                <w:rFonts w:ascii="Aptos Narrow" w:eastAsia="Times New Roman" w:hAnsi="Aptos Narrow"/>
                <w:sz w:val="24"/>
                <w:szCs w:val="24"/>
                <w:lang w:eastAsia="fr-CH"/>
              </w:rPr>
              <w:t>La question qu'elle pose</w:t>
            </w:r>
          </w:p>
        </w:tc>
        <w:tc>
          <w:tcPr>
            <w:tcW w:w="1080" w:type="pct"/>
            <w:vAlign w:val="center"/>
          </w:tcPr>
          <w:p w14:paraId="502164F0" w14:textId="75074F6B" w:rsidR="0024171E" w:rsidRPr="0024171E" w:rsidRDefault="0085707D"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5707D">
              <w:rPr>
                <w:rFonts w:ascii="Aptos Narrow" w:eastAsia="Times New Roman" w:hAnsi="Aptos Narrow"/>
                <w:sz w:val="24"/>
                <w:szCs w:val="24"/>
                <w:lang w:eastAsia="fr-CH"/>
              </w:rPr>
              <w:t>Étage jugé</w:t>
            </w:r>
          </w:p>
        </w:tc>
      </w:tr>
      <w:tr w:rsidR="0024171E" w:rsidRPr="0024171E" w14:paraId="1205822C" w14:textId="77777777" w:rsidTr="00F275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18C5FD60" w14:textId="2E8716D7" w:rsidR="0024171E" w:rsidRPr="0024171E" w:rsidRDefault="0085707D" w:rsidP="00FF01DB">
            <w:pPr>
              <w:keepNext/>
              <w:rPr>
                <w:rFonts w:ascii="Aptos Narrow" w:eastAsia="Times New Roman" w:hAnsi="Aptos Narrow"/>
                <w:color w:val="000000"/>
                <w:lang w:eastAsia="fr-CH"/>
              </w:rPr>
            </w:pPr>
            <w:r w:rsidRPr="0085707D">
              <w:rPr>
                <w:rFonts w:ascii="Aptos Narrow" w:eastAsia="Times New Roman" w:hAnsi="Aptos Narrow"/>
                <w:color w:val="000000"/>
                <w:lang w:eastAsia="fr-CH"/>
              </w:rPr>
              <w:t>Précision du contexte</w:t>
            </w:r>
            <w:r w:rsidR="00F27568">
              <w:rPr>
                <w:rFonts w:ascii="Aptos Narrow" w:eastAsia="Times New Roman" w:hAnsi="Aptos Narrow"/>
                <w:color w:val="000000"/>
                <w:lang w:eastAsia="fr-CH"/>
              </w:rPr>
              <w:br/>
            </w:r>
            <w:r w:rsidR="007C6C58">
              <w:rPr>
                <w:rFonts w:ascii="Aptos Narrow" w:eastAsia="Times New Roman" w:hAnsi="Aptos Narrow"/>
                <w:b w:val="0"/>
                <w:bCs w:val="0"/>
                <w:i/>
                <w:iCs/>
                <w:color w:val="000000"/>
                <w:lang w:eastAsia="fr-CH"/>
              </w:rPr>
              <w:t>(</w:t>
            </w:r>
            <w:r w:rsidRPr="00F27568">
              <w:rPr>
                <w:rFonts w:ascii="Aptos Narrow" w:eastAsia="Times New Roman" w:hAnsi="Aptos Narrow"/>
                <w:b w:val="0"/>
                <w:bCs w:val="0"/>
                <w:i/>
                <w:iCs/>
                <w:color w:val="000000"/>
                <w:lang w:eastAsia="fr-CH"/>
              </w:rPr>
              <w:t>context precision</w:t>
            </w:r>
            <w:r w:rsidR="007C6C58">
              <w:rPr>
                <w:rFonts w:ascii="Aptos Narrow" w:eastAsia="Times New Roman" w:hAnsi="Aptos Narrow"/>
                <w:b w:val="0"/>
                <w:bCs w:val="0"/>
                <w:i/>
                <w:iCs/>
                <w:color w:val="000000"/>
                <w:lang w:eastAsia="fr-CH"/>
              </w:rPr>
              <w:t>)</w:t>
            </w:r>
          </w:p>
        </w:tc>
        <w:tc>
          <w:tcPr>
            <w:tcW w:w="2337" w:type="pct"/>
          </w:tcPr>
          <w:p w14:paraId="7E95F934" w14:textId="5D5DED9C" w:rsidR="0024171E" w:rsidRPr="0024171E" w:rsidRDefault="009C2074"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Les fragments remontés sont-ils utiles, et les utiles en tête ?</w:t>
            </w:r>
          </w:p>
        </w:tc>
        <w:tc>
          <w:tcPr>
            <w:tcW w:w="1080" w:type="pct"/>
          </w:tcPr>
          <w:p w14:paraId="5A863BF8" w14:textId="4345886E" w:rsidR="0024171E" w:rsidRPr="0024171E" w:rsidRDefault="0085707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24171E" w:rsidRPr="0024171E" w14:paraId="632BF812" w14:textId="77777777" w:rsidTr="00F27568">
        <w:trPr>
          <w:trHeight w:val="300"/>
        </w:trPr>
        <w:tc>
          <w:tcPr>
            <w:cnfStyle w:val="001000000000" w:firstRow="0" w:lastRow="0" w:firstColumn="1" w:lastColumn="0" w:oddVBand="0" w:evenVBand="0" w:oddHBand="0" w:evenHBand="0" w:firstRowFirstColumn="0" w:firstRowLastColumn="0" w:lastRowFirstColumn="0" w:lastRowLastColumn="0"/>
            <w:tcW w:w="1583" w:type="pct"/>
            <w:shd w:val="clear" w:color="auto" w:fill="D9E2F3" w:themeFill="accent5" w:themeFillTint="33"/>
            <w:noWrap/>
            <w:hideMark/>
          </w:tcPr>
          <w:p w14:paraId="785F9079" w14:textId="4536E8D9" w:rsidR="0024171E"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Rappel du contexte</w:t>
            </w:r>
            <w:r w:rsidR="00F27568">
              <w:rPr>
                <w:rFonts w:ascii="Aptos Narrow" w:eastAsia="Times New Roman" w:hAnsi="Aptos Narrow"/>
                <w:color w:val="000000"/>
                <w:lang w:eastAsia="fr-CH"/>
              </w:rPr>
              <w:br/>
            </w:r>
            <w:r w:rsidR="007C6C58">
              <w:rPr>
                <w:rFonts w:ascii="Aptos Narrow" w:eastAsia="Times New Roman" w:hAnsi="Aptos Narrow"/>
                <w:b w:val="0"/>
                <w:bCs w:val="0"/>
                <w:i/>
                <w:iCs/>
                <w:color w:val="000000"/>
                <w:lang w:eastAsia="fr-CH"/>
              </w:rPr>
              <w:t>(</w:t>
            </w:r>
            <w:r w:rsidRPr="00F27568">
              <w:rPr>
                <w:rFonts w:ascii="Aptos Narrow" w:eastAsia="Times New Roman" w:hAnsi="Aptos Narrow"/>
                <w:b w:val="0"/>
                <w:bCs w:val="0"/>
                <w:i/>
                <w:iCs/>
                <w:color w:val="000000"/>
                <w:lang w:eastAsia="fr-CH"/>
              </w:rPr>
              <w:t>context recall</w:t>
            </w:r>
            <w:r w:rsidR="007C6C58">
              <w:rPr>
                <w:rFonts w:ascii="Aptos Narrow" w:eastAsia="Times New Roman" w:hAnsi="Aptos Narrow"/>
                <w:b w:val="0"/>
                <w:bCs w:val="0"/>
                <w:i/>
                <w:iCs/>
                <w:color w:val="000000"/>
                <w:lang w:eastAsia="fr-CH"/>
              </w:rPr>
              <w:t>)</w:t>
            </w:r>
          </w:p>
        </w:tc>
        <w:tc>
          <w:tcPr>
            <w:tcW w:w="2337" w:type="pct"/>
          </w:tcPr>
          <w:p w14:paraId="05365E88" w14:textId="30BA06A0" w:rsidR="0024171E" w:rsidRPr="0024171E" w:rsidRDefault="009C2074"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Tout ce qu'il fallait pour répondre a-t-il été remonté ?</w:t>
            </w:r>
          </w:p>
        </w:tc>
        <w:tc>
          <w:tcPr>
            <w:tcW w:w="1080" w:type="pct"/>
          </w:tcPr>
          <w:p w14:paraId="11D54287" w14:textId="05A7BFAE" w:rsidR="0024171E" w:rsidRPr="0024171E" w:rsidRDefault="0085707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24171E" w:rsidRPr="0024171E" w14:paraId="7E0DA2DA" w14:textId="77777777" w:rsidTr="00F275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28D8A61A" w14:textId="20DFB737" w:rsidR="0024171E"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Fidélité</w:t>
            </w:r>
            <w:r w:rsidR="00F27568">
              <w:rPr>
                <w:rFonts w:ascii="Aptos Narrow" w:eastAsia="Times New Roman" w:hAnsi="Aptos Narrow"/>
                <w:color w:val="000000"/>
                <w:lang w:eastAsia="fr-CH"/>
              </w:rPr>
              <w:br/>
            </w:r>
            <w:r w:rsidRPr="00F27568">
              <w:rPr>
                <w:rFonts w:ascii="Aptos Narrow" w:eastAsia="Times New Roman" w:hAnsi="Aptos Narrow"/>
                <w:b w:val="0"/>
                <w:bCs w:val="0"/>
                <w:color w:val="000000"/>
                <w:lang w:eastAsia="fr-CH"/>
              </w:rPr>
              <w:t>(</w:t>
            </w:r>
            <w:r w:rsidRPr="00F27568">
              <w:rPr>
                <w:rFonts w:ascii="Aptos Narrow" w:eastAsia="Times New Roman" w:hAnsi="Aptos Narrow"/>
                <w:b w:val="0"/>
                <w:bCs w:val="0"/>
                <w:i/>
                <w:iCs/>
                <w:color w:val="000000"/>
                <w:lang w:eastAsia="fr-CH"/>
              </w:rPr>
              <w:t>faithfulness</w:t>
            </w:r>
            <w:r w:rsidRPr="00F27568">
              <w:rPr>
                <w:rFonts w:ascii="Aptos Narrow" w:eastAsia="Times New Roman" w:hAnsi="Aptos Narrow"/>
                <w:b w:val="0"/>
                <w:bCs w:val="0"/>
                <w:color w:val="000000"/>
                <w:lang w:eastAsia="fr-CH"/>
              </w:rPr>
              <w:t>)</w:t>
            </w:r>
          </w:p>
        </w:tc>
        <w:tc>
          <w:tcPr>
            <w:tcW w:w="2337" w:type="pct"/>
          </w:tcPr>
          <w:p w14:paraId="1A690BF0" w14:textId="566C2D83" w:rsidR="0024171E" w:rsidRPr="0024171E" w:rsidRDefault="009C2074"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Chaque affirmation de la réponse s'appuie-t-elle sur les fragments ?</w:t>
            </w:r>
          </w:p>
        </w:tc>
        <w:tc>
          <w:tcPr>
            <w:tcW w:w="1080" w:type="pct"/>
          </w:tcPr>
          <w:p w14:paraId="4AFBBD85" w14:textId="69E86220" w:rsidR="0024171E" w:rsidRPr="0024171E" w:rsidRDefault="0085707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85707D" w:rsidRPr="0024171E" w14:paraId="5ECB91C0" w14:textId="77777777" w:rsidTr="00F27568">
        <w:trPr>
          <w:trHeight w:val="300"/>
        </w:trPr>
        <w:tc>
          <w:tcPr>
            <w:cnfStyle w:val="001000000000" w:firstRow="0" w:lastRow="0" w:firstColumn="1" w:lastColumn="0" w:oddVBand="0" w:evenVBand="0" w:oddHBand="0" w:evenHBand="0" w:firstRowFirstColumn="0" w:firstRowLastColumn="0" w:lastRowFirstColumn="0" w:lastRowLastColumn="0"/>
            <w:tcW w:w="1583" w:type="pct"/>
            <w:noWrap/>
          </w:tcPr>
          <w:p w14:paraId="6DA6D08E" w14:textId="22134B01" w:rsidR="0085707D"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Pertinence de la réponse</w:t>
            </w:r>
            <w:r w:rsidR="00F27568">
              <w:rPr>
                <w:rFonts w:ascii="Aptos Narrow" w:eastAsia="Times New Roman" w:hAnsi="Aptos Narrow"/>
                <w:color w:val="000000"/>
                <w:lang w:eastAsia="fr-CH"/>
              </w:rPr>
              <w:br/>
            </w:r>
            <w:r w:rsidRPr="00F27568">
              <w:rPr>
                <w:rFonts w:ascii="Aptos Narrow" w:eastAsia="Times New Roman" w:hAnsi="Aptos Narrow"/>
                <w:b w:val="0"/>
                <w:bCs w:val="0"/>
                <w:color w:val="000000"/>
                <w:lang w:eastAsia="fr-CH"/>
              </w:rPr>
              <w:t>(</w:t>
            </w:r>
            <w:r w:rsidRPr="00F27568">
              <w:rPr>
                <w:rFonts w:ascii="Aptos Narrow" w:eastAsia="Times New Roman" w:hAnsi="Aptos Narrow"/>
                <w:b w:val="0"/>
                <w:bCs w:val="0"/>
                <w:i/>
                <w:iCs/>
                <w:color w:val="000000"/>
                <w:lang w:eastAsia="fr-CH"/>
              </w:rPr>
              <w:t>response relevancy</w:t>
            </w:r>
            <w:r w:rsidRPr="00F27568">
              <w:rPr>
                <w:rFonts w:ascii="Aptos Narrow" w:eastAsia="Times New Roman" w:hAnsi="Aptos Narrow"/>
                <w:b w:val="0"/>
                <w:bCs w:val="0"/>
                <w:color w:val="000000"/>
                <w:lang w:eastAsia="fr-CH"/>
              </w:rPr>
              <w:t>)</w:t>
            </w:r>
          </w:p>
        </w:tc>
        <w:tc>
          <w:tcPr>
            <w:tcW w:w="2337" w:type="pct"/>
          </w:tcPr>
          <w:p w14:paraId="339BD2EC" w14:textId="64BBFEBD" w:rsidR="0085707D" w:rsidRPr="0024171E" w:rsidRDefault="00F27568"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27568">
              <w:rPr>
                <w:rFonts w:ascii="Aptos Narrow" w:eastAsia="Times New Roman" w:hAnsi="Aptos Narrow"/>
                <w:color w:val="000000"/>
                <w:lang w:eastAsia="fr-CH"/>
              </w:rPr>
              <w:t>La réponse répond-elle à la question posée, sans digression ?</w:t>
            </w:r>
          </w:p>
        </w:tc>
        <w:tc>
          <w:tcPr>
            <w:tcW w:w="1080" w:type="pct"/>
          </w:tcPr>
          <w:p w14:paraId="7BF77189" w14:textId="3170C083" w:rsidR="0085707D" w:rsidRPr="0085707D" w:rsidRDefault="0085707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bl>
    <w:p w14:paraId="6C64B1D8" w14:textId="76D9CBCD" w:rsidR="000D5728" w:rsidRDefault="00BB7239" w:rsidP="004C33F2">
      <w:pPr>
        <w:pStyle w:val="source"/>
      </w:pPr>
      <w:r w:rsidRPr="00BB7239">
        <w:t xml:space="preserve">(élaboration personnelle, d'après les dimensions de </w:t>
      </w:r>
      <w:r w:rsidR="00696B91">
        <w:fldChar w:fldCharType="begin"/>
      </w:r>
      <w:r w:rsidR="00696B91">
        <w:instrText xml:space="preserve"> ADDIN ZOTERO_ITEM CSL_CITATION {"citationID":"cQzI15Fp","properties":{"formattedCitation":"(Es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696B91">
        <w:fldChar w:fldCharType="separate"/>
      </w:r>
      <w:r w:rsidR="00696B91" w:rsidRPr="00696B91">
        <w:rPr>
          <w:rFonts w:cs="Arial"/>
        </w:rPr>
        <w:t>(Es et al. 2023)</w:t>
      </w:r>
      <w:r w:rsidR="00696B91">
        <w:fldChar w:fldCharType="end"/>
      </w:r>
      <w:r w:rsidRPr="00BB7239">
        <w:t xml:space="preserve"> et la liste des métriques de la bibliothèque</w:t>
      </w:r>
      <w:r w:rsidR="00A10E45">
        <w:t xml:space="preserve"> </w:t>
      </w:r>
      <w:r w:rsidR="00A10E45">
        <w:fldChar w:fldCharType="begin"/>
      </w:r>
      <w:r w:rsidR="00A10E45">
        <w:instrText xml:space="preserve"> ADDIN ZOTERO_ITEM CSL_CITATION {"citationID":"VQvKwsI3","properties":{"formattedCitation":"(Ragas\\uc0\\u160{}2026b)","plainCitation":"(Ragas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A10E45">
        <w:fldChar w:fldCharType="separate"/>
      </w:r>
      <w:r w:rsidR="00A10E45" w:rsidRPr="00A10E45">
        <w:rPr>
          <w:rFonts w:cs="Arial"/>
        </w:rPr>
        <w:t>(Ragas 2026b)</w:t>
      </w:r>
      <w:r w:rsidR="00A10E45">
        <w:fldChar w:fldCharType="end"/>
      </w:r>
      <w:r w:rsidRPr="00BB7239">
        <w:t>)</w:t>
      </w:r>
    </w:p>
    <w:p w14:paraId="16EC0AB2" w14:textId="0EF19B39" w:rsidR="00560284" w:rsidRPr="00560284" w:rsidRDefault="00560284" w:rsidP="00560284">
      <w:pPr>
        <w:pStyle w:val="Caption"/>
        <w:keepNext/>
      </w:pPr>
      <w:bookmarkStart w:id="201" w:name="_Ref236775739"/>
      <w:bookmarkStart w:id="202" w:name="_Toc236775934"/>
      <w:r w:rsidRPr="00560284">
        <w:lastRenderedPageBreak/>
        <w:t xml:space="preserve">Figure </w:t>
      </w:r>
      <w:fldSimple w:instr=" STYLEREF 1 \s ">
        <w:r w:rsidRPr="00560284">
          <w:t>7</w:t>
        </w:r>
      </w:fldSimple>
      <w:r w:rsidRPr="00560284">
        <w:t>.</w:t>
      </w:r>
      <w:fldSimple w:instr=" SEQ Figure \* ARABIC \s 1 ">
        <w:r w:rsidRPr="00560284">
          <w:t>1</w:t>
        </w:r>
      </w:fldSimple>
      <w:bookmarkEnd w:id="201"/>
      <w:r w:rsidRPr="00560284">
        <w:t xml:space="preserve"> : Où chaque métrique regarde sur le pipeline</w:t>
      </w:r>
      <w:bookmarkEnd w:id="202"/>
    </w:p>
    <w:p w14:paraId="53B7840A" w14:textId="6B82C0FF" w:rsidR="00560284" w:rsidRDefault="003E3727" w:rsidP="001156E8">
      <w:pPr>
        <w:pStyle w:val="source"/>
      </w:pPr>
      <w:r>
        <w:rPr>
          <w:noProof/>
        </w:rPr>
        <w:drawing>
          <wp:inline distT="0" distB="0" distL="0" distR="0" wp14:anchorId="1120D547" wp14:editId="6C90AC6A">
            <wp:extent cx="5399405" cy="3023870"/>
            <wp:effectExtent l="0" t="0" r="0" b="5080"/>
            <wp:docPr id="11372543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54344"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5399405" cy="3023870"/>
                    </a:xfrm>
                    <a:prstGeom prst="rect">
                      <a:avLst/>
                    </a:prstGeom>
                  </pic:spPr>
                </pic:pic>
              </a:graphicData>
            </a:graphic>
          </wp:inline>
        </w:drawing>
      </w:r>
      <w:r w:rsidR="001156E8" w:rsidRPr="001156E8">
        <w:t xml:space="preserve">(élaboration personnelle, d'après </w:t>
      </w:r>
      <w:r w:rsidR="001156E8">
        <w:fldChar w:fldCharType="begin"/>
      </w:r>
      <w:r w:rsidR="001156E8">
        <w:instrText xml:space="preserve"> ADDIN ZOTERO_ITEM CSL_CITATION {"citationID":"dIvQ9MLQ","properties":{"formattedCitation":"(Es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1156E8">
        <w:fldChar w:fldCharType="separate"/>
      </w:r>
      <w:r w:rsidR="001156E8" w:rsidRPr="001156E8">
        <w:rPr>
          <w:rFonts w:cs="Arial"/>
        </w:rPr>
        <w:t>(Es et al. 2023)</w:t>
      </w:r>
      <w:r w:rsidR="001156E8">
        <w:fldChar w:fldCharType="end"/>
      </w:r>
      <w:r w:rsidR="001156E8" w:rsidRPr="001156E8">
        <w:t xml:space="preserve"> ; </w:t>
      </w:r>
      <w:r w:rsidR="008C3D2F">
        <w:fldChar w:fldCharType="begin"/>
      </w:r>
      <w:r w:rsidR="008C3D2F">
        <w:instrText xml:space="preserve"> ADDIN ZOTERO_ITEM CSL_CITATION {"citationID":"PW0H5X63","properties":{"formattedCitation":"(Ragas\\uc0\\u160{}2026b)","plainCitation":"(Ragas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8C3D2F">
        <w:fldChar w:fldCharType="separate"/>
      </w:r>
      <w:r w:rsidR="008C3D2F" w:rsidRPr="008C3D2F">
        <w:rPr>
          <w:rFonts w:cs="Arial"/>
        </w:rPr>
        <w:t>(Ragas 2026b)</w:t>
      </w:r>
      <w:r w:rsidR="008C3D2F">
        <w:fldChar w:fldCharType="end"/>
      </w:r>
      <w:r w:rsidR="001156E8" w:rsidRPr="001156E8">
        <w:t>)</w:t>
      </w:r>
    </w:p>
    <w:p w14:paraId="745C86A6" w14:textId="347E2592" w:rsidR="00BB7239" w:rsidRDefault="00BB7239" w:rsidP="00A258B3">
      <w:pPr>
        <w:pStyle w:val="CorpsdeText"/>
      </w:pPr>
      <w:r w:rsidRPr="00BB7239">
        <w:t>Une particularité traverse ces métriques et prépare la section suivante. La documentation l'annonce elle-même</w:t>
      </w:r>
      <w:r>
        <w:t> :</w:t>
      </w:r>
      <w:r w:rsidRPr="00BB7239">
        <w:t xml:space="preserve"> les métriques fondées sur un modèle de langage peuvent nécessiter un ou plusieurs appels à un modèle pour établir leur note </w:t>
      </w:r>
      <w:r>
        <w:fldChar w:fldCharType="begin"/>
      </w:r>
      <w:r>
        <w:instrText xml:space="preserve"> ADDIN ZOTERO_ITEM CSL_CITATION {"citationID":"S3iFfPPg","properties":{"formattedCitation":"(Ragas\\uc0\\u160{}2026b)","plainCitation":"(Ragas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fldChar w:fldCharType="separate"/>
      </w:r>
      <w:r w:rsidRPr="00BB7239">
        <w:rPr>
          <w:rFonts w:cs="Arial"/>
        </w:rPr>
        <w:t>(Ragas 2026b)</w:t>
      </w:r>
      <w:r>
        <w:fldChar w:fldCharType="end"/>
      </w:r>
      <w:r w:rsidRPr="00BB7239">
        <w:t>. Autrement dit, c'est un modèle qui note un modèle. Cette mécanique, ses réglages et ses limites occupent la section suivante.</w:t>
      </w:r>
    </w:p>
    <w:p w14:paraId="36A25F32" w14:textId="1EAF3294" w:rsidR="000D5728" w:rsidRDefault="000D5728" w:rsidP="003D2D2E">
      <w:pPr>
        <w:pStyle w:val="Heading2"/>
      </w:pPr>
      <w:bookmarkStart w:id="203" w:name="_Ref236769454"/>
      <w:bookmarkStart w:id="204" w:name="_Toc236775901"/>
      <w:r w:rsidRPr="000D5728">
        <w:t>L'évaluation par modèle juge et ses limites</w:t>
      </w:r>
      <w:bookmarkEnd w:id="203"/>
      <w:bookmarkEnd w:id="204"/>
    </w:p>
    <w:p w14:paraId="7D10BD1B" w14:textId="64E8274E" w:rsidR="003A3E98" w:rsidRDefault="003A3E98" w:rsidP="003A3E98">
      <w:pPr>
        <w:pStyle w:val="CorpsdeText"/>
        <w:rPr>
          <w:rFonts w:ascii="Times New Roman" w:hAnsi="Times New Roman"/>
          <w:sz w:val="24"/>
          <w:szCs w:val="24"/>
        </w:rPr>
      </w:pPr>
      <w:r>
        <w:t xml:space="preserve">La section </w:t>
      </w:r>
      <w:r w:rsidR="007205A0">
        <w:fldChar w:fldCharType="begin"/>
      </w:r>
      <w:r w:rsidR="007205A0">
        <w:instrText xml:space="preserve"> REF _Ref236769445 \r \h </w:instrText>
      </w:r>
      <w:r w:rsidR="007205A0">
        <w:fldChar w:fldCharType="separate"/>
      </w:r>
      <w:r w:rsidR="007205A0">
        <w:t>7.2</w:t>
      </w:r>
      <w:r w:rsidR="007205A0">
        <w:fldChar w:fldCharType="end"/>
      </w:r>
      <w:r>
        <w:t xml:space="preserve"> l'a annoncé</w:t>
      </w:r>
      <w:r w:rsidR="007205A0">
        <w:t> :</w:t>
      </w:r>
      <w:r>
        <w:t xml:space="preserve"> les métriques retenues s'établissent par un ou plusieurs appels à un modèle de langage. Il faut le dire simplement</w:t>
      </w:r>
      <w:r w:rsidR="007205A0">
        <w:t> :</w:t>
      </w:r>
      <w:r>
        <w:t xml:space="preserve"> c'est un modèle qui note un modèle. Pour juger la fidélité d'une réponse sur le permis de séjour, un modèle juge reçoit la réponse et les fragments, et rend son verdict</w:t>
      </w:r>
      <w:r w:rsidR="007205A0">
        <w:t> ;</w:t>
      </w:r>
      <w:r>
        <w:t xml:space="preserve"> aucun humain ne relit chaque copie. C'est ce qui rend l'évaluation répétable et bon marché, et c'est aussi ce qui oblige à choisir le juge avec soin.</w:t>
      </w:r>
    </w:p>
    <w:p w14:paraId="0633A415" w14:textId="207CEE28" w:rsidR="003A3E98" w:rsidRDefault="003A3E98" w:rsidP="003A3E98">
      <w:pPr>
        <w:pStyle w:val="CorpsdeText"/>
      </w:pPr>
      <w:r>
        <w:t>La bibliothèque laisse ce choix ouvert. Les deux modèles de l'évaluation, le juge et l'encodeur qui l'assiste, se configurent selon la disponibilité de chacun</w:t>
      </w:r>
      <w:r w:rsidR="00204570">
        <w:t> :</w:t>
      </w:r>
      <w:r>
        <w:t xml:space="preserve"> des fournisseurs directs, OpenAI, Anthropic et Google, ou une passerelle générique vers plus de cent autres </w:t>
      </w:r>
      <w:r w:rsidR="00204570">
        <w:fldChar w:fldCharType="begin"/>
      </w:r>
      <w:r w:rsidR="00204570">
        <w:instrText xml:space="preserve"> ADDIN ZOTERO_ITEM CSL_CITATION {"citationID":"PkjKXVeQ","properties":{"formattedCitation":"(Ragas\\uc0\\u160{}2026c)","plainCitation":"(Ragas 2026c)","noteIndex":0},"citationItems":[{"id":652,"uris":["http://zotero.org/users/19717110/items/6I26SI9S"],"itemData":{"id":652,"type":"webpage","abstract":"Evaluation framework for your AI Application","container-title":"Ragas","language":"en","title":"Customise models - Ragas","URL":"https://docs.ragas.io/en/stable/howtos/customizations/customize_models/","author":[{"literal":"Ragas"}],"accessed":{"date-parts":[["2026",8,4]]},"issued":{"date-parts":[["2026",8,4]]}}}],"schema":"https://github.com/citation-style-language/schema/raw/master/csl-citation.json"} </w:instrText>
      </w:r>
      <w:r w:rsidR="00204570">
        <w:fldChar w:fldCharType="separate"/>
      </w:r>
      <w:r w:rsidR="00204570" w:rsidRPr="00204570">
        <w:rPr>
          <w:rFonts w:cs="Arial"/>
        </w:rPr>
        <w:t>(Ragas 2026c)</w:t>
      </w:r>
      <w:r w:rsidR="00204570">
        <w:fldChar w:fldCharType="end"/>
      </w:r>
      <w:r>
        <w:t>. Deux voies s'offrent donc à Ge-Trouve. Le juge externe, d'abord</w:t>
      </w:r>
      <w:r w:rsidR="00204570">
        <w:t> :</w:t>
      </w:r>
      <w:r>
        <w:t xml:space="preserve"> un grand modèle commercial, vraisemblablement meilleur juge, mais un compte, une clé, un coût, et des données de test qui sortent de l'infrastructure, à contre-courant de la ligne du projet même pour des questions fabriquées sur des pages publiques. Le juge local, ensuite</w:t>
      </w:r>
      <w:r w:rsidR="00204570">
        <w:t> :</w:t>
      </w:r>
      <w:r>
        <w:t xml:space="preserve"> un modèle servi sur les machines du projet, branché par la passerelle </w:t>
      </w:r>
      <w:r>
        <w:lastRenderedPageBreak/>
        <w:t xml:space="preserve">générique. </w:t>
      </w:r>
      <w:r w:rsidR="009202C6" w:rsidRPr="009202C6">
        <w:t>C'est cette seconde voie que ce travail retient, avec une précaution</w:t>
      </w:r>
      <w:r w:rsidR="00BF6D0E">
        <w:t> :</w:t>
      </w:r>
      <w:r w:rsidR="009202C6" w:rsidRPr="009202C6">
        <w:t xml:space="preserve"> le juge ne sera pas le modèle qui rédige. Ce sera Llama 3.1 8B, le repli documenté du chapitre </w:t>
      </w:r>
      <w:r w:rsidR="009202C6">
        <w:fldChar w:fldCharType="begin"/>
      </w:r>
      <w:r w:rsidR="009202C6">
        <w:instrText xml:space="preserve"> REF _Ref234590923 \r \h </w:instrText>
      </w:r>
      <w:r w:rsidR="009202C6">
        <w:fldChar w:fldCharType="separate"/>
      </w:r>
      <w:r w:rsidR="009202C6">
        <w:t>4</w:t>
      </w:r>
      <w:r w:rsidR="009202C6">
        <w:fldChar w:fldCharType="end"/>
      </w:r>
      <w:r w:rsidR="009202C6" w:rsidRPr="009202C6">
        <w:t>, d'une autre famille que le rédacteur, servi sur la machine de développement, dont la mémoire dépasse largement celle du serveur, sans rien installer ni consommer sur ce dernier</w:t>
      </w:r>
      <w:r>
        <w:t>. Aucune pièce nouvelle, aucun compte, aucune clé.</w:t>
      </w:r>
    </w:p>
    <w:p w14:paraId="4D340C61" w14:textId="11000BEF" w:rsidR="000D5728" w:rsidRDefault="003A3E98" w:rsidP="003A3E98">
      <w:pPr>
        <w:pStyle w:val="CorpsdeText"/>
      </w:pPr>
      <w:r>
        <w:t>Ce choix a trois limites, à écrire avant de mesurer. La taille du juge, d'abord</w:t>
      </w:r>
      <w:r w:rsidR="00551DA9">
        <w:t> :</w:t>
      </w:r>
      <w:r>
        <w:t xml:space="preserve"> un modèle de </w:t>
      </w:r>
      <w:r w:rsidR="006F5937" w:rsidRPr="006F5937">
        <w:t xml:space="preserve">huit </w:t>
      </w:r>
      <w:r>
        <w:t>milliards de paramètres notera des copies qu'un grand modèle noterait mieux</w:t>
      </w:r>
      <w:r w:rsidR="00551DA9">
        <w:t> ;</w:t>
      </w:r>
      <w:r>
        <w:t xml:space="preserve"> les notes vaudront comme instrument de comparaison entre réglages, plus que comme vérité absolue</w:t>
      </w:r>
      <w:r w:rsidR="00DD59B5">
        <w:t>.</w:t>
      </w:r>
      <w:r w:rsidR="007C597A" w:rsidRPr="007C597A">
        <w:t xml:space="preserve"> Le juge, ensuite, reste un modèle</w:t>
      </w:r>
      <w:r w:rsidR="00BF6D0E">
        <w:t> :</w:t>
      </w:r>
      <w:r w:rsidR="007C597A" w:rsidRPr="007C597A">
        <w:t xml:space="preserve"> même d'une autre famille que le rédacteur, ce qui écarte par construction le biais d'un modèle notant ses propres copies, il peut se tromper</w:t>
      </w:r>
      <w:r w:rsidR="00303B85">
        <w:t> ;</w:t>
      </w:r>
      <w:r w:rsidR="007C597A" w:rsidRPr="007C597A">
        <w:t xml:space="preserve"> le protocole y répondra par un contrôle humain sur un échantillon de notes</w:t>
      </w:r>
      <w:r w:rsidR="00CD1D01" w:rsidRPr="00CD1D01">
        <w:t>.</w:t>
      </w:r>
      <w:r>
        <w:t xml:space="preserve"> Le câblage, enfin</w:t>
      </w:r>
      <w:r w:rsidR="008770EC">
        <w:t> :</w:t>
      </w:r>
      <w:r>
        <w:t xml:space="preserve"> la documentation citée illustre la passerelle par des services en nuage, pas par un serveur local</w:t>
      </w:r>
      <w:r w:rsidR="008770EC">
        <w:t> ;</w:t>
      </w:r>
      <w:r>
        <w:t xml:space="preserve"> le branchement précis du juge local sera donc établi et documenté en Partie 2, et cette vérification fait partie du protocole. La section suivante assemble le tout</w:t>
      </w:r>
      <w:r w:rsidR="00536ADB">
        <w:t> :</w:t>
      </w:r>
      <w:r>
        <w:t xml:space="preserve"> le jeu de questions genevoises, le déroulé des mesures et la place du contrôle humain.</w:t>
      </w:r>
    </w:p>
    <w:p w14:paraId="035CF4B8" w14:textId="1723CCEC" w:rsidR="000D5728" w:rsidRDefault="003D2D2E" w:rsidP="003D2D2E">
      <w:pPr>
        <w:pStyle w:val="Heading2"/>
      </w:pPr>
      <w:bookmarkStart w:id="205" w:name="_Ref236769461"/>
      <w:bookmarkStart w:id="206" w:name="_Toc236775902"/>
      <w:r w:rsidRPr="003D2D2E">
        <w:t>Le protocole d'évaluation prévu pour Ge-Trouve</w:t>
      </w:r>
      <w:bookmarkEnd w:id="205"/>
      <w:bookmarkEnd w:id="206"/>
    </w:p>
    <w:p w14:paraId="2BC03A79" w14:textId="41CDD2D6" w:rsidR="006B32A2" w:rsidRDefault="006B32A2" w:rsidP="006B32A2">
      <w:pPr>
        <w:pStyle w:val="CorpsdeText"/>
        <w:rPr>
          <w:rFonts w:ascii="Times New Roman" w:hAnsi="Times New Roman"/>
          <w:sz w:val="24"/>
          <w:szCs w:val="24"/>
        </w:rPr>
      </w:pPr>
      <w:r>
        <w:t xml:space="preserve">Le protocole assemble les pièces des trois sections précédentes, et commence par sa matière première : le jeu de questions. La bibliothèque saurait le générer automatiquement, elle propose une génération de jeux de test alignés sur l'usage réel </w:t>
      </w:r>
      <w:r>
        <w:fldChar w:fldCharType="begin"/>
      </w:r>
      <w:r>
        <w:instrText xml:space="preserve"> ADDIN ZOTERO_ITEM CSL_CITATION {"citationID":"Ws8sNp7L","properties":{"formattedCitation":"(Ragas\\uc0\\u160{}2026a)","plainCitation":"(Ragas 2026a)","noteIndex":0},"citationItems":[{"id":651,"uris":["http://zotero.org/users/19717110/items/X8JAG997"],"itemData":{"id":651,"type":"software","abstract":"Supercharge Your LLM Application Evaluations </w:instrText>
      </w:r>
      <w:r>
        <w:rPr>
          <w:rFonts w:ascii="Segoe UI Emoji" w:hAnsi="Segoe UI Emoji" w:cs="Segoe UI Emoji"/>
        </w:rPr>
        <w:instrText>🚀</w:instrText>
      </w:r>
      <w:r>
        <w:instrText xml:space="preserve">","genre":"Python","license":"Apache-2.0","note":"original-date: 2023-05-08T17:48:04Z","publisher":"Vibrant Labs","source":"GitHub","title":"vibrantlabsai/ragas","URL":"https://github.com/vibrantlabsai/ragas","version":"v0.4.3","author":[{"literal":"Ragas"}],"accessed":{"date-parts":[["2026",8,4]]},"issued":{"date-parts":[["2026",8,4]]}}}],"schema":"https://github.com/citation-style-language/schema/raw/master/csl-citation.json"} </w:instrText>
      </w:r>
      <w:r>
        <w:fldChar w:fldCharType="separate"/>
      </w:r>
      <w:r w:rsidRPr="006B32A2">
        <w:rPr>
          <w:rFonts w:cs="Arial"/>
        </w:rPr>
        <w:t>(Ragas 2026a)</w:t>
      </w:r>
      <w:r>
        <w:fldChar w:fldCharType="end"/>
      </w:r>
      <w:r>
        <w:t> ; ce travail fait un autre choix, et c'est son apport propre</w:t>
      </w:r>
      <w:r w:rsidR="008B0E54">
        <w:t> :</w:t>
      </w:r>
      <w:r>
        <w:t xml:space="preserve"> des questions genevoises écrites à la main. Le jeu visera une </w:t>
      </w:r>
      <w:r w:rsidR="006E44FD" w:rsidRPr="006E44FD">
        <w:t xml:space="preserve">vingtaine </w:t>
      </w:r>
      <w:r>
        <w:t xml:space="preserve">de questions couvrant les grandes familles de démarches du corpus, posées dans plusieurs registres, de la langue courante à la langue administrative, et comprendra des questions volontairement sans réponse dans le corpus, le premier point de défaillance de la section </w:t>
      </w:r>
      <w:r w:rsidR="008B0E54">
        <w:fldChar w:fldCharType="begin"/>
      </w:r>
      <w:r w:rsidR="008B0E54">
        <w:instrText xml:space="preserve"> REF _Ref236769436 \r \h </w:instrText>
      </w:r>
      <w:r w:rsidR="008B0E54">
        <w:fldChar w:fldCharType="separate"/>
      </w:r>
      <w:r w:rsidR="008B0E54">
        <w:t>7.1</w:t>
      </w:r>
      <w:r w:rsidR="008B0E54">
        <w:fldChar w:fldCharType="end"/>
      </w:r>
      <w:r>
        <w:t>, pour observer si l'assistant sait dire qu'il ne sait pas. Une précision d'honnêteté sur les annotations</w:t>
      </w:r>
      <w:r w:rsidR="008B0E54">
        <w:t> :</w:t>
      </w:r>
      <w:r>
        <w:t xml:space="preserve"> la promesse « sans annotations humaines » de la section </w:t>
      </w:r>
      <w:r w:rsidR="008B0E54">
        <w:fldChar w:fldCharType="begin"/>
      </w:r>
      <w:r w:rsidR="008B0E54">
        <w:instrText xml:space="preserve"> REF _Ref236769445 \r \h </w:instrText>
      </w:r>
      <w:r w:rsidR="008B0E54">
        <w:fldChar w:fldCharType="separate"/>
      </w:r>
      <w:r w:rsidR="008B0E54">
        <w:t>7.2</w:t>
      </w:r>
      <w:r w:rsidR="008B0E54">
        <w:fldChar w:fldCharType="end"/>
      </w:r>
      <w:r>
        <w:t xml:space="preserve"> vaut pour la notation courante</w:t>
      </w:r>
      <w:r w:rsidR="008B0E54">
        <w:t> ;</w:t>
      </w:r>
      <w:r>
        <w:t xml:space="preserve"> le rappel du contexte, lui, se mesure contre une réponse de référence. Chaque question s'accompagnera donc de sa réponse de référence et de la page qui la fonde, écrites une fois, réutilisées à chaque campagne.</w:t>
      </w:r>
    </w:p>
    <w:p w14:paraId="088FF24D" w14:textId="7DE01825" w:rsidR="006B32A2" w:rsidRDefault="006B32A2" w:rsidP="006B32A2">
      <w:pPr>
        <w:pStyle w:val="CorpsdeText"/>
      </w:pPr>
      <w:r>
        <w:t xml:space="preserve">Le déroulé suit. Le corpus indexé, chaque question sera posée au système complet, dans la configuration unique arrêtée aux chapitres </w:t>
      </w:r>
      <w:r w:rsidR="008B0E54">
        <w:fldChar w:fldCharType="begin"/>
      </w:r>
      <w:r w:rsidR="008B0E54">
        <w:instrText xml:space="preserve"> REF _Ref234590906 \r \h </w:instrText>
      </w:r>
      <w:r w:rsidR="008B0E54">
        <w:fldChar w:fldCharType="separate"/>
      </w:r>
      <w:r w:rsidR="008B0E54">
        <w:t>3</w:t>
      </w:r>
      <w:r w:rsidR="008B0E54">
        <w:fldChar w:fldCharType="end"/>
      </w:r>
      <w:r>
        <w:t xml:space="preserve"> à </w:t>
      </w:r>
      <w:r w:rsidR="008B0E54">
        <w:fldChar w:fldCharType="begin"/>
      </w:r>
      <w:r w:rsidR="008B0E54">
        <w:instrText xml:space="preserve"> REF _Ref234590933 \r \h </w:instrText>
      </w:r>
      <w:r w:rsidR="008B0E54">
        <w:fldChar w:fldCharType="separate"/>
      </w:r>
      <w:r w:rsidR="008B0E54">
        <w:t>6</w:t>
      </w:r>
      <w:r w:rsidR="008B0E54">
        <w:fldChar w:fldCharType="end"/>
      </w:r>
      <w:r w:rsidR="008B0E54">
        <w:t> ;</w:t>
      </w:r>
      <w:r>
        <w:t xml:space="preserve"> pour chacune, le protocole conservera la question, les fragments remontés et la réponse produite. La notation viendra ensuite, sur la machine de développement, par le juge de la section </w:t>
      </w:r>
      <w:r w:rsidR="008B0E54">
        <w:fldChar w:fldCharType="begin"/>
      </w:r>
      <w:r w:rsidR="008B0E54">
        <w:instrText xml:space="preserve"> REF _Ref236769454 \r \h </w:instrText>
      </w:r>
      <w:r w:rsidR="008B0E54">
        <w:fldChar w:fldCharType="separate"/>
      </w:r>
      <w:r w:rsidR="008B0E54">
        <w:t>7.3</w:t>
      </w:r>
      <w:r w:rsidR="008B0E54">
        <w:fldChar w:fldCharType="end"/>
      </w:r>
      <w:r>
        <w:t xml:space="preserve">, métrique par métrique. Les résultats se liront en tableaux, par métrique et par famille de questions, </w:t>
      </w:r>
      <w:r>
        <w:lastRenderedPageBreak/>
        <w:t>et s'interpréteront en comparant</w:t>
      </w:r>
      <w:r w:rsidR="008B0E54">
        <w:t> :</w:t>
      </w:r>
      <w:r>
        <w:t xml:space="preserve"> entre familles de questions d'abord, entre réglages ensuite si la partie pratique en fait varier, taille des fragments ou nombre de fragments transmis. Pas de seuil absolu</w:t>
      </w:r>
      <w:r w:rsidR="008B0E54">
        <w:t> :</w:t>
      </w:r>
      <w:r>
        <w:t xml:space="preserve"> la section </w:t>
      </w:r>
      <w:r w:rsidR="008B0E54">
        <w:fldChar w:fldCharType="begin"/>
      </w:r>
      <w:r w:rsidR="008B0E54">
        <w:instrText xml:space="preserve"> REF _Ref236769454 \r \h </w:instrText>
      </w:r>
      <w:r w:rsidR="008B0E54">
        <w:fldChar w:fldCharType="separate"/>
      </w:r>
      <w:r w:rsidR="008B0E54">
        <w:t>7.3</w:t>
      </w:r>
      <w:r w:rsidR="008B0E54">
        <w:fldChar w:fldCharType="end"/>
      </w:r>
      <w:r>
        <w:t xml:space="preserve"> a posé que les notes valent comme instrument de comparaison, et c'est ainsi qu'elles serviront.</w:t>
      </w:r>
    </w:p>
    <w:p w14:paraId="264AF272" w14:textId="64ADB55A" w:rsidR="003D2D2E" w:rsidRDefault="006B32A2" w:rsidP="00A258B3">
      <w:pPr>
        <w:pStyle w:val="CorpsdeText"/>
      </w:pPr>
      <w:r>
        <w:t>Deux garde-fous ferment le protocole. Le contrôle humain, d'abord</w:t>
      </w:r>
      <w:r w:rsidR="008B0E54">
        <w:t> :</w:t>
      </w:r>
      <w:r>
        <w:t xml:space="preserve"> un échantillon d'au </w:t>
      </w:r>
      <w:r w:rsidRPr="009702F6">
        <w:t xml:space="preserve">moins un </w:t>
      </w:r>
      <w:r w:rsidR="009702F6" w:rsidRPr="009702F6">
        <w:t>quart</w:t>
      </w:r>
      <w:r w:rsidRPr="009702F6">
        <w:t xml:space="preserve"> des réponses</w:t>
      </w:r>
      <w:r>
        <w:t>, tiré au hasard, sera relu à la main et confronté aux notes du juge</w:t>
      </w:r>
      <w:r w:rsidR="00B348B7">
        <w:t> ;</w:t>
      </w:r>
      <w:r>
        <w:t xml:space="preserve"> si les deux lectures divergent trop, le juge sera remplacé par un modèle local plus grand, la machine de développement le permettant. L'analyse des erreurs, ensuite</w:t>
      </w:r>
      <w:r w:rsidR="00E6206F">
        <w:t> :</w:t>
      </w:r>
      <w:r>
        <w:t xml:space="preserve"> chaque mauvaise note sera classée sur la carte des sept points de défaillance </w:t>
      </w:r>
      <w:r w:rsidR="003E3727">
        <w:t>(</w:t>
      </w:r>
      <w:r w:rsidR="003E3727">
        <w:fldChar w:fldCharType="begin"/>
      </w:r>
      <w:r w:rsidR="003E3727">
        <w:instrText xml:space="preserve"> REF _Ref236775187 \h </w:instrText>
      </w:r>
      <w:r w:rsidR="003E3727">
        <w:fldChar w:fldCharType="separate"/>
      </w:r>
      <w:r w:rsidR="003E3727" w:rsidRPr="00523A83">
        <w:t>Tableau 7.1</w:t>
      </w:r>
      <w:r w:rsidR="003E3727">
        <w:fldChar w:fldCharType="end"/>
      </w:r>
      <w:r w:rsidR="003E3727">
        <w:t>)</w:t>
      </w:r>
      <w:r>
        <w:t>, pour dire non seulement combien le système se trompe, mais où et pourquoi</w:t>
      </w:r>
      <w:r w:rsidR="00A26D8C">
        <w:t> ;</w:t>
      </w:r>
      <w:r>
        <w:t xml:space="preserve"> ce classement nourrira les limites et la conclusion du mémoire. L'orchestre a désormais son diapason</w:t>
      </w:r>
      <w:r w:rsidR="00A26D8C">
        <w:t> :</w:t>
      </w:r>
      <w:r>
        <w:t xml:space="preserve"> ce que les musiciens joueront pourra être mesuré. Reste un dernier chapitre avant la pratique</w:t>
      </w:r>
      <w:r w:rsidR="00A26D8C">
        <w:t> :</w:t>
      </w:r>
      <w:r>
        <w:t xml:space="preserve"> le terrain lui-même, le français et ses particularités, objet du chapitre </w:t>
      </w:r>
      <w:r w:rsidR="00A26D8C">
        <w:fldChar w:fldCharType="begin"/>
      </w:r>
      <w:r w:rsidR="00A26D8C">
        <w:instrText xml:space="preserve"> REF _Ref234842115 \r \h </w:instrText>
      </w:r>
      <w:r w:rsidR="00A26D8C">
        <w:fldChar w:fldCharType="separate"/>
      </w:r>
      <w:r w:rsidR="00A26D8C">
        <w:t>8</w:t>
      </w:r>
      <w:r w:rsidR="00A26D8C">
        <w:fldChar w:fldCharType="end"/>
      </w:r>
      <w:r>
        <w:t>.</w:t>
      </w:r>
    </w:p>
    <w:p w14:paraId="2BA0F100" w14:textId="38A82B54" w:rsidR="007C05E6" w:rsidRPr="00A258B3" w:rsidRDefault="007C05E6" w:rsidP="00A258B3">
      <w:pPr>
        <w:pStyle w:val="Heading1"/>
      </w:pPr>
      <w:r>
        <w:br w:type="page"/>
      </w:r>
      <w:bookmarkStart w:id="207" w:name="_Ref234842115"/>
      <w:bookmarkStart w:id="208" w:name="_Toc236775903"/>
      <w:r w:rsidR="003C4FC4" w:rsidRPr="00A258B3">
        <w:lastRenderedPageBreak/>
        <w:t>RAG en contexte francophone</w:t>
      </w:r>
      <w:bookmarkEnd w:id="207"/>
      <w:bookmarkEnd w:id="208"/>
    </w:p>
    <w:p w14:paraId="584A4DF6" w14:textId="77777777" w:rsidR="007C05E6" w:rsidRDefault="007C05E6" w:rsidP="00A258B3">
      <w:pPr>
        <w:pStyle w:val="CorpsdeText"/>
      </w:pPr>
    </w:p>
    <w:p w14:paraId="02A81236" w14:textId="359DC2B7" w:rsidR="00466B4A" w:rsidRPr="00A258B3" w:rsidRDefault="007C05E6" w:rsidP="00A258B3">
      <w:pPr>
        <w:pStyle w:val="Heading1"/>
      </w:pPr>
      <w:r>
        <w:br w:type="page"/>
      </w:r>
      <w:bookmarkStart w:id="209" w:name="_Toc236775904"/>
      <w:r w:rsidR="00466B4A" w:rsidRPr="00A258B3">
        <w:lastRenderedPageBreak/>
        <w:t>Conclusion</w:t>
      </w:r>
      <w:bookmarkEnd w:id="209"/>
    </w:p>
    <w:p w14:paraId="0762420E" w14:textId="16FDA9C2" w:rsidR="00D10C75" w:rsidRDefault="00D10C75" w:rsidP="00A258B3">
      <w:pPr>
        <w:pStyle w:val="CorpsdeText"/>
      </w:pPr>
    </w:p>
    <w:p w14:paraId="11423E49" w14:textId="385FCA60" w:rsidR="00466B4A" w:rsidRPr="00A258B3" w:rsidRDefault="00BC3F99" w:rsidP="00A258B3">
      <w:pPr>
        <w:pStyle w:val="titrenonnumrotcentr"/>
      </w:pPr>
      <w:r>
        <w:br w:type="page"/>
      </w:r>
      <w:bookmarkStart w:id="210" w:name="_Toc236775905"/>
      <w:r w:rsidR="00466B4A" w:rsidRPr="00A258B3">
        <w:lastRenderedPageBreak/>
        <w:t>Bibliographie</w:t>
      </w:r>
      <w:bookmarkEnd w:id="210"/>
    </w:p>
    <w:p w14:paraId="5F7D8E8F" w14:textId="77777777" w:rsidR="008C3D2F" w:rsidRDefault="007D692B" w:rsidP="008C3D2F">
      <w:pPr>
        <w:pStyle w:val="Bibliography"/>
      </w:pPr>
      <w:r>
        <w:fldChar w:fldCharType="begin"/>
      </w:r>
      <w:r w:rsidR="00BF7E09">
        <w:instrText xml:space="preserve"> ADDIN ZOTERO_BIBL {"uncited":[],"omitted":[],"custom":[]} CSL_BIBLIOGRAPHY </w:instrText>
      </w:r>
      <w:r>
        <w:fldChar w:fldCharType="separate"/>
      </w:r>
      <w:r w:rsidR="008C3D2F">
        <w:t xml:space="preserve">BAAI, 2024. </w:t>
      </w:r>
      <w:r w:rsidR="008C3D2F">
        <w:rPr>
          <w:i/>
          <w:iCs/>
        </w:rPr>
        <w:t>bge-m3</w:t>
      </w:r>
      <w:r w:rsidR="008C3D2F">
        <w:t xml:space="preserve"> [logiciel] [en ligne]. 2024. [consulté le 20 juillet 2026]. Disponible à l’adresse : https://huggingface.co/BAAI/bge-m3 [consulté le 20 juillet 2026]. </w:t>
      </w:r>
    </w:p>
    <w:p w14:paraId="6ED2E3B4" w14:textId="77777777" w:rsidR="008C3D2F" w:rsidRDefault="008C3D2F" w:rsidP="008C3D2F">
      <w:pPr>
        <w:pStyle w:val="Bibliography"/>
      </w:pPr>
      <w:r w:rsidRPr="008C3D2F">
        <w:rPr>
          <w:lang w:val="en-US"/>
        </w:rPr>
        <w:t xml:space="preserve">BARNETT, Scott et al., 2024. </w:t>
      </w:r>
      <w:r w:rsidRPr="008C3D2F">
        <w:rPr>
          <w:i/>
          <w:iCs/>
          <w:lang w:val="en-US"/>
        </w:rPr>
        <w:t>Seven Failure Points When Engineering a Retrieval Augmented Generation System</w:t>
      </w:r>
      <w:r w:rsidRPr="008C3D2F">
        <w:rPr>
          <w:lang w:val="en-US"/>
        </w:rPr>
        <w:t xml:space="preserve">. arXiv:2401.05856. arXiv. arXiv:2401.05856. </w:t>
      </w:r>
      <w:r>
        <w:t>DOI 10.48550/arXiv.2401.05856. Publié dans Proceedings of CAIN 2024, ACM. DOI 10.1145/3644815.3644945</w:t>
      </w:r>
    </w:p>
    <w:p w14:paraId="2B7675D7" w14:textId="77777777" w:rsidR="008C3D2F" w:rsidRDefault="008C3D2F" w:rsidP="008C3D2F">
      <w:pPr>
        <w:pStyle w:val="Bibliography"/>
      </w:pPr>
      <w:r>
        <w:t xml:space="preserve">BORGEAUD, Sebastian et al., 2021. </w:t>
      </w:r>
      <w:r w:rsidRPr="008C3D2F">
        <w:rPr>
          <w:i/>
          <w:iCs/>
          <w:lang w:val="en-US"/>
        </w:rPr>
        <w:t>Improving language models by retrieving from trillions of tokens</w:t>
      </w:r>
      <w:r w:rsidRPr="008C3D2F">
        <w:rPr>
          <w:lang w:val="en-US"/>
        </w:rPr>
        <w:t xml:space="preserve">. arXiv.2112.04426. arXiv. arXiv.2112.04426. </w:t>
      </w:r>
      <w:r>
        <w:t xml:space="preserve">DOI 10.48550/arXiv.2112.04426. </w:t>
      </w:r>
    </w:p>
    <w:p w14:paraId="7A937FE9" w14:textId="77777777" w:rsidR="008C3D2F" w:rsidRDefault="008C3D2F" w:rsidP="008C3D2F">
      <w:pPr>
        <w:pStyle w:val="Bibliography"/>
      </w:pPr>
      <w:r>
        <w:t xml:space="preserve">CHANCELLERIE FÉDÉRALE, s.d. Intelligence artificielle (utilisation dans l’administration fédérale). </w:t>
      </w:r>
      <w:r>
        <w:rPr>
          <w:i/>
          <w:iCs/>
        </w:rPr>
        <w:t>bk.admin.ch</w:t>
      </w:r>
      <w:r>
        <w:t xml:space="preserve"> [en ligne]. s.d. Disponible à l’adresse : https://www.bk.admin.ch/fr/intelligence-artificielle [consulté le 11 juillet 2026]. </w:t>
      </w:r>
    </w:p>
    <w:p w14:paraId="079F0070" w14:textId="77777777" w:rsidR="008C3D2F" w:rsidRDefault="008C3D2F" w:rsidP="008C3D2F">
      <w:pPr>
        <w:pStyle w:val="Bibliography"/>
      </w:pPr>
      <w:r>
        <w:t xml:space="preserve">CHASE, Harrison, 2022. </w:t>
      </w:r>
      <w:r>
        <w:rPr>
          <w:i/>
          <w:iCs/>
        </w:rPr>
        <w:t>LangChain</w:t>
      </w:r>
      <w:r>
        <w:t xml:space="preserve"> [logiciel]. Version 1.3.13. octobre 2022. LangChain, Inc. [consulté le 13 juillet 2026]. Disponible à l’adresse : https://github.com/langchain-ai/langchain [consulté le 13 juillet 2026]. </w:t>
      </w:r>
    </w:p>
    <w:p w14:paraId="79E086A6" w14:textId="77777777" w:rsidR="008C3D2F" w:rsidRDefault="008C3D2F" w:rsidP="008C3D2F">
      <w:pPr>
        <w:pStyle w:val="Bibliography"/>
      </w:pPr>
      <w:r>
        <w:t xml:space="preserve">CHAVANNE, Yannick, 2024. Cinq chatbots de l’administration fédérale. </w:t>
      </w:r>
      <w:r>
        <w:rPr>
          <w:i/>
          <w:iCs/>
        </w:rPr>
        <w:t>ICTjournal</w:t>
      </w:r>
      <w:r>
        <w:t xml:space="preserve"> [en ligne]. 17 octobre 2024. Disponible à l’adresse : https://www.ictjournal.ch/articles/2024-10-17/cinq-chatbots-de-ladministration-federale [consulté le 19 mars 2026]. </w:t>
      </w:r>
    </w:p>
    <w:p w14:paraId="359A96D3" w14:textId="77777777" w:rsidR="008C3D2F" w:rsidRPr="008C3D2F" w:rsidRDefault="008C3D2F" w:rsidP="008C3D2F">
      <w:pPr>
        <w:pStyle w:val="Bibliography"/>
        <w:rPr>
          <w:lang w:val="en-US"/>
        </w:rPr>
      </w:pPr>
      <w:r w:rsidRPr="008C3D2F">
        <w:rPr>
          <w:lang w:val="en-US"/>
        </w:rPr>
        <w:t xml:space="preserve">CHEN, Jianlv et al., 2024. </w:t>
      </w:r>
      <w:r w:rsidRPr="008C3D2F">
        <w:rPr>
          <w:i/>
          <w:iCs/>
          <w:lang w:val="en-US"/>
        </w:rPr>
        <w:t>M3-Embedding: Multi-Linguality, Multi-Functionality, Multi-Granularity Text Embeddings Through Self-Knowledge Distillation</w:t>
      </w:r>
      <w:r w:rsidRPr="008C3D2F">
        <w:rPr>
          <w:lang w:val="en-US"/>
        </w:rPr>
        <w:t>. arXiv:2402.03216. arXiv. arXiv:2402.03216. DOI 10.48550/arXiv.2402.03216. arXiv:2402.03216 [cs.CL]</w:t>
      </w:r>
    </w:p>
    <w:p w14:paraId="0698F4B2" w14:textId="77777777" w:rsidR="008C3D2F" w:rsidRDefault="008C3D2F" w:rsidP="008C3D2F">
      <w:pPr>
        <w:pStyle w:val="Bibliography"/>
      </w:pPr>
      <w:r w:rsidRPr="008C3D2F">
        <w:rPr>
          <w:lang w:val="en-US"/>
        </w:rPr>
        <w:t xml:space="preserve">CHIRKOVA, Nadezhda et al., 2024. </w:t>
      </w:r>
      <w:r w:rsidRPr="008C3D2F">
        <w:rPr>
          <w:i/>
          <w:iCs/>
          <w:lang w:val="en-US"/>
        </w:rPr>
        <w:t>Retrieval-augmented generation in multilingual settings</w:t>
      </w:r>
      <w:r w:rsidRPr="008C3D2F">
        <w:rPr>
          <w:lang w:val="en-US"/>
        </w:rPr>
        <w:t xml:space="preserve">. arXiv:2407.01463. arXiv. arXiv:2407.01463. </w:t>
      </w:r>
      <w:r>
        <w:t>DOI 10.48550/arXiv.2407.01463. arXiv:2407.01463 [cs.CL]</w:t>
      </w:r>
    </w:p>
    <w:p w14:paraId="34F0148D" w14:textId="77777777" w:rsidR="008C3D2F" w:rsidRDefault="008C3D2F" w:rsidP="008C3D2F">
      <w:pPr>
        <w:pStyle w:val="Bibliography"/>
      </w:pPr>
      <w:r>
        <w:t xml:space="preserve">CHROMA, 2026a. </w:t>
      </w:r>
      <w:r>
        <w:rPr>
          <w:i/>
          <w:iCs/>
        </w:rPr>
        <w:t>chroma-core/chroma</w:t>
      </w:r>
      <w:r>
        <w:t xml:space="preserve"> [logiciel] [en ligne]. 1 août 2026. Chroma. [consulté le 1 août 2026]. Disponible à l’adresse : https://github.com/chroma-core/chroma [consulté le 1 août 2026]. </w:t>
      </w:r>
    </w:p>
    <w:p w14:paraId="79512E6D" w14:textId="77777777" w:rsidR="008C3D2F" w:rsidRDefault="008C3D2F" w:rsidP="008C3D2F">
      <w:pPr>
        <w:pStyle w:val="Bibliography"/>
      </w:pPr>
      <w:r>
        <w:t xml:space="preserve">CHROMA, 2026b. Introduction. </w:t>
      </w:r>
      <w:r>
        <w:rPr>
          <w:i/>
          <w:iCs/>
        </w:rPr>
        <w:t>Chroma Docs</w:t>
      </w:r>
      <w:r>
        <w:t xml:space="preserve"> [en ligne]. 2026. Disponible à l’adresse : https://docs.trychroma.com/docs/overview/introduction [consulté le 1 août 2026]. </w:t>
      </w:r>
    </w:p>
    <w:p w14:paraId="3A6EF732" w14:textId="77777777" w:rsidR="008C3D2F" w:rsidRDefault="008C3D2F" w:rsidP="008C3D2F">
      <w:pPr>
        <w:pStyle w:val="Bibliography"/>
      </w:pPr>
      <w:r w:rsidRPr="008C3D2F">
        <w:rPr>
          <w:lang w:val="en-US"/>
        </w:rPr>
        <w:t xml:space="preserve">CIANCONE, Mathieu et al., 2024. </w:t>
      </w:r>
      <w:r w:rsidRPr="008C3D2F">
        <w:rPr>
          <w:i/>
          <w:iCs/>
          <w:lang w:val="en-US"/>
        </w:rPr>
        <w:t>MTEB-French: Resources for French Sentence Embedding Evaluation and Analysis</w:t>
      </w:r>
      <w:r w:rsidRPr="008C3D2F">
        <w:rPr>
          <w:lang w:val="en-US"/>
        </w:rPr>
        <w:t xml:space="preserve">. arXiv:2405.20468. arXiv. arXiv:2405.20468. </w:t>
      </w:r>
      <w:r>
        <w:t>DOI 10.48550/arXiv.2405.20468. arXiv:2405.20468 [cs.CL]</w:t>
      </w:r>
    </w:p>
    <w:p w14:paraId="4E0E0CB5" w14:textId="77777777" w:rsidR="008C3D2F" w:rsidRDefault="008C3D2F" w:rsidP="008C3D2F">
      <w:pPr>
        <w:pStyle w:val="Bibliography"/>
      </w:pPr>
      <w:r>
        <w:t xml:space="preserve">COMPAR:IA, 2026. Classement - compar:IA, le comparateur d’IA conversationnelles. </w:t>
      </w:r>
      <w:r>
        <w:rPr>
          <w:i/>
          <w:iCs/>
        </w:rPr>
        <w:t>compar:IA</w:t>
      </w:r>
      <w:r>
        <w:t xml:space="preserve"> [en ligne]. 2026. Disponible à l’adresse : https://comparia.beta.gouv.fr/ranking [consulté le 17 juillet 2026]. </w:t>
      </w:r>
    </w:p>
    <w:p w14:paraId="0C0A69E7" w14:textId="77777777" w:rsidR="008C3D2F" w:rsidRDefault="008C3D2F" w:rsidP="008C3D2F">
      <w:pPr>
        <w:pStyle w:val="Bibliography"/>
      </w:pPr>
      <w:r>
        <w:t xml:space="preserve">DEEPSET, 2026a. FAISS. </w:t>
      </w:r>
      <w:r>
        <w:rPr>
          <w:i/>
          <w:iCs/>
        </w:rPr>
        <w:t>Haystack</w:t>
      </w:r>
      <w:r>
        <w:t xml:space="preserve"> [en ligne]. 2026. Disponible à l’adresse : https://haystack.deepset.ai/integrations/faiss/ [consulté le 1 août 2026]. </w:t>
      </w:r>
    </w:p>
    <w:p w14:paraId="068D76D9" w14:textId="77777777" w:rsidR="008C3D2F" w:rsidRDefault="008C3D2F" w:rsidP="008C3D2F">
      <w:pPr>
        <w:pStyle w:val="Bibliography"/>
      </w:pPr>
      <w:r>
        <w:t xml:space="preserve">DEEPSET, 2026b. Qdrant. </w:t>
      </w:r>
      <w:r>
        <w:rPr>
          <w:i/>
          <w:iCs/>
        </w:rPr>
        <w:t>Haystack</w:t>
      </w:r>
      <w:r>
        <w:t xml:space="preserve"> [en ligne]. 2026. Disponible à l’adresse : https://haystack.deepset.ai/integrations/qdrant-document-store/ [consulté le 1 août 2026]. </w:t>
      </w:r>
    </w:p>
    <w:p w14:paraId="7C151195" w14:textId="77777777" w:rsidR="008C3D2F" w:rsidRDefault="008C3D2F" w:rsidP="008C3D2F">
      <w:pPr>
        <w:pStyle w:val="Bibliography"/>
      </w:pPr>
      <w:r>
        <w:t xml:space="preserve">DEEPSET, 2026c. Chroma. </w:t>
      </w:r>
      <w:r>
        <w:rPr>
          <w:i/>
          <w:iCs/>
        </w:rPr>
        <w:t>Haystack</w:t>
      </w:r>
      <w:r>
        <w:t xml:space="preserve"> [en ligne]. 2026. Disponible à l’adresse : https://haystack.deepset.ai/integrations/chroma-documentstore/ [consulté le 1 août 2026]. </w:t>
      </w:r>
    </w:p>
    <w:p w14:paraId="4F508E85" w14:textId="77777777" w:rsidR="008C3D2F" w:rsidRPr="008C3D2F" w:rsidRDefault="008C3D2F" w:rsidP="008C3D2F">
      <w:pPr>
        <w:pStyle w:val="Bibliography"/>
        <w:rPr>
          <w:lang w:val="en-US"/>
        </w:rPr>
      </w:pPr>
      <w:r w:rsidRPr="008C3D2F">
        <w:rPr>
          <w:lang w:val="en-US"/>
        </w:rPr>
        <w:t xml:space="preserve">DEVLIN, Jacob et al., 2018. </w:t>
      </w:r>
      <w:r w:rsidRPr="008C3D2F">
        <w:rPr>
          <w:i/>
          <w:iCs/>
          <w:lang w:val="en-US"/>
        </w:rPr>
        <w:t>BERT: Pre-training of Deep Bidirectional Transformers for Language Understanding</w:t>
      </w:r>
      <w:r w:rsidRPr="008C3D2F">
        <w:rPr>
          <w:lang w:val="en-US"/>
        </w:rPr>
        <w:t>. arXiv:1810.04805. arXiv. arXiv:1810.04805. DOI 10.48550/arXiv.1810.04805. arXiv:1810.04805 [cs.CL]</w:t>
      </w:r>
    </w:p>
    <w:p w14:paraId="607854DD" w14:textId="77777777" w:rsidR="008C3D2F" w:rsidRPr="008C3D2F" w:rsidRDefault="008C3D2F" w:rsidP="008C3D2F">
      <w:pPr>
        <w:pStyle w:val="Bibliography"/>
        <w:rPr>
          <w:lang w:val="en-US"/>
        </w:rPr>
      </w:pPr>
      <w:r w:rsidRPr="008C3D2F">
        <w:rPr>
          <w:lang w:val="en-US"/>
        </w:rPr>
        <w:t xml:space="preserve">DOUZE, Matthijs et al., 2024. </w:t>
      </w:r>
      <w:r w:rsidRPr="008C3D2F">
        <w:rPr>
          <w:i/>
          <w:iCs/>
          <w:lang w:val="en-US"/>
        </w:rPr>
        <w:t>The Faiss library</w:t>
      </w:r>
      <w:r w:rsidRPr="008C3D2F">
        <w:rPr>
          <w:lang w:val="en-US"/>
        </w:rPr>
        <w:t>. arXiv:2401.08281. arXiv. arXiv:2401.08281. DOI 10.48550/arXiv.2401.08281. arXiv:2401.08281 [cs.LG]</w:t>
      </w:r>
    </w:p>
    <w:p w14:paraId="035C863E" w14:textId="77777777" w:rsidR="008C3D2F" w:rsidRPr="008C3D2F" w:rsidRDefault="008C3D2F" w:rsidP="008C3D2F">
      <w:pPr>
        <w:pStyle w:val="Bibliography"/>
        <w:rPr>
          <w:lang w:val="en-US"/>
        </w:rPr>
      </w:pPr>
      <w:r w:rsidRPr="008C3D2F">
        <w:rPr>
          <w:lang w:val="en-US"/>
        </w:rPr>
        <w:t xml:space="preserve">ENEVOLDSEN, Kenneth et al., 2025. </w:t>
      </w:r>
      <w:r w:rsidRPr="008C3D2F">
        <w:rPr>
          <w:i/>
          <w:iCs/>
          <w:lang w:val="en-US"/>
        </w:rPr>
        <w:t>MMTEB: Massive Multilingual Text Embedding Benchmark</w:t>
      </w:r>
      <w:r w:rsidRPr="008C3D2F">
        <w:rPr>
          <w:lang w:val="en-US"/>
        </w:rPr>
        <w:t>. arXiv:2502.13595. arXiv. arXiv:2502.13595. DOI 10.48550/arXiv.2502.13595. arXiv:2502.13595 [cs.CL]</w:t>
      </w:r>
    </w:p>
    <w:p w14:paraId="0F96B7D7" w14:textId="77777777" w:rsidR="008C3D2F" w:rsidRDefault="008C3D2F" w:rsidP="008C3D2F">
      <w:pPr>
        <w:pStyle w:val="Bibliography"/>
      </w:pPr>
      <w:r w:rsidRPr="008C3D2F">
        <w:rPr>
          <w:lang w:val="en-US"/>
        </w:rPr>
        <w:lastRenderedPageBreak/>
        <w:t xml:space="preserve">ES, Shahul et al., 2023. </w:t>
      </w:r>
      <w:r w:rsidRPr="008C3D2F">
        <w:rPr>
          <w:i/>
          <w:iCs/>
          <w:lang w:val="en-US"/>
        </w:rPr>
        <w:t>Ragas: Automated Evaluation of Retrieval Augmented Generation</w:t>
      </w:r>
      <w:r w:rsidRPr="008C3D2F">
        <w:rPr>
          <w:lang w:val="en-US"/>
        </w:rPr>
        <w:t xml:space="preserve">. arXiv:2309.15217. arXiv. arXiv:2309.15217. </w:t>
      </w:r>
      <w:r>
        <w:t>DOI 10.48550/arXiv.2309.15217. arXiv:2309.15217 [cs]</w:t>
      </w:r>
    </w:p>
    <w:p w14:paraId="2417793E" w14:textId="77777777" w:rsidR="008C3D2F" w:rsidRDefault="008C3D2F" w:rsidP="008C3D2F">
      <w:pPr>
        <w:pStyle w:val="Bibliography"/>
      </w:pPr>
      <w:r>
        <w:t xml:space="preserve">ÉTAT DE GENÈVE, 2024. Intelligence artificielle générative dans la fonction publique: l’Etat de Genève pose un cadre. </w:t>
      </w:r>
      <w:r>
        <w:rPr>
          <w:i/>
          <w:iCs/>
        </w:rPr>
        <w:t>ge.ch</w:t>
      </w:r>
      <w:r>
        <w:t xml:space="preserve"> [en ligne]. 21 novembre 2024. Disponible à l’adresse : https://www.ge.ch/document/intelligence-artificielle-generative-dans-fonction-publique-etat-geneve-pose-cadre [consulté le 11 juillet 2026]. </w:t>
      </w:r>
    </w:p>
    <w:p w14:paraId="3392F39A" w14:textId="77777777" w:rsidR="008C3D2F" w:rsidRDefault="008C3D2F" w:rsidP="008C3D2F">
      <w:pPr>
        <w:pStyle w:val="Bibliography"/>
      </w:pPr>
      <w:r>
        <w:t xml:space="preserve">ÉTAT DE GENÈVE, 2026. Genève développe sa stratégie en matière de souveraineté numérique. </w:t>
      </w:r>
      <w:r>
        <w:rPr>
          <w:i/>
          <w:iCs/>
        </w:rPr>
        <w:t>ge.ch</w:t>
      </w:r>
      <w:r>
        <w:t xml:space="preserve"> [en ligne]. 7 juillet 2026. Disponible à l’adresse : https://www.ge.ch/document/geneve-developpe-sa-strategie-matiere-souverainete-numerique [consulté le 10 juillet 2026]. </w:t>
      </w:r>
    </w:p>
    <w:p w14:paraId="279817A4" w14:textId="77777777" w:rsidR="008C3D2F" w:rsidRDefault="008C3D2F" w:rsidP="008C3D2F">
      <w:pPr>
        <w:pStyle w:val="Bibliography"/>
      </w:pPr>
      <w:r>
        <w:t xml:space="preserve">FRANCE 24, 2026. Les États-Unis lèvent leurs restrictions sur les modèles d’IA les plus puissants d’Anthropic. </w:t>
      </w:r>
      <w:r>
        <w:rPr>
          <w:i/>
          <w:iCs/>
        </w:rPr>
        <w:t>France 24</w:t>
      </w:r>
      <w:r>
        <w:t xml:space="preserve"> [en ligne]. 1 juillet 2026. Disponible à l’adresse : https://www.france24.com/fr/am%C3%A9riques/20260701-etats-unis-levent-restrictions-modeles-intelligence-artificielle-puissants-anthropic-commerce-claude-mythos-s%C3%A9curite-nationale [consulté le 17 juillet 2026]. </w:t>
      </w:r>
    </w:p>
    <w:p w14:paraId="10CFA701" w14:textId="77777777" w:rsidR="008C3D2F" w:rsidRDefault="008C3D2F" w:rsidP="008C3D2F">
      <w:pPr>
        <w:pStyle w:val="Bibliography"/>
      </w:pPr>
      <w:r>
        <w:t xml:space="preserve">GAO, Yunfan et al., 2023. </w:t>
      </w:r>
      <w:r>
        <w:rPr>
          <w:i/>
          <w:iCs/>
        </w:rPr>
        <w:t>Retrieval-Augmented Generation for Large Language Models: A Survey</w:t>
      </w:r>
      <w:r>
        <w:t>. arXiv:2312.10997. arXiv. arXiv:2312.10997. DOI 10.48550/arXiv.2312.10997. arXiv:2312.10997 [cs]</w:t>
      </w:r>
    </w:p>
    <w:p w14:paraId="09467C3A" w14:textId="77777777" w:rsidR="008C3D2F" w:rsidRDefault="008C3D2F" w:rsidP="008C3D2F">
      <w:pPr>
        <w:pStyle w:val="Bibliography"/>
      </w:pPr>
      <w:r>
        <w:t xml:space="preserve">GEMMA TEAM et al., 2026. </w:t>
      </w:r>
      <w:r>
        <w:rPr>
          <w:i/>
          <w:iCs/>
        </w:rPr>
        <w:t>Gemma 4 Technical Report</w:t>
      </w:r>
      <w:r>
        <w:t>. arXiv:2607.02770. arXiv. arXiv:2607.02770. DOI 10.48550/arXiv.2607.02770. arXiv:2607.02770 [cs.CL]</w:t>
      </w:r>
    </w:p>
    <w:p w14:paraId="70186CA6" w14:textId="77777777" w:rsidR="008C3D2F" w:rsidRDefault="008C3D2F" w:rsidP="008C3D2F">
      <w:pPr>
        <w:pStyle w:val="Bibliography"/>
      </w:pPr>
      <w:r>
        <w:t xml:space="preserve">GLM-5-TEAM et al., 2026. </w:t>
      </w:r>
      <w:r>
        <w:rPr>
          <w:i/>
          <w:iCs/>
        </w:rPr>
        <w:t>GLM-5: from Vibe Coding to Agentic Engineering</w:t>
      </w:r>
      <w:r>
        <w:t>. arXiv:2602.15763. arXiv. arXiv:2602.15763. DOI 10.48550/arXiv.2602.15763. arXiv:2602.15763 [cs.LG]</w:t>
      </w:r>
    </w:p>
    <w:p w14:paraId="740D0341" w14:textId="77777777" w:rsidR="008C3D2F" w:rsidRDefault="008C3D2F" w:rsidP="008C3D2F">
      <w:pPr>
        <w:pStyle w:val="Bibliography"/>
      </w:pPr>
      <w:r>
        <w:t xml:space="preserve">GOOGLE, 2025. </w:t>
      </w:r>
      <w:r>
        <w:rPr>
          <w:i/>
          <w:iCs/>
        </w:rPr>
        <w:t>EmbeddingGemma 300m</w:t>
      </w:r>
      <w:r>
        <w:t xml:space="preserve"> [logiciel] [en ligne]. 2025. [consulté le 20 juillet 2026]. Disponible à l’adresse : https://huggingface.co/google/embeddinggemma-300m [consulté le 20 juillet 2026]. </w:t>
      </w:r>
    </w:p>
    <w:p w14:paraId="3242C4A2" w14:textId="77777777" w:rsidR="008C3D2F" w:rsidRPr="008C3D2F" w:rsidRDefault="008C3D2F" w:rsidP="008C3D2F">
      <w:pPr>
        <w:pStyle w:val="Bibliography"/>
        <w:rPr>
          <w:lang w:val="en-US"/>
        </w:rPr>
      </w:pPr>
      <w:r w:rsidRPr="008C3D2F">
        <w:rPr>
          <w:lang w:val="en-US"/>
        </w:rPr>
        <w:t xml:space="preserve">GOUVERT, Olivier et al., 2025. </w:t>
      </w:r>
      <w:r w:rsidRPr="008C3D2F">
        <w:rPr>
          <w:i/>
          <w:iCs/>
          <w:lang w:val="en-US"/>
        </w:rPr>
        <w:t>The Lucie-7B LLM and the Lucie Training Dataset: Open resources for multilingual language generation</w:t>
      </w:r>
      <w:r w:rsidRPr="008C3D2F">
        <w:rPr>
          <w:lang w:val="en-US"/>
        </w:rPr>
        <w:t>. arXiv:2503.12294. arXiv. arXiv:2503.12294. DOI 10.48550/arXiv.2503.12294. arXiv:2503.12294 [cs.CL]</w:t>
      </w:r>
    </w:p>
    <w:p w14:paraId="467E439B" w14:textId="77777777" w:rsidR="008C3D2F" w:rsidRPr="008C3D2F" w:rsidRDefault="008C3D2F" w:rsidP="008C3D2F">
      <w:pPr>
        <w:pStyle w:val="Bibliography"/>
        <w:rPr>
          <w:lang w:val="en-US"/>
        </w:rPr>
      </w:pPr>
      <w:r w:rsidRPr="008C3D2F">
        <w:rPr>
          <w:lang w:val="en-US"/>
        </w:rPr>
        <w:t xml:space="preserve">GRATTAFIORI, Aaron et al., 2024. </w:t>
      </w:r>
      <w:r w:rsidRPr="008C3D2F">
        <w:rPr>
          <w:i/>
          <w:iCs/>
          <w:lang w:val="en-US"/>
        </w:rPr>
        <w:t>The Llama 3 Herd of Models</w:t>
      </w:r>
      <w:r w:rsidRPr="008C3D2F">
        <w:rPr>
          <w:lang w:val="en-US"/>
        </w:rPr>
        <w:t>. arXiv:2407.21783. arXiv. arXiv:2407.21783. DOI 10.48550/arXiv.2407.21783. arXiv:2407.21783 [cs.AI]</w:t>
      </w:r>
    </w:p>
    <w:p w14:paraId="74F47975" w14:textId="77777777" w:rsidR="008C3D2F" w:rsidRPr="008C3D2F" w:rsidRDefault="008C3D2F" w:rsidP="008C3D2F">
      <w:pPr>
        <w:pStyle w:val="Bibliography"/>
        <w:rPr>
          <w:lang w:val="en-US"/>
        </w:rPr>
      </w:pPr>
      <w:r w:rsidRPr="008C3D2F">
        <w:rPr>
          <w:lang w:val="en-US"/>
        </w:rPr>
        <w:t xml:space="preserve">GUU, Kelvin et al., 2020. </w:t>
      </w:r>
      <w:r w:rsidRPr="008C3D2F">
        <w:rPr>
          <w:i/>
          <w:iCs/>
          <w:lang w:val="en-US"/>
        </w:rPr>
        <w:t>REALM: Retrieval-Augmented Language Model Pre-Training</w:t>
      </w:r>
      <w:r w:rsidRPr="008C3D2F">
        <w:rPr>
          <w:lang w:val="en-US"/>
        </w:rPr>
        <w:t xml:space="preserve">. arXiv.2002.08909. arXiv. arXiv.2002.08909. DOI 10.48550/arXiv.2002.08909. </w:t>
      </w:r>
    </w:p>
    <w:p w14:paraId="61E469C6" w14:textId="77777777" w:rsidR="008C3D2F" w:rsidRPr="008C3D2F" w:rsidRDefault="008C3D2F" w:rsidP="008C3D2F">
      <w:pPr>
        <w:pStyle w:val="Bibliography"/>
        <w:rPr>
          <w:lang w:val="en-US"/>
        </w:rPr>
      </w:pPr>
      <w:r w:rsidRPr="008C3D2F">
        <w:rPr>
          <w:lang w:val="en-US"/>
        </w:rPr>
        <w:t xml:space="preserve">HASAN, Md Toufique et al., 2025. </w:t>
      </w:r>
      <w:r w:rsidRPr="008C3D2F">
        <w:rPr>
          <w:i/>
          <w:iCs/>
          <w:lang w:val="en-US"/>
        </w:rPr>
        <w:t>Engineering RAG Systems for Real-World Applications: Design, Development, and Evaluation</w:t>
      </w:r>
      <w:r w:rsidRPr="008C3D2F">
        <w:rPr>
          <w:lang w:val="en-US"/>
        </w:rPr>
        <w:t>. arXiv.2506.20869. arXiv. arXiv.2506.20869. DOI 10.48550/arXiv.2506.20869. arXiv:2506.20869 [cs.SE]</w:t>
      </w:r>
    </w:p>
    <w:p w14:paraId="12BABCE8" w14:textId="77777777" w:rsidR="008C3D2F" w:rsidRPr="008C3D2F" w:rsidRDefault="008C3D2F" w:rsidP="008C3D2F">
      <w:pPr>
        <w:pStyle w:val="Bibliography"/>
        <w:rPr>
          <w:lang w:val="en-US"/>
        </w:rPr>
      </w:pPr>
      <w:r w:rsidRPr="008C3D2F">
        <w:rPr>
          <w:lang w:val="en-US"/>
        </w:rPr>
        <w:t xml:space="preserve">JI, Ziwei et al., 2022. </w:t>
      </w:r>
      <w:r w:rsidRPr="008C3D2F">
        <w:rPr>
          <w:i/>
          <w:iCs/>
          <w:lang w:val="en-US"/>
        </w:rPr>
        <w:t>Survey of Hallucination in Natural Language Generation</w:t>
      </w:r>
      <w:r w:rsidRPr="008C3D2F">
        <w:rPr>
          <w:lang w:val="en-US"/>
        </w:rPr>
        <w:t>. arXiv. DOI 10.48550/arXiv.2202.03629. DOI: 10.1145/3571730</w:t>
      </w:r>
    </w:p>
    <w:p w14:paraId="20EDB9F2" w14:textId="77777777" w:rsidR="008C3D2F" w:rsidRPr="008C3D2F" w:rsidRDefault="008C3D2F" w:rsidP="008C3D2F">
      <w:pPr>
        <w:pStyle w:val="Bibliography"/>
        <w:rPr>
          <w:lang w:val="en-US"/>
        </w:rPr>
      </w:pPr>
      <w:r w:rsidRPr="008C3D2F">
        <w:rPr>
          <w:lang w:val="en-US"/>
        </w:rPr>
        <w:t xml:space="preserve">KARPUKHIN, Vladimir et al., 2020. </w:t>
      </w:r>
      <w:r w:rsidRPr="008C3D2F">
        <w:rPr>
          <w:i/>
          <w:iCs/>
          <w:lang w:val="en-US"/>
        </w:rPr>
        <w:t>Dense Passage Retrieval for Open-Domain Question Answering</w:t>
      </w:r>
      <w:r w:rsidRPr="008C3D2F">
        <w:rPr>
          <w:lang w:val="en-US"/>
        </w:rPr>
        <w:t>. arXiv:2004.04906. arXiv. arXiv:2004.04906. DOI 10.48550/arXiv.2004.04906. arXiv:2004.04906 [cs.CL]</w:t>
      </w:r>
    </w:p>
    <w:p w14:paraId="5B032C17" w14:textId="77777777" w:rsidR="008C3D2F" w:rsidRPr="008C3D2F" w:rsidRDefault="008C3D2F" w:rsidP="008C3D2F">
      <w:pPr>
        <w:pStyle w:val="Bibliography"/>
        <w:rPr>
          <w:lang w:val="en-US"/>
        </w:rPr>
      </w:pPr>
      <w:r w:rsidRPr="008C3D2F">
        <w:rPr>
          <w:lang w:val="en-US"/>
        </w:rPr>
        <w:t xml:space="preserve">LEWIS, Mike et al., 2019. </w:t>
      </w:r>
      <w:r w:rsidRPr="008C3D2F">
        <w:rPr>
          <w:i/>
          <w:iCs/>
          <w:lang w:val="en-US"/>
        </w:rPr>
        <w:t>BART: Denoising Sequence-to-Sequence Pre-training for Natural Language Generation, Translation, and Comprehension</w:t>
      </w:r>
      <w:r w:rsidRPr="008C3D2F">
        <w:rPr>
          <w:lang w:val="en-US"/>
        </w:rPr>
        <w:t xml:space="preserve">. arXiv.1910.13461. arXiv. arXiv.1910.13461. DOI 10.48550/arXiv.1910.13461. </w:t>
      </w:r>
    </w:p>
    <w:p w14:paraId="23BF4A85" w14:textId="77777777" w:rsidR="008C3D2F" w:rsidRDefault="008C3D2F" w:rsidP="008C3D2F">
      <w:pPr>
        <w:pStyle w:val="Bibliography"/>
      </w:pPr>
      <w:r w:rsidRPr="008C3D2F">
        <w:rPr>
          <w:lang w:val="en-US"/>
        </w:rPr>
        <w:t xml:space="preserve">LEWIS, Patrick et al., 2020. </w:t>
      </w:r>
      <w:r w:rsidRPr="008C3D2F">
        <w:rPr>
          <w:i/>
          <w:iCs/>
          <w:lang w:val="en-US"/>
        </w:rPr>
        <w:t>Retrieval-Augmented Generation for Knowledge-Intensive NLP Tasks</w:t>
      </w:r>
      <w:r w:rsidRPr="008C3D2F">
        <w:rPr>
          <w:lang w:val="en-US"/>
        </w:rPr>
        <w:t xml:space="preserve">. arXiv:2005.11401. arXiv. arXiv:2005.11401. </w:t>
      </w:r>
      <w:r>
        <w:t>DOI 10.48550/arXiv.2005.11401. arXiv:2005.11401 [cs]</w:t>
      </w:r>
    </w:p>
    <w:p w14:paraId="7C9A93D3" w14:textId="77777777" w:rsidR="008C3D2F" w:rsidRDefault="008C3D2F" w:rsidP="008C3D2F">
      <w:pPr>
        <w:pStyle w:val="Bibliography"/>
      </w:pPr>
      <w:r>
        <w:t xml:space="preserve">LINAGORA, 2025. </w:t>
      </w:r>
      <w:r>
        <w:rPr>
          <w:i/>
          <w:iCs/>
        </w:rPr>
        <w:t>Openrag</w:t>
      </w:r>
      <w:r>
        <w:t xml:space="preserve"> [logiciel]. Version 2.0.0. juillet 2025. Linagora. [consulté le 14 juillet 2026]. Disponible à l’adresse : https://github.com/linagora/openrag [consulté le 14 juillet 2026]. </w:t>
      </w:r>
    </w:p>
    <w:p w14:paraId="5125F8BE" w14:textId="77777777" w:rsidR="008C3D2F" w:rsidRDefault="008C3D2F" w:rsidP="008C3D2F">
      <w:pPr>
        <w:pStyle w:val="Bibliography"/>
      </w:pPr>
      <w:r>
        <w:t xml:space="preserve">LIU, Alexander H. et al., 2026. </w:t>
      </w:r>
      <w:r>
        <w:rPr>
          <w:i/>
          <w:iCs/>
        </w:rPr>
        <w:t>Ministral 3</w:t>
      </w:r>
      <w:r>
        <w:t>. arXiv:2601.08584. arXiv. arXiv:2601.08584. DOI 10.48550/arXiv.2601.08584. arXiv:2601.08584 [cs.CL]</w:t>
      </w:r>
    </w:p>
    <w:p w14:paraId="38C46ADD" w14:textId="77777777" w:rsidR="008C3D2F" w:rsidRDefault="008C3D2F" w:rsidP="008C3D2F">
      <w:pPr>
        <w:pStyle w:val="Bibliography"/>
      </w:pPr>
      <w:r>
        <w:t xml:space="preserve">LIU, Jerry, 2022. </w:t>
      </w:r>
      <w:r>
        <w:rPr>
          <w:i/>
          <w:iCs/>
        </w:rPr>
        <w:t>LlamaIndex</w:t>
      </w:r>
      <w:r>
        <w:t xml:space="preserve"> [logiciel]. Version 0.14.23. novembre 2022. LlamaIndex, Inc. DOI 10.5281/zenodo.1234. </w:t>
      </w:r>
    </w:p>
    <w:p w14:paraId="624471F5" w14:textId="77777777" w:rsidR="008C3D2F" w:rsidRPr="008C3D2F" w:rsidRDefault="008C3D2F" w:rsidP="008C3D2F">
      <w:pPr>
        <w:pStyle w:val="Bibliography"/>
        <w:rPr>
          <w:lang w:val="en-US"/>
        </w:rPr>
      </w:pPr>
      <w:r>
        <w:lastRenderedPageBreak/>
        <w:t xml:space="preserve">MALKOV, Yu A. et YASHUNIN, D. A., 2016. </w:t>
      </w:r>
      <w:r w:rsidRPr="008C3D2F">
        <w:rPr>
          <w:i/>
          <w:iCs/>
          <w:lang w:val="en-US"/>
        </w:rPr>
        <w:t>Efficient and robust approximate nearest neighbor search using Hierarchical Navigable Small World graphs</w:t>
      </w:r>
      <w:r w:rsidRPr="008C3D2F">
        <w:rPr>
          <w:lang w:val="en-US"/>
        </w:rPr>
        <w:t>. arXiv:1603.09320. arXiv. arXiv:1603.09320. DOI 10.48550/arXiv.1603.09320. arXiv:1603.09320 [cs.DS]</w:t>
      </w:r>
    </w:p>
    <w:p w14:paraId="76D49D64" w14:textId="77777777" w:rsidR="008C3D2F" w:rsidRDefault="008C3D2F" w:rsidP="008C3D2F">
      <w:pPr>
        <w:pStyle w:val="Bibliography"/>
      </w:pPr>
      <w:r w:rsidRPr="008C3D2F">
        <w:rPr>
          <w:lang w:val="en-US"/>
        </w:rPr>
        <w:t xml:space="preserve">META, 2024. </w:t>
      </w:r>
      <w:r w:rsidRPr="008C3D2F">
        <w:rPr>
          <w:i/>
          <w:iCs/>
          <w:lang w:val="en-US"/>
        </w:rPr>
        <w:t>Llama 3.1 8B Instruct</w:t>
      </w:r>
      <w:r w:rsidRPr="008C3D2F">
        <w:rPr>
          <w:lang w:val="en-US"/>
        </w:rPr>
        <w:t xml:space="preserve"> [logiciel]. </w:t>
      </w:r>
      <w:r>
        <w:t xml:space="preserve">Version 3.1. juillet 2024. Meta. [consulté le 16 juillet 2026]. Disponible à l’adresse : https://huggingface.co/meta-llama/Llama-3.1-8B-Instruct [consulté le 16 juillet 2026]. </w:t>
      </w:r>
    </w:p>
    <w:p w14:paraId="55A6F9EA" w14:textId="77777777" w:rsidR="008C3D2F" w:rsidRDefault="008C3D2F" w:rsidP="008C3D2F">
      <w:pPr>
        <w:pStyle w:val="Bibliography"/>
      </w:pPr>
      <w:r>
        <w:t xml:space="preserve">META AI, 2026. </w:t>
      </w:r>
      <w:r>
        <w:rPr>
          <w:i/>
          <w:iCs/>
        </w:rPr>
        <w:t>facebookresearch/faiss</w:t>
      </w:r>
      <w:r>
        <w:t xml:space="preserve"> [logiciel] [en ligne]. 1 août 2026. Meta Research. [consulté le 1 août 2026]. Disponible à l’adresse : https://github.com/facebookresearch/faiss [consulté le 1 août 2026]. </w:t>
      </w:r>
    </w:p>
    <w:p w14:paraId="01CE7821" w14:textId="77777777" w:rsidR="008C3D2F" w:rsidRDefault="008C3D2F" w:rsidP="008C3D2F">
      <w:pPr>
        <w:pStyle w:val="Bibliography"/>
      </w:pPr>
      <w:r>
        <w:t xml:space="preserve">MISTRAL AI, 2025. </w:t>
      </w:r>
      <w:r>
        <w:rPr>
          <w:i/>
          <w:iCs/>
        </w:rPr>
        <w:t>Ministral 3 8B Instruct</w:t>
      </w:r>
      <w:r>
        <w:t xml:space="preserve"> [logiciel]. Version 2512. décembre 2025. Mistral AI. [consulté le 16 juillet 2026]. Disponible à l’adresse : https://huggingface.co/mistralai/Ministral-3-8B-Instruct-2512 [consulté le 16 juillet 2026]. </w:t>
      </w:r>
    </w:p>
    <w:p w14:paraId="68E32F9A" w14:textId="77777777" w:rsidR="008C3D2F" w:rsidRDefault="008C3D2F" w:rsidP="008C3D2F">
      <w:pPr>
        <w:pStyle w:val="Bibliography"/>
      </w:pPr>
      <w:r w:rsidRPr="008C3D2F">
        <w:rPr>
          <w:lang w:val="en-US"/>
        </w:rPr>
        <w:t xml:space="preserve">MTEB, 2026a. Multilingual · MTEB Leaderboard. </w:t>
      </w:r>
      <w:r>
        <w:rPr>
          <w:i/>
          <w:iCs/>
        </w:rPr>
        <w:t>MTEB Leaderboard</w:t>
      </w:r>
      <w:r>
        <w:t xml:space="preserve"> [en ligne]. 20 juillet 2026. Disponible à l’adresse : https://mteb-leaderboard.hf.space/benchmark/MTEB(Multilingual%2C%20v2) [consulté le 20 juillet 2026]. </w:t>
      </w:r>
    </w:p>
    <w:p w14:paraId="6EA607D4" w14:textId="77777777" w:rsidR="008C3D2F" w:rsidRDefault="008C3D2F" w:rsidP="008C3D2F">
      <w:pPr>
        <w:pStyle w:val="Bibliography"/>
      </w:pPr>
      <w:r w:rsidRPr="008C3D2F">
        <w:rPr>
          <w:lang w:val="en-US"/>
        </w:rPr>
        <w:t xml:space="preserve">MTEB, 2026b. French · MTEB Leaderboard. </w:t>
      </w:r>
      <w:r>
        <w:rPr>
          <w:i/>
          <w:iCs/>
        </w:rPr>
        <w:t>MTEB Leaderboard</w:t>
      </w:r>
      <w:r>
        <w:t xml:space="preserve"> [en ligne]. 20 juillet 2026. Disponible à l’adresse : https://mteb-leaderboard.hf.space/benchmark/MTEB(fra%2C%20v1) [consulté le 20 juillet 2026]. </w:t>
      </w:r>
    </w:p>
    <w:p w14:paraId="72873B89" w14:textId="77777777" w:rsidR="008C3D2F" w:rsidRDefault="008C3D2F" w:rsidP="008C3D2F">
      <w:pPr>
        <w:pStyle w:val="Bibliography"/>
      </w:pPr>
      <w:r>
        <w:t xml:space="preserve">MUENNIGHOFF, Niklas et al., 2022. </w:t>
      </w:r>
      <w:r>
        <w:rPr>
          <w:i/>
          <w:iCs/>
        </w:rPr>
        <w:t>MTEB: Massive Text Embedding Benchmark</w:t>
      </w:r>
      <w:r>
        <w:t>. arXiv:2210.07316. arXiv. arXiv:2210.07316. DOI 10.48550/arXiv.2210.07316. arXiv:2210.07316 [cs.CL]</w:t>
      </w:r>
    </w:p>
    <w:p w14:paraId="4903E9C9" w14:textId="77777777" w:rsidR="008C3D2F" w:rsidRDefault="008C3D2F" w:rsidP="008C3D2F">
      <w:pPr>
        <w:pStyle w:val="Bibliography"/>
      </w:pPr>
      <w:r>
        <w:t xml:space="preserve">OLLAMA, 2024a. llama3.1. </w:t>
      </w:r>
      <w:r>
        <w:rPr>
          <w:i/>
          <w:iCs/>
        </w:rPr>
        <w:t>Ollama</w:t>
      </w:r>
      <w:r>
        <w:t xml:space="preserve"> [en ligne]. 2024. Disponible à l’adresse : https://ollama.com/library/llama3.1 [consulté le 17 juillet 2026]. </w:t>
      </w:r>
    </w:p>
    <w:p w14:paraId="362C96F7" w14:textId="77777777" w:rsidR="008C3D2F" w:rsidRDefault="008C3D2F" w:rsidP="008C3D2F">
      <w:pPr>
        <w:pStyle w:val="Bibliography"/>
      </w:pPr>
      <w:r>
        <w:t xml:space="preserve">OLLAMA, 2024b. bge-m3. </w:t>
      </w:r>
      <w:r>
        <w:rPr>
          <w:i/>
          <w:iCs/>
        </w:rPr>
        <w:t>Ollama</w:t>
      </w:r>
      <w:r>
        <w:t xml:space="preserve"> [en ligne]. 2024. Disponible à l’adresse : https://ollama.com/library/bge-m3 [consulté le 20 juillet 2026]. </w:t>
      </w:r>
    </w:p>
    <w:p w14:paraId="67A85E7D" w14:textId="77777777" w:rsidR="008C3D2F" w:rsidRDefault="008C3D2F" w:rsidP="008C3D2F">
      <w:pPr>
        <w:pStyle w:val="Bibliography"/>
      </w:pPr>
      <w:r>
        <w:t xml:space="preserve">OLLAMA, 2025. ministral-3. </w:t>
      </w:r>
      <w:r>
        <w:rPr>
          <w:i/>
          <w:iCs/>
        </w:rPr>
        <w:t>Ollama</w:t>
      </w:r>
      <w:r>
        <w:t xml:space="preserve"> [en ligne]. 2025. Disponible à l’adresse : https://ollama.com/library/ministral-3 [consulté le 18 juillet 2026]. </w:t>
      </w:r>
    </w:p>
    <w:p w14:paraId="413DDCAB" w14:textId="77777777" w:rsidR="008C3D2F" w:rsidRDefault="008C3D2F" w:rsidP="008C3D2F">
      <w:pPr>
        <w:pStyle w:val="Bibliography"/>
      </w:pPr>
      <w:r>
        <w:t xml:space="preserve">OLLAMA, 2026a. qwen3.5. </w:t>
      </w:r>
      <w:r>
        <w:rPr>
          <w:i/>
          <w:iCs/>
        </w:rPr>
        <w:t>Ollama</w:t>
      </w:r>
      <w:r>
        <w:t xml:space="preserve"> [en ligne]. 2026. Disponible à l’adresse : https://ollama.com/library/qwen3.5 [consulté le 18 juillet 2026]. </w:t>
      </w:r>
    </w:p>
    <w:p w14:paraId="7D475E3D" w14:textId="77777777" w:rsidR="008C3D2F" w:rsidRDefault="008C3D2F" w:rsidP="008C3D2F">
      <w:pPr>
        <w:pStyle w:val="Bibliography"/>
      </w:pPr>
      <w:r>
        <w:t xml:space="preserve">OLLAMA, 2026b. gemma4. </w:t>
      </w:r>
      <w:r>
        <w:rPr>
          <w:i/>
          <w:iCs/>
        </w:rPr>
        <w:t>Ollama</w:t>
      </w:r>
      <w:r>
        <w:t xml:space="preserve"> [en ligne]. 2026. Disponible à l’adresse : https://ollama.com/library/gemma4 [consulté le 18 juillet 2026]. </w:t>
      </w:r>
    </w:p>
    <w:p w14:paraId="35F74D5C" w14:textId="77777777" w:rsidR="008C3D2F" w:rsidRDefault="008C3D2F" w:rsidP="008C3D2F">
      <w:pPr>
        <w:pStyle w:val="Bibliography"/>
      </w:pPr>
      <w:r>
        <w:t xml:space="preserve">OPENAI et al., 2025. </w:t>
      </w:r>
      <w:r>
        <w:rPr>
          <w:i/>
          <w:iCs/>
        </w:rPr>
        <w:t>gpt-oss-120b &amp; gpt-oss-20b Model Card</w:t>
      </w:r>
      <w:r>
        <w:t>. arXiv:2508.10925. arXiv. arXiv:2508.10925. DOI 10.48550/arXiv.2508.10925. arXiv:2508.10925 [cs.CL]</w:t>
      </w:r>
    </w:p>
    <w:p w14:paraId="6B5F9E5B" w14:textId="77777777" w:rsidR="008C3D2F" w:rsidRDefault="008C3D2F" w:rsidP="008C3D2F">
      <w:pPr>
        <w:pStyle w:val="Bibliography"/>
      </w:pPr>
      <w:r>
        <w:t xml:space="preserve">OPENLLM-FRANCE, 2025. OpenLLM-France/Lucie-7B-Instruct. </w:t>
      </w:r>
      <w:r>
        <w:rPr>
          <w:i/>
          <w:iCs/>
        </w:rPr>
        <w:t>Ollama</w:t>
      </w:r>
      <w:r>
        <w:t xml:space="preserve"> [en ligne]. 2025. Disponible à l’adresse : https://ollama.com/OpenLLM-France/Lucie-7B-Instruct [consulté le 17 juillet 2026]. </w:t>
      </w:r>
    </w:p>
    <w:p w14:paraId="4E4B0464" w14:textId="77777777" w:rsidR="008C3D2F" w:rsidRDefault="008C3D2F" w:rsidP="008C3D2F">
      <w:pPr>
        <w:pStyle w:val="Bibliography"/>
      </w:pPr>
      <w:r>
        <w:t>PAPADOPOULOS, Theodoros, ALEXOPOULOS, Charalampos Harris et CHARALABIDIS, Yannis, 2025. </w:t>
      </w:r>
      <w:r w:rsidRPr="008C3D2F">
        <w:rPr>
          <w:lang w:val="en-US"/>
        </w:rPr>
        <w:t xml:space="preserve">Evaluating chatbot architectures for public service delivery: balancing functionality, safety, ethics, and adaptability. </w:t>
      </w:r>
      <w:r>
        <w:rPr>
          <w:i/>
          <w:iCs/>
        </w:rPr>
        <w:t>Frontiers in Political Science</w:t>
      </w:r>
      <w:r>
        <w:t xml:space="preserve">. 1 octobre 2025.  Vol. 7. DOI 10.3389/fpos.2025.1601440. </w:t>
      </w:r>
    </w:p>
    <w:p w14:paraId="2EF44992" w14:textId="77777777" w:rsidR="008C3D2F" w:rsidRDefault="008C3D2F" w:rsidP="008C3D2F">
      <w:pPr>
        <w:pStyle w:val="Bibliography"/>
      </w:pPr>
      <w:r>
        <w:t xml:space="preserve">PIETSCH, Malte et al., 2019. </w:t>
      </w:r>
      <w:r w:rsidRPr="008C3D2F">
        <w:rPr>
          <w:i/>
          <w:iCs/>
          <w:lang w:val="en-US"/>
        </w:rPr>
        <w:t>Haystack: the end-to-end NLP framework for pragmatic builders</w:t>
      </w:r>
      <w:r w:rsidRPr="008C3D2F">
        <w:rPr>
          <w:lang w:val="en-US"/>
        </w:rPr>
        <w:t xml:space="preserve"> [logiciel]. </w:t>
      </w:r>
      <w:r>
        <w:t xml:space="preserve">Version 2.31. novembre 2019. deepset GmbH. [consulté le 13 juillet 2026]. Disponible à l’adresse : https://github.com/deepset-ai/haystack [consulté le 13 juillet 2026]. </w:t>
      </w:r>
    </w:p>
    <w:p w14:paraId="6CB72653" w14:textId="77777777" w:rsidR="008C3D2F" w:rsidRDefault="008C3D2F" w:rsidP="008C3D2F">
      <w:pPr>
        <w:pStyle w:val="Bibliography"/>
      </w:pPr>
      <w:r>
        <w:t xml:space="preserve">PROJECT APERTUS et al., 2025. </w:t>
      </w:r>
      <w:r>
        <w:rPr>
          <w:i/>
          <w:iCs/>
        </w:rPr>
        <w:t>Apertus: Democratizing Open and Compliant LLMs for Global Language Environments</w:t>
      </w:r>
      <w:r>
        <w:t>. arXiv:2509.14233. arXiv. arXiv:2509.14233. DOI 10.48550/arXiv.2509.14233. arXiv:2509.14233 [cs.CL]</w:t>
      </w:r>
    </w:p>
    <w:p w14:paraId="49463883" w14:textId="77777777" w:rsidR="008C3D2F" w:rsidRDefault="008C3D2F" w:rsidP="008C3D2F">
      <w:pPr>
        <w:pStyle w:val="Bibliography"/>
      </w:pPr>
      <w:r>
        <w:t xml:space="preserve">QDRANT, 2026a. </w:t>
      </w:r>
      <w:r>
        <w:rPr>
          <w:i/>
          <w:iCs/>
        </w:rPr>
        <w:t>qdrant/qdrant</w:t>
      </w:r>
      <w:r>
        <w:t xml:space="preserve"> [logiciel] [en ligne]. 1 août 2026. Qdrant. [consulté le 1 août 2026]. Disponible à l’adresse : https://github.com/qdrant/qdrant [consulté le 1 août 2026]. </w:t>
      </w:r>
    </w:p>
    <w:p w14:paraId="25F2C4E5" w14:textId="77777777" w:rsidR="008C3D2F" w:rsidRDefault="008C3D2F" w:rsidP="008C3D2F">
      <w:pPr>
        <w:pStyle w:val="Bibliography"/>
      </w:pPr>
      <w:r>
        <w:t xml:space="preserve">QDRANT, 2026b. Qdrant Documentation. </w:t>
      </w:r>
      <w:r>
        <w:rPr>
          <w:i/>
          <w:iCs/>
        </w:rPr>
        <w:t>Qdrant</w:t>
      </w:r>
      <w:r>
        <w:t xml:space="preserve"> [en ligne]. 2026. Disponible à l’adresse : https://qdrant.tech/documentation/ [consulté le 1 août 2026]. </w:t>
      </w:r>
    </w:p>
    <w:p w14:paraId="6D784DB8" w14:textId="77777777" w:rsidR="008C3D2F" w:rsidRDefault="008C3D2F" w:rsidP="008C3D2F">
      <w:pPr>
        <w:pStyle w:val="Bibliography"/>
      </w:pPr>
      <w:r>
        <w:lastRenderedPageBreak/>
        <w:t xml:space="preserve">QWEN TEAM, 2025. </w:t>
      </w:r>
      <w:r>
        <w:rPr>
          <w:i/>
          <w:iCs/>
        </w:rPr>
        <w:t>Qwen3-Embedding-0.6B</w:t>
      </w:r>
      <w:r>
        <w:t xml:space="preserve"> [logiciel] [en ligne]. 2025. [consulté le 20 juillet 2026]. Disponible à l’adresse : https://huggingface.co/Qwen/Qwen3-Embedding-0.6B [consulté le 20 juillet 2026]. </w:t>
      </w:r>
    </w:p>
    <w:p w14:paraId="3B4A8574" w14:textId="77777777" w:rsidR="008C3D2F" w:rsidRDefault="008C3D2F" w:rsidP="008C3D2F">
      <w:pPr>
        <w:pStyle w:val="Bibliography"/>
      </w:pPr>
      <w:r>
        <w:t xml:space="preserve">QWEN TEAM, 2026. </w:t>
      </w:r>
      <w:r>
        <w:rPr>
          <w:i/>
          <w:iCs/>
        </w:rPr>
        <w:t>Qwen3.5 9B Instruct</w:t>
      </w:r>
      <w:r>
        <w:t xml:space="preserve"> [logiciel] [en ligne]. mars 2026. Alibaba Cloud. [consulté le 16 juillet 2026]. Disponible à l’adresse : https://huggingface.co/Qwen/Qwen3.5-9B [consulté le 16 juillet 2026]. </w:t>
      </w:r>
    </w:p>
    <w:p w14:paraId="34EE857D" w14:textId="77777777" w:rsidR="008C3D2F" w:rsidRDefault="008C3D2F" w:rsidP="008C3D2F">
      <w:pPr>
        <w:pStyle w:val="Bibliography"/>
      </w:pPr>
      <w:r>
        <w:t xml:space="preserve">RAGAS, 2026a. </w:t>
      </w:r>
      <w:r>
        <w:rPr>
          <w:i/>
          <w:iCs/>
        </w:rPr>
        <w:t>vibrantlabsai/ragas</w:t>
      </w:r>
      <w:r>
        <w:t xml:space="preserve"> [logiciel]. Version v0.4.3. 4 août 2026. Vibrant Labs. [consulté le 4 août 2026]. Disponible à l’adresse : https://github.com/vibrantlabsai/ragas [consulté le 4 août 2026]. </w:t>
      </w:r>
    </w:p>
    <w:p w14:paraId="3D83D7CA" w14:textId="77777777" w:rsidR="008C3D2F" w:rsidRDefault="008C3D2F" w:rsidP="008C3D2F">
      <w:pPr>
        <w:pStyle w:val="Bibliography"/>
      </w:pPr>
      <w:r w:rsidRPr="008C3D2F">
        <w:rPr>
          <w:lang w:val="en-US"/>
        </w:rPr>
        <w:t xml:space="preserve">RAGAS, 2026b. List of available metrics - Ragas. </w:t>
      </w:r>
      <w:r>
        <w:rPr>
          <w:i/>
          <w:iCs/>
        </w:rPr>
        <w:t>Ragas</w:t>
      </w:r>
      <w:r>
        <w:t xml:space="preserve"> [en ligne]. 4 août 2026. Disponible à l’adresse : https://docs.ragas.io/en/stable/concepts/metrics/available_metrics/ [consulté le 4 août 2026]. </w:t>
      </w:r>
    </w:p>
    <w:p w14:paraId="05FA2FE3" w14:textId="77777777" w:rsidR="008C3D2F" w:rsidRDefault="008C3D2F" w:rsidP="008C3D2F">
      <w:pPr>
        <w:pStyle w:val="Bibliography"/>
      </w:pPr>
      <w:r w:rsidRPr="008C3D2F">
        <w:rPr>
          <w:lang w:val="en-US"/>
        </w:rPr>
        <w:t xml:space="preserve">RAGAS, 2026c. Customise models - Ragas. </w:t>
      </w:r>
      <w:r>
        <w:rPr>
          <w:i/>
          <w:iCs/>
        </w:rPr>
        <w:t>Ragas</w:t>
      </w:r>
      <w:r>
        <w:t xml:space="preserve"> [en ligne]. 4 août 2026. Disponible à l’adresse : https://docs.ragas.io/en/stable/howtos/customizations/customize_models/ [consulté le 4 août 2026]. </w:t>
      </w:r>
    </w:p>
    <w:p w14:paraId="6A0BC039" w14:textId="77777777" w:rsidR="008C3D2F" w:rsidRDefault="008C3D2F" w:rsidP="008C3D2F">
      <w:pPr>
        <w:pStyle w:val="Bibliography"/>
      </w:pPr>
      <w:r>
        <w:t xml:space="preserve">ROSSELLI, Michel, 2026. Apertus. </w:t>
      </w:r>
      <w:r>
        <w:rPr>
          <w:i/>
          <w:iCs/>
        </w:rPr>
        <w:t>Ollama</w:t>
      </w:r>
      <w:r>
        <w:t xml:space="preserve"> [en ligne]. 2026. Disponible à l’adresse : https://ollama.com/MichelRosselli/apertus [consulté le 16 juillet 2026]. </w:t>
      </w:r>
    </w:p>
    <w:p w14:paraId="5FDA43B7" w14:textId="77777777" w:rsidR="008C3D2F" w:rsidRDefault="008C3D2F" w:rsidP="008C3D2F">
      <w:pPr>
        <w:pStyle w:val="Bibliography"/>
      </w:pPr>
      <w:r w:rsidRPr="008C3D2F">
        <w:rPr>
          <w:lang w:val="en-US"/>
        </w:rPr>
        <w:t xml:space="preserve">SHARMA, Chaitanya, 2025. </w:t>
      </w:r>
      <w:r w:rsidRPr="008C3D2F">
        <w:rPr>
          <w:i/>
          <w:iCs/>
          <w:lang w:val="en-US"/>
        </w:rPr>
        <w:t>Retrieval-Augmented Generation: A Comprehensive Survey of Architectures, Enhancements, and Robustness Frontiers</w:t>
      </w:r>
      <w:r w:rsidRPr="008C3D2F">
        <w:rPr>
          <w:lang w:val="en-US"/>
        </w:rPr>
        <w:t xml:space="preserve">. arXiv.2506.00054. arXiv. arXiv.2506.00054. </w:t>
      </w:r>
      <w:r>
        <w:t xml:space="preserve">DOI 10.48550/arXiv.2506.00054. </w:t>
      </w:r>
    </w:p>
    <w:p w14:paraId="5364AABB" w14:textId="77777777" w:rsidR="008C3D2F" w:rsidRDefault="008C3D2F" w:rsidP="008C3D2F">
      <w:pPr>
        <w:pStyle w:val="Bibliography"/>
      </w:pPr>
      <w:r>
        <w:t xml:space="preserve">SWISS AI INITIATIVE, 2025. </w:t>
      </w:r>
      <w:r>
        <w:rPr>
          <w:i/>
          <w:iCs/>
        </w:rPr>
        <w:t>Apertus 8B Instruct</w:t>
      </w:r>
      <w:r>
        <w:t xml:space="preserve"> [logiciel]. Version 2509. septembre 2025. Swiss AI Initiative. [consulté le 16 juillet 2026]. Disponible à l’adresse : https://huggingface.co/swiss-ai/Apertus-8B-Instruct-2509 [consulté le 16 juillet 2026]. </w:t>
      </w:r>
    </w:p>
    <w:p w14:paraId="57F6AD4F" w14:textId="77777777" w:rsidR="008C3D2F" w:rsidRPr="008C3D2F" w:rsidRDefault="008C3D2F" w:rsidP="008C3D2F">
      <w:pPr>
        <w:pStyle w:val="Bibliography"/>
        <w:rPr>
          <w:lang w:val="en-US"/>
        </w:rPr>
      </w:pPr>
      <w:r w:rsidRPr="008C3D2F">
        <w:rPr>
          <w:lang w:val="en-US"/>
        </w:rPr>
        <w:t xml:space="preserve">VASWANI, Ashish et al., 2017. </w:t>
      </w:r>
      <w:r w:rsidRPr="008C3D2F">
        <w:rPr>
          <w:i/>
          <w:iCs/>
          <w:lang w:val="en-US"/>
        </w:rPr>
        <w:t>Attention Is All You Need</w:t>
      </w:r>
      <w:r w:rsidRPr="008C3D2F">
        <w:rPr>
          <w:lang w:val="en-US"/>
        </w:rPr>
        <w:t>. arXiv:1706.03762. arXiv. arXiv:1706.03762. DOI 10.48550/arXiv.1706.03762. arXiv:1706.03762 [cs]</w:t>
      </w:r>
    </w:p>
    <w:p w14:paraId="2D63A6B0" w14:textId="77777777" w:rsidR="008C3D2F" w:rsidRPr="008C3D2F" w:rsidRDefault="008C3D2F" w:rsidP="008C3D2F">
      <w:pPr>
        <w:pStyle w:val="Bibliography"/>
        <w:rPr>
          <w:lang w:val="en-US"/>
        </w:rPr>
      </w:pPr>
      <w:r w:rsidRPr="008C3D2F">
        <w:rPr>
          <w:lang w:val="en-US"/>
        </w:rPr>
        <w:t xml:space="preserve">VERA, Henrique Schechter et al., 2025. </w:t>
      </w:r>
      <w:r w:rsidRPr="008C3D2F">
        <w:rPr>
          <w:i/>
          <w:iCs/>
          <w:lang w:val="en-US"/>
        </w:rPr>
        <w:t>EmbeddingGemma: Powerful and Lightweight Text Representations</w:t>
      </w:r>
      <w:r w:rsidRPr="008C3D2F">
        <w:rPr>
          <w:lang w:val="en-US"/>
        </w:rPr>
        <w:t>. arXiv:2509.20354. arXiv. arXiv:2509.20354. DOI 10.48550/arXiv.2509.20354. arXiv:2509.20354 [cs.CL]</w:t>
      </w:r>
    </w:p>
    <w:p w14:paraId="62FE727F" w14:textId="77777777" w:rsidR="008C3D2F" w:rsidRDefault="008C3D2F" w:rsidP="008C3D2F">
      <w:pPr>
        <w:pStyle w:val="Bibliography"/>
      </w:pPr>
      <w:r w:rsidRPr="008C3D2F">
        <w:rPr>
          <w:lang w:val="en-US"/>
        </w:rPr>
        <w:t xml:space="preserve">WIKIPEDIA, 2026. Llama (language model). </w:t>
      </w:r>
      <w:r w:rsidRPr="008C3D2F">
        <w:rPr>
          <w:i/>
          <w:iCs/>
          <w:lang w:val="en-US"/>
        </w:rPr>
        <w:t>Wikipedia</w:t>
      </w:r>
      <w:r w:rsidRPr="008C3D2F">
        <w:rPr>
          <w:lang w:val="en-US"/>
        </w:rPr>
        <w:t xml:space="preserve"> [en ligne]. </w:t>
      </w:r>
      <w:r>
        <w:t>Disponible à l’adresse : https://en.wikipedia.org/w/index.php?title=Llama_(language_model)&amp;oldid=1363576201 [consulté le 16 juillet 2026]. Page Version ID: 1363576201</w:t>
      </w:r>
    </w:p>
    <w:p w14:paraId="567B53B1" w14:textId="77777777" w:rsidR="008C3D2F" w:rsidRDefault="008C3D2F" w:rsidP="008C3D2F">
      <w:pPr>
        <w:pStyle w:val="Bibliography"/>
      </w:pPr>
      <w:r>
        <w:t xml:space="preserve">YANG, An et al., 2025. </w:t>
      </w:r>
      <w:r>
        <w:rPr>
          <w:i/>
          <w:iCs/>
        </w:rPr>
        <w:t>Qwen3 Technical Report</w:t>
      </w:r>
      <w:r>
        <w:t>. arXiv:2505.09388. arXiv. arXiv:2505.09388. DOI 10.48550/arXiv.2505.09388. arXiv:2505.09388 [cs.CL]</w:t>
      </w:r>
    </w:p>
    <w:p w14:paraId="54469A2C" w14:textId="77777777" w:rsidR="008C3D2F" w:rsidRPr="008C3D2F" w:rsidRDefault="008C3D2F" w:rsidP="008C3D2F">
      <w:pPr>
        <w:pStyle w:val="Bibliography"/>
        <w:rPr>
          <w:lang w:val="en-US"/>
        </w:rPr>
      </w:pPr>
      <w:r w:rsidRPr="008C3D2F">
        <w:rPr>
          <w:lang w:val="en-US"/>
        </w:rPr>
        <w:t xml:space="preserve">ZHANG, Yanzhao et al., 2025. </w:t>
      </w:r>
      <w:r w:rsidRPr="008C3D2F">
        <w:rPr>
          <w:i/>
          <w:iCs/>
          <w:lang w:val="en-US"/>
        </w:rPr>
        <w:t>Qwen3 Embedding: Advancing Text Embedding and Reranking Through Foundation Models</w:t>
      </w:r>
      <w:r w:rsidRPr="008C3D2F">
        <w:rPr>
          <w:lang w:val="en-US"/>
        </w:rPr>
        <w:t>. arXiv:2506.05176. arXiv. arXiv:2506.05176. DOI 10.48550/arXiv.2506.05176. arXiv:2506.05176 [cs.CL]</w:t>
      </w:r>
    </w:p>
    <w:p w14:paraId="339560E7" w14:textId="77777777" w:rsidR="008C3D2F" w:rsidRDefault="008C3D2F" w:rsidP="008C3D2F">
      <w:pPr>
        <w:pStyle w:val="Bibliography"/>
      </w:pPr>
      <w:r w:rsidRPr="008C3D2F">
        <w:rPr>
          <w:lang w:val="en-US"/>
        </w:rPr>
        <w:t xml:space="preserve">ZHAO, Wayne Xin et al., 2023. </w:t>
      </w:r>
      <w:r w:rsidRPr="008C3D2F">
        <w:rPr>
          <w:i/>
          <w:iCs/>
          <w:lang w:val="en-US"/>
        </w:rPr>
        <w:t>A Survey of Large Language Models</w:t>
      </w:r>
      <w:r w:rsidRPr="008C3D2F">
        <w:rPr>
          <w:lang w:val="en-US"/>
        </w:rPr>
        <w:t xml:space="preserve">. arXiv:2303.18223. arXiv. arXiv:2303.18223. </w:t>
      </w:r>
      <w:r>
        <w:t>DOI 10.48550/arXiv.2303.18223. arXiv:2303.18223 [cs.CL]</w:t>
      </w:r>
    </w:p>
    <w:p w14:paraId="58A5371E" w14:textId="385DCED0" w:rsidR="001A3D26" w:rsidRDefault="007D692B" w:rsidP="001A3D26">
      <w:pPr>
        <w:pStyle w:val="BodyText"/>
      </w:pPr>
      <w:r>
        <w:fldChar w:fldCharType="end"/>
      </w:r>
    </w:p>
    <w:p w14:paraId="4B1FF604" w14:textId="30FBA560" w:rsidR="0079459D" w:rsidRDefault="0079459D">
      <w:r>
        <w:br w:type="page"/>
      </w:r>
    </w:p>
    <w:p w14:paraId="01DBF41F" w14:textId="4CD8D6D5" w:rsidR="00745156" w:rsidRPr="00745156" w:rsidRDefault="00902A2F" w:rsidP="00745156">
      <w:pPr>
        <w:pStyle w:val="titrenonnumrotcentr"/>
      </w:pPr>
      <w:bookmarkStart w:id="211" w:name="Annexe_1"/>
      <w:bookmarkStart w:id="212" w:name="_Toc236775906"/>
      <w:r>
        <w:rPr>
          <w:noProof/>
        </w:rPr>
        <w:lastRenderedPageBreak/>
        <w:drawing>
          <wp:anchor distT="0" distB="0" distL="114300" distR="114300" simplePos="0" relativeHeight="251664384" behindDoc="0" locked="0" layoutInCell="1" allowOverlap="1" wp14:anchorId="7EE37D43" wp14:editId="0848D758">
            <wp:simplePos x="0" y="0"/>
            <wp:positionH relativeFrom="column">
              <wp:posOffset>-346075</wp:posOffset>
            </wp:positionH>
            <wp:positionV relativeFrom="paragraph">
              <wp:posOffset>521970</wp:posOffset>
            </wp:positionV>
            <wp:extent cx="5969000" cy="8189387"/>
            <wp:effectExtent l="0" t="0" r="0" b="2540"/>
            <wp:wrapTopAndBottom/>
            <wp:docPr id="125813719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37198" name=""/>
                    <pic:cNvPicPr/>
                  </pic:nvPicPr>
                  <pic:blipFill>
                    <a:blip r:embed="rId44">
                      <a:extLst>
                        <a:ext uri="{96DAC541-7B7A-43D3-8B79-37D633B846F1}">
                          <asvg:svgBlip xmlns:asvg="http://schemas.microsoft.com/office/drawing/2016/SVG/main" r:embed="rId45"/>
                        </a:ext>
                      </a:extLst>
                    </a:blip>
                    <a:stretch>
                      <a:fillRect/>
                    </a:stretch>
                  </pic:blipFill>
                  <pic:spPr>
                    <a:xfrm>
                      <a:off x="0" y="0"/>
                      <a:ext cx="5969000" cy="8189387"/>
                    </a:xfrm>
                    <a:prstGeom prst="rect">
                      <a:avLst/>
                    </a:prstGeom>
                  </pic:spPr>
                </pic:pic>
              </a:graphicData>
            </a:graphic>
            <wp14:sizeRelH relativeFrom="page">
              <wp14:pctWidth>0</wp14:pctWidth>
            </wp14:sizeRelH>
            <wp14:sizeRelV relativeFrom="page">
              <wp14:pctHeight>0</wp14:pctHeight>
            </wp14:sizeRelV>
          </wp:anchor>
        </w:drawing>
      </w:r>
      <w:r w:rsidR="00466B4A" w:rsidRPr="001E7578">
        <w:t>Annexe 1</w:t>
      </w:r>
      <w:bookmarkEnd w:id="211"/>
      <w:r w:rsidR="00B878BA">
        <w:t> :</w:t>
      </w:r>
      <w:r w:rsidR="00466B4A" w:rsidRPr="001E7578">
        <w:t xml:space="preserve"> </w:t>
      </w:r>
      <w:r w:rsidR="00934762">
        <w:t>Le Transformer</w:t>
      </w:r>
      <w:r w:rsidR="00892B9C">
        <w:t xml:space="preserve"> –</w:t>
      </w:r>
      <w:r w:rsidR="00934762">
        <w:t xml:space="preserve"> vue d’ensemble et mécanisme d’attention</w:t>
      </w:r>
      <w:bookmarkEnd w:id="212"/>
    </w:p>
    <w:p w14:paraId="7A8436BA" w14:textId="20E42B18" w:rsidR="00745156" w:rsidRDefault="00581A69" w:rsidP="007C1E1C">
      <w:pPr>
        <w:pStyle w:val="BodyText"/>
      </w:pPr>
      <w:r>
        <w:br w:type="page"/>
      </w:r>
    </w:p>
    <w:p w14:paraId="6ABDF664" w14:textId="3BB0C324" w:rsidR="001A3D26" w:rsidRPr="001E7578" w:rsidRDefault="001A3D26" w:rsidP="001E7578">
      <w:pPr>
        <w:pStyle w:val="titrenonnumrotcentr"/>
      </w:pPr>
      <w:bookmarkStart w:id="213" w:name="Annexe_2"/>
      <w:bookmarkStart w:id="214" w:name="_Toc236775907"/>
      <w:r w:rsidRPr="001E7578">
        <w:lastRenderedPageBreak/>
        <w:t>Annexe 2</w:t>
      </w:r>
      <w:bookmarkEnd w:id="213"/>
      <w:r w:rsidR="00B878BA">
        <w:t> :</w:t>
      </w:r>
      <w:bookmarkEnd w:id="214"/>
      <w:r w:rsidRPr="001E7578">
        <w:t xml:space="preserve"> </w:t>
      </w:r>
    </w:p>
    <w:p w14:paraId="600CAEAE" w14:textId="77777777" w:rsidR="003E5C79" w:rsidRDefault="003E5C79"/>
    <w:p w14:paraId="1BA6FCF0" w14:textId="67025891" w:rsidR="003E5C79" w:rsidRDefault="003E5C79">
      <w:r>
        <w:br w:type="page"/>
      </w:r>
    </w:p>
    <w:p w14:paraId="3FA5D08D" w14:textId="7DF420A8" w:rsidR="001A3D26" w:rsidRDefault="001A3D26" w:rsidP="001A3D26">
      <w:pPr>
        <w:pStyle w:val="titrenonnumrotcentr"/>
      </w:pPr>
      <w:bookmarkStart w:id="215" w:name="Annexe_3"/>
      <w:bookmarkStart w:id="216" w:name="_Toc236775908"/>
      <w:r>
        <w:lastRenderedPageBreak/>
        <w:t>Annexe 3</w:t>
      </w:r>
      <w:bookmarkEnd w:id="215"/>
      <w:r w:rsidR="00B878BA">
        <w:t> :</w:t>
      </w:r>
      <w:bookmarkEnd w:id="216"/>
      <w:r>
        <w:t xml:space="preserve"> </w:t>
      </w:r>
    </w:p>
    <w:p w14:paraId="209E8424" w14:textId="3262DDC8" w:rsidR="0076016B" w:rsidRDefault="0076016B" w:rsidP="000B78BF">
      <w:pPr>
        <w:pStyle w:val="BodyText"/>
      </w:pPr>
    </w:p>
    <w:sectPr w:rsidR="0076016B" w:rsidSect="00CD26A6">
      <w:pgSz w:w="11906" w:h="16838"/>
      <w:pgMar w:top="1418" w:right="1418" w:bottom="1418" w:left="1985"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6031E9" w14:textId="77777777" w:rsidR="00100654" w:rsidRDefault="00100654" w:rsidP="00035121">
      <w:r>
        <w:separator/>
      </w:r>
    </w:p>
  </w:endnote>
  <w:endnote w:type="continuationSeparator" w:id="0">
    <w:p w14:paraId="09A3EF74" w14:textId="77777777" w:rsidR="00100654" w:rsidRDefault="00100654" w:rsidP="000351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4ABFF" w14:textId="77777777" w:rsidR="00B5433E" w:rsidRDefault="00B543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61F99" w14:textId="77777777" w:rsidR="00B5433E" w:rsidRDefault="00B543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23D42" w14:textId="77777777" w:rsidR="00B5433E" w:rsidRDefault="00B5433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63C4" w14:textId="31AF6FE3" w:rsidR="0027762F" w:rsidRDefault="00960422" w:rsidP="009A75D7">
    <w:pPr>
      <w:pStyle w:val="Footer"/>
      <w:pBdr>
        <w:top w:val="double" w:sz="4" w:space="5" w:color="auto"/>
      </w:pBdr>
    </w:pPr>
    <w:r>
      <w:t>G</w:t>
    </w:r>
    <w:r w:rsidR="00D15C7D" w:rsidRPr="00D15C7D">
      <w:t>e-</w:t>
    </w:r>
    <w:r>
      <w:t>T</w:t>
    </w:r>
    <w:r w:rsidR="00D15C7D" w:rsidRPr="00D15C7D">
      <w:t xml:space="preserve">rouve </w:t>
    </w:r>
    <w:r w:rsidR="00990F4C">
      <w:t>–</w:t>
    </w:r>
    <w:r w:rsidR="00D15C7D" w:rsidRPr="00D15C7D">
      <w:t xml:space="preserve"> Assistant conversationnel RAG pour les démarches administratives genevoises</w:t>
    </w:r>
  </w:p>
  <w:p w14:paraId="7E4C361C" w14:textId="3FC17ECF" w:rsidR="0027762F" w:rsidRDefault="00D15C7D" w:rsidP="009A75D7">
    <w:pPr>
      <w:pStyle w:val="Footer"/>
      <w:pBdr>
        <w:top w:val="double" w:sz="4" w:space="5" w:color="auto"/>
      </w:pBdr>
      <w:tabs>
        <w:tab w:val="clear" w:pos="9072"/>
        <w:tab w:val="right" w:pos="8505"/>
      </w:tabs>
    </w:pPr>
    <w:r>
      <w:t>Daniel GARCIA</w:t>
    </w:r>
    <w:r w:rsidR="0027762F">
      <w:tab/>
    </w:r>
    <w:r w:rsidR="0027762F">
      <w:tab/>
    </w:r>
    <w:r w:rsidR="0027762F">
      <w:fldChar w:fldCharType="begin"/>
    </w:r>
    <w:r w:rsidR="0027762F">
      <w:instrText>PAGE   \* MERGEFORMAT</w:instrText>
    </w:r>
    <w:r w:rsidR="0027762F">
      <w:fldChar w:fldCharType="separate"/>
    </w:r>
    <w:r w:rsidR="00512B4D" w:rsidRPr="00512B4D">
      <w:rPr>
        <w:noProof/>
        <w:lang w:val="fr-FR"/>
      </w:rPr>
      <w:t>i</w:t>
    </w:r>
    <w:r w:rsidR="0027762F">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8581E" w14:textId="77777777" w:rsidR="00100654" w:rsidRDefault="00100654" w:rsidP="00035121">
      <w:r>
        <w:separator/>
      </w:r>
    </w:p>
  </w:footnote>
  <w:footnote w:type="continuationSeparator" w:id="0">
    <w:p w14:paraId="1B2B3016" w14:textId="77777777" w:rsidR="00100654" w:rsidRDefault="00100654" w:rsidP="00035121">
      <w:r>
        <w:continuationSeparator/>
      </w:r>
    </w:p>
  </w:footnote>
  <w:footnote w:id="1">
    <w:p w14:paraId="78DB8068" w14:textId="13780240" w:rsidR="006D7761" w:rsidRDefault="006D7761" w:rsidP="0024762E">
      <w:pPr>
        <w:pStyle w:val="FootnoteText"/>
      </w:pPr>
      <w:r w:rsidRPr="00B24719">
        <w:rPr>
          <w:rStyle w:val="FootnoteReference"/>
        </w:rPr>
        <w:footnoteRef/>
      </w:r>
      <w:r>
        <w:t xml:space="preserve"> </w:t>
      </w:r>
      <w:r w:rsidR="00881377" w:rsidRPr="00881377">
        <w:t xml:space="preserve">Un réseau de neurones récurrent (RNN, </w:t>
      </w:r>
      <w:r w:rsidR="00881377" w:rsidRPr="00881377">
        <w:rPr>
          <w:i/>
          <w:iCs/>
        </w:rPr>
        <w:t>recurrent neural network</w:t>
      </w:r>
      <w:r w:rsidR="00881377" w:rsidRPr="00881377">
        <w:t>) traite une séquence élément par élément en conservant, à chaque étape, un résumé de ce qu'il a déjà lu. Les LSTM (</w:t>
      </w:r>
      <w:r w:rsidR="00881377" w:rsidRPr="00881377">
        <w:rPr>
          <w:i/>
          <w:iCs/>
        </w:rPr>
        <w:t>long short-term memory</w:t>
      </w:r>
      <w:r w:rsidR="00881377" w:rsidRPr="00881377">
        <w:t>) et les GRU (</w:t>
      </w:r>
      <w:r w:rsidR="00881377" w:rsidRPr="00881377">
        <w:rPr>
          <w:i/>
          <w:iCs/>
        </w:rPr>
        <w:t>gated recurrent unit</w:t>
      </w:r>
      <w:r w:rsidR="00881377" w:rsidRPr="00881377">
        <w:t>) en sont des versions perfectionnées, dotées de mécanismes qui les aident à retenir l'information utile sur de plus longues portions de texte.</w:t>
      </w:r>
    </w:p>
  </w:footnote>
  <w:footnote w:id="2">
    <w:p w14:paraId="0BED3DA9" w14:textId="362158D5" w:rsidR="0067309D" w:rsidRDefault="0067309D" w:rsidP="0024762E">
      <w:pPr>
        <w:pStyle w:val="FootnoteText"/>
      </w:pPr>
      <w:r w:rsidRPr="00B24719">
        <w:rPr>
          <w:rStyle w:val="FootnoteReference"/>
        </w:rPr>
        <w:footnoteRef/>
      </w:r>
      <w:r>
        <w:t xml:space="preserve"> </w:t>
      </w:r>
      <w:r w:rsidRPr="0067309D">
        <w:t xml:space="preserve">Le terme </w:t>
      </w:r>
      <w:r w:rsidR="00016DFE">
        <w:t>« </w:t>
      </w:r>
      <w:r w:rsidRPr="0067309D">
        <w:t>requête</w:t>
      </w:r>
      <w:r w:rsidR="00016DFE">
        <w:t> »</w:t>
      </w:r>
      <w:r w:rsidRPr="0067309D">
        <w:t xml:space="preserve"> (</w:t>
      </w:r>
      <w:r w:rsidRPr="0067309D">
        <w:rPr>
          <w:i/>
          <w:iCs/>
        </w:rPr>
        <w:t>query</w:t>
      </w:r>
      <w:r w:rsidRPr="0067309D">
        <w:t>) désigne ici un rôle interne attribué à chaque mot du texte traité</w:t>
      </w:r>
      <w:r w:rsidR="00735D44">
        <w:t> </w:t>
      </w:r>
      <w:r w:rsidR="00C077CF">
        <w:t>;</w:t>
      </w:r>
      <w:r w:rsidRPr="0067309D">
        <w:t xml:space="preserve"> il ne faut pas le confondre avec la question que pose l'utilisateur au système.</w:t>
      </w:r>
    </w:p>
  </w:footnote>
  <w:footnote w:id="3">
    <w:p w14:paraId="7B106ECA" w14:textId="6718AF5D" w:rsidR="00541581" w:rsidRDefault="00541581" w:rsidP="0024762E">
      <w:pPr>
        <w:pStyle w:val="FootnoteText"/>
      </w:pPr>
      <w:r w:rsidRPr="00B24719">
        <w:rPr>
          <w:rStyle w:val="FootnoteReference"/>
        </w:rPr>
        <w:footnoteRef/>
      </w:r>
      <w:r>
        <w:t xml:space="preserve"> </w:t>
      </w:r>
      <w:r w:rsidR="0015603B" w:rsidRPr="0015603B">
        <w:t>Le score BLEU (</w:t>
      </w:r>
      <w:r w:rsidR="0015603B" w:rsidRPr="0015603B">
        <w:rPr>
          <w:i/>
          <w:iCs/>
        </w:rPr>
        <w:t>bilingual evaluation understudy</w:t>
      </w:r>
      <w:r w:rsidR="0015603B" w:rsidRPr="0015603B">
        <w:t>) évalue une traduction automatique en mesurant sa proximité avec une ou plusieurs traductions de référence rédigées par des humains</w:t>
      </w:r>
      <w:r w:rsidR="00735D44">
        <w:t> </w:t>
      </w:r>
      <w:r w:rsidR="00C077CF">
        <w:t>;</w:t>
      </w:r>
      <w:r w:rsidR="0015603B" w:rsidRPr="0015603B">
        <w:t xml:space="preserve"> plus il est élevé, meilleure est la traduction.</w:t>
      </w:r>
    </w:p>
  </w:footnote>
  <w:footnote w:id="4">
    <w:p w14:paraId="25436094" w14:textId="67D2328D" w:rsidR="00375C1A" w:rsidRDefault="00375C1A" w:rsidP="0024762E">
      <w:pPr>
        <w:pStyle w:val="FootnoteText"/>
      </w:pPr>
      <w:r w:rsidRPr="00B24719">
        <w:rPr>
          <w:rStyle w:val="FootnoteReference"/>
        </w:rPr>
        <w:footnoteRef/>
      </w:r>
      <w:r>
        <w:t xml:space="preserve"> </w:t>
      </w:r>
      <w:r w:rsidR="007240B0" w:rsidRPr="007240B0">
        <w:t xml:space="preserve">BERT, pour </w:t>
      </w:r>
      <w:r w:rsidR="007240B0" w:rsidRPr="007240B0">
        <w:rPr>
          <w:i/>
          <w:iCs/>
        </w:rPr>
        <w:t>Bidirectional Encoder Representations from Transformers</w:t>
      </w:r>
      <w:r w:rsidR="007240B0" w:rsidRPr="007240B0">
        <w:t>, est un Transformer développé par Google qui n'utilise que l'encodeur</w:t>
      </w:r>
      <w:r w:rsidR="007E2867">
        <w:t> :</w:t>
      </w:r>
      <w:r w:rsidR="007240B0" w:rsidRPr="007240B0">
        <w:t xml:space="preserve"> il lit un texte dans les deux sens pour l'analyser, sans le produire</w:t>
      </w:r>
      <w:r w:rsidR="007240B0">
        <w:t xml:space="preserve"> </w:t>
      </w:r>
      <w:r w:rsidR="007240B0">
        <w:fldChar w:fldCharType="begin"/>
      </w:r>
      <w:r w:rsidR="00DA4543">
        <w:instrText xml:space="preserve"> ADDIN ZOTERO_ITEM CSL_CITATION {"citationID":"t3sxaXSQ","properties":{"formattedCitation":"(Devlin et al.\\uc0\\u160{}2018)","plainCitation":"(Devlin et al. 2018)","noteIndex":4},"citationItems":[{"id":401,"uris":["http://zotero.org/users/19717110/items/64AJCP7Z"],"itemData":{"id":401,"type":"article","abstract":"We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improvement).","DOI":"10.48550/arXiv.1810.04805","note":"arXiv:1810.04805 [cs.CL]","number":"arXiv:1810.04805","publisher":"arXiv","source":"arXiv.org","title":"BERT: Pre-training of Deep Bidirectional Transformers for Language Understanding","title-short":"BERT","URL":"http://arxiv.org/abs/1810.04805","author":[{"family":"Devlin","given":"Jacob"},{"family":"Chang","given":"Ming-Wei"},{"family":"Lee","given":"Kenton"},{"family":"Toutanova","given":"Kristina"}],"accessed":{"date-parts":[["2026",7,1]]},"issued":{"date-parts":[["2018",10,11]]}}}],"schema":"https://github.com/citation-style-language/schema/raw/master/csl-citation.json"} </w:instrText>
      </w:r>
      <w:r w:rsidR="007240B0">
        <w:fldChar w:fldCharType="separate"/>
      </w:r>
      <w:r w:rsidR="007240B0" w:rsidRPr="007240B0">
        <w:rPr>
          <w:rFonts w:cs="Arial"/>
        </w:rPr>
        <w:t>(Devlin et al. 2018)</w:t>
      </w:r>
      <w:r w:rsidR="007240B0">
        <w:fldChar w:fldCharType="end"/>
      </w:r>
      <w:r w:rsidR="0071685B">
        <w:t>.</w:t>
      </w:r>
    </w:p>
  </w:footnote>
  <w:footnote w:id="5">
    <w:p w14:paraId="66483A55" w14:textId="11EC4651" w:rsidR="00312A70" w:rsidRDefault="00312A70" w:rsidP="0024762E">
      <w:pPr>
        <w:pStyle w:val="FootnoteText"/>
      </w:pPr>
      <w:r w:rsidRPr="00B24719">
        <w:rPr>
          <w:rStyle w:val="FootnoteReference"/>
        </w:rPr>
        <w:footnoteRef/>
      </w:r>
      <w:r>
        <w:t xml:space="preserve"> </w:t>
      </w:r>
      <w:r w:rsidRPr="00312A70">
        <w:t>GPT (OpenAI), Mistral (société française Mistral AI) et Llama (Meta) sont des familles de grands modèles de langage de type décodeur, qui génèrent le texte mot après mot. Plusieurs versions de Mistral et de Llama sont librement téléchargeables, ce qui compte pour un déploiement local respectueux de la souveraineté des données.</w:t>
      </w:r>
    </w:p>
  </w:footnote>
  <w:footnote w:id="6">
    <w:p w14:paraId="431E862A" w14:textId="651FFD55" w:rsidR="00933F4F" w:rsidRDefault="00933F4F" w:rsidP="0024762E">
      <w:pPr>
        <w:pStyle w:val="FootnoteText"/>
      </w:pPr>
      <w:r w:rsidRPr="00B24719">
        <w:rPr>
          <w:rStyle w:val="FootnoteReference"/>
        </w:rPr>
        <w:footnoteRef/>
      </w:r>
      <w:r>
        <w:t xml:space="preserve"> </w:t>
      </w:r>
      <w:r w:rsidR="00D10FC1" w:rsidRPr="00D10FC1">
        <w:t xml:space="preserve">BART, communément interprété comme </w:t>
      </w:r>
      <w:r w:rsidR="00D10FC1" w:rsidRPr="00D10FC1">
        <w:rPr>
          <w:i/>
          <w:iCs/>
        </w:rPr>
        <w:t>Bidirectional and Auto-Regressive Transformers</w:t>
      </w:r>
      <w:r w:rsidR="00D10FC1" w:rsidRPr="00D10FC1">
        <w:t>, est un Transformer proposé par Meta qui conserve à la fois l'encodeur et le décodeur, ce qui le rend adapté aux tâches où l'on transforme un texte en un autre</w:t>
      </w:r>
      <w:r w:rsidR="006A62F9">
        <w:t xml:space="preserve"> </w:t>
      </w:r>
      <w:r w:rsidR="006A62F9">
        <w:fldChar w:fldCharType="begin"/>
      </w:r>
      <w:r w:rsidR="00DA4543">
        <w:instrText xml:space="preserve"> ADDIN ZOTERO_ITEM CSL_CITATION {"citationID":"IIMWgmxB","properties":{"formattedCitation":"(Lewis et al.\\uc0\\u160{}2019)","plainCitation":"(Lewis et al. 2019)","noteIndex":6},"citationItems":[{"id":399,"uris":["http://zotero.org/users/19717110/items/HRSQEAFK"],"itemData":{"id":399,"type":"article","abstract":"We present BART, a denoising autoencoder for pretraining sequence-to-sequence models. BART is trained by (1) corrupting text with an arbitrary noising function, and (2) learning a model to reconstruct the original text. It uses a standard Tranformer-based neural machine translation architecture which, despite its simplicity, can be seen as generalizing BERT (due to the bidirectional encoder), GPT (with the left-to-right decoder), and many other more recent pretraining schemes. We evaluate a number of noising approaches, finding the best performance by both randomly shuffling the order of the original sentences and using a novel in-filling scheme, where spans of text are replaced with a single mask token. BART is particularly effective when fine tuned for text generation but also works well for comprehension tasks. It matches the performance of RoBERTa with comparable training resources on GLUE and SQuAD, achieves new state-of-the-art results on a range of abstractive dialogue, question answering, and summarization tasks, with gains of up to 6 ROUGE. BART also provides a 1.1 BLEU increase over a back-translation system for machine translation, with only target language pretraining. We also report ablation experiments that replicate other pretraining schemes within the BART framework, to better measure which factors most influence end-task performance.","DOI":"10.48550/arXiv.1910.13461","language":"en","number":"arXiv.1910.13461","publisher":"arXiv","title":"BART: Denoising Sequence-to-Sequence Pre-training for Natural Language Generation, Translation, and Comprehension","title-short":"BART","URL":"https://arxiv.org/abs/1910.13461","author":[{"family":"Lewis","given":"Mike"},{"family":"Liu","given":"Yinhan"},{"family":"Goyal","given":"Naman"},{"family":"Ghazvininejad","given":"Marjan"},{"family":"Mohamed","given":"Abdelrahman"},{"family":"Levy","given":"Omer"},{"family":"Stoyanov","given":"Ves"},{"family":"Zettlemoyer","given":"Luke"}],"accessed":{"date-parts":[["2026",7,1]]},"issued":{"date-parts":[["2019",10,29]]}}}],"schema":"https://github.com/citation-style-language/schema/raw/master/csl-citation.json"} </w:instrText>
      </w:r>
      <w:r w:rsidR="006A62F9">
        <w:fldChar w:fldCharType="separate"/>
      </w:r>
      <w:r w:rsidR="006A62F9" w:rsidRPr="006A62F9">
        <w:rPr>
          <w:rFonts w:cs="Arial"/>
        </w:rPr>
        <w:t>(Lewis et al. 2019)</w:t>
      </w:r>
      <w:r w:rsidR="006A62F9">
        <w:fldChar w:fldCharType="end"/>
      </w:r>
      <w:r w:rsidRPr="00933F4F">
        <w:t>.</w:t>
      </w:r>
    </w:p>
  </w:footnote>
  <w:footnote w:id="7">
    <w:p w14:paraId="161BF475" w14:textId="65CF7177" w:rsidR="002B62BA" w:rsidRDefault="002B62BA" w:rsidP="0024762E">
      <w:pPr>
        <w:pStyle w:val="FootnoteText"/>
      </w:pPr>
      <w:r w:rsidRPr="00B24719">
        <w:rPr>
          <w:rStyle w:val="FootnoteReference"/>
        </w:rPr>
        <w:footnoteRef/>
      </w:r>
      <w:r>
        <w:t xml:space="preserve"> </w:t>
      </w:r>
      <w:r w:rsidR="0071685B" w:rsidRPr="0071685B">
        <w:t xml:space="preserve">DPR, pour </w:t>
      </w:r>
      <w:r w:rsidR="0071685B" w:rsidRPr="0071685B">
        <w:rPr>
          <w:i/>
          <w:iCs/>
        </w:rPr>
        <w:t>Dense Passage Retrieval</w:t>
      </w:r>
      <w:r w:rsidR="0071685B" w:rsidRPr="0071685B">
        <w:t xml:space="preserve"> (recherche dense de passages), est un moteur de recherche introduit par Meta en 2020</w:t>
      </w:r>
      <w:r w:rsidR="007E2867">
        <w:t> :</w:t>
      </w:r>
      <w:r w:rsidR="0071685B" w:rsidRPr="0071685B">
        <w:t xml:space="preserve"> au lieu de repérer des mots-clés identiques, il retrouve les passages dont le sens est proche de la question, en comparant des représentations vectorielles</w:t>
      </w:r>
      <w:r w:rsidR="00BE40D5">
        <w:t xml:space="preserve"> </w:t>
      </w:r>
      <w:r w:rsidR="00BE40D5">
        <w:fldChar w:fldCharType="begin"/>
      </w:r>
      <w:r w:rsidR="00DA4543">
        <w:instrText xml:space="preserve"> ADDIN ZOTERO_ITEM CSL_CITATION {"citationID":"FNYpyNun","properties":{"formattedCitation":"(Karpukhin et al.\\uc0\\u160{}2020)","plainCitation":"(Karpukhin et al. 2020)","noteIndex":7},"citationItems":[{"id":400,"uris":["http://zotero.org/users/19717110/items/TDZKJT89"],"itemData":{"id":400,"type":"article","abstract":"Open-domain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BE40D5">
        <w:fldChar w:fldCharType="separate"/>
      </w:r>
      <w:r w:rsidR="00BE40D5" w:rsidRPr="00BE40D5">
        <w:rPr>
          <w:rFonts w:cs="Arial"/>
        </w:rPr>
        <w:t>(Karpukhin et al. 2020)</w:t>
      </w:r>
      <w:r w:rsidR="00BE40D5">
        <w:fldChar w:fldCharType="end"/>
      </w:r>
      <w:r w:rsidRPr="002B62BA">
        <w:t>.</w:t>
      </w:r>
    </w:p>
  </w:footnote>
  <w:footnote w:id="8">
    <w:p w14:paraId="30DCBCD9" w14:textId="2FFB963B" w:rsidR="000C5D76" w:rsidRDefault="000C5D76">
      <w:pPr>
        <w:pStyle w:val="FootnoteText"/>
      </w:pPr>
      <w:r w:rsidRPr="00B24719">
        <w:rPr>
          <w:rStyle w:val="FootnoteReference"/>
        </w:rPr>
        <w:footnoteRef/>
      </w:r>
      <w:r>
        <w:t xml:space="preserve"> </w:t>
      </w:r>
      <w:r w:rsidRPr="000C5D76">
        <w:t>Les paramètres d'un modèle sont les milliards de valeurs numériques ajustées pendant son entraînement</w:t>
      </w:r>
      <w:r w:rsidR="00735D44">
        <w:t> </w:t>
      </w:r>
      <w:r w:rsidR="00C077CF">
        <w:t>;</w:t>
      </w:r>
      <w:r w:rsidRPr="000C5D76">
        <w:t xml:space="preserve"> c'est en eux que réside tout ce que le modèle a </w:t>
      </w:r>
      <w:r w:rsidR="00016DFE">
        <w:t>« </w:t>
      </w:r>
      <w:r w:rsidRPr="000C5D76">
        <w:t>appris</w:t>
      </w:r>
      <w:r w:rsidR="00016DFE">
        <w:t> »</w:t>
      </w:r>
      <w:r w:rsidRPr="000C5D76">
        <w:t xml:space="preserve">. Les transformations et les vecteurs évoqués à la section </w:t>
      </w:r>
      <w:r w:rsidR="00776807">
        <w:fldChar w:fldCharType="begin"/>
      </w:r>
      <w:r w:rsidR="00776807">
        <w:instrText xml:space="preserve"> REF _Ref234594329 \r \h </w:instrText>
      </w:r>
      <w:r w:rsidR="00776807">
        <w:fldChar w:fldCharType="separate"/>
      </w:r>
      <w:r w:rsidR="00776807">
        <w:t>2.1</w:t>
      </w:r>
      <w:r w:rsidR="00776807">
        <w:fldChar w:fldCharType="end"/>
      </w:r>
      <w:r w:rsidRPr="000C5D76">
        <w:t xml:space="preserve"> en font partie.</w:t>
      </w:r>
    </w:p>
  </w:footnote>
  <w:footnote w:id="9">
    <w:p w14:paraId="4D2FEDB3" w14:textId="7BCAE186" w:rsidR="00C84027" w:rsidRDefault="00C84027">
      <w:pPr>
        <w:pStyle w:val="FootnoteText"/>
      </w:pPr>
      <w:r w:rsidRPr="00B24719">
        <w:rPr>
          <w:rStyle w:val="FootnoteReference"/>
        </w:rPr>
        <w:footnoteRef/>
      </w:r>
      <w:r>
        <w:t xml:space="preserve"> </w:t>
      </w:r>
      <w:r w:rsidRPr="00C84027">
        <w:t>La date de coupure (</w:t>
      </w:r>
      <w:r w:rsidRPr="00C84027">
        <w:rPr>
          <w:i/>
          <w:iCs/>
        </w:rPr>
        <w:t>cutoff</w:t>
      </w:r>
      <w:r w:rsidRPr="00C84027">
        <w:t>) désigne la date au-delà de laquelle plus aucun texte n'a été intégré à l'entraînement du modèle</w:t>
      </w:r>
      <w:r w:rsidR="00735D44">
        <w:t> </w:t>
      </w:r>
      <w:r w:rsidR="00C077CF">
        <w:t>;</w:t>
      </w:r>
      <w:r w:rsidRPr="00C84027">
        <w:t xml:space="preserve"> tout événement postérieur lui est inconnu.</w:t>
      </w:r>
    </w:p>
  </w:footnote>
  <w:footnote w:id="10">
    <w:p w14:paraId="2B04EF88" w14:textId="1176F153" w:rsidR="000C3C7E" w:rsidRDefault="000C3C7E">
      <w:pPr>
        <w:pStyle w:val="FootnoteText"/>
      </w:pPr>
      <w:r w:rsidRPr="00B24719">
        <w:rPr>
          <w:rStyle w:val="FootnoteReference"/>
        </w:rPr>
        <w:footnoteRef/>
      </w:r>
      <w:r>
        <w:t xml:space="preserve"> </w:t>
      </w:r>
      <w:r w:rsidRPr="000C3C7E">
        <w:t xml:space="preserve">Un CERFA est un document administratif normalisé requis pour effectuer des démarches officielles en </w:t>
      </w:r>
      <w:r w:rsidR="00874EF4">
        <w:t>France.</w:t>
      </w:r>
    </w:p>
  </w:footnote>
  <w:footnote w:id="11">
    <w:p w14:paraId="78D0E0AC" w14:textId="0E79CC40" w:rsidR="004261FF" w:rsidRDefault="004261FF">
      <w:pPr>
        <w:pStyle w:val="FootnoteText"/>
      </w:pPr>
      <w:r w:rsidRPr="00B24719">
        <w:rPr>
          <w:rStyle w:val="FootnoteReference"/>
        </w:rPr>
        <w:footnoteRef/>
      </w:r>
      <w:r>
        <w:t xml:space="preserve"> </w:t>
      </w:r>
      <w:r w:rsidR="00F73F91" w:rsidRPr="00F73F91">
        <w:t xml:space="preserve">REALM, pour </w:t>
      </w:r>
      <w:r w:rsidR="00F73F91" w:rsidRPr="00F73F91">
        <w:rPr>
          <w:i/>
          <w:iCs/>
        </w:rPr>
        <w:t>Retrieval-Augmented Language Model</w:t>
      </w:r>
      <w:r w:rsidR="00F73F91" w:rsidRPr="00F73F91">
        <w:t xml:space="preserve"> (modèle de langage augmenté par la recherche documentaire), est le nom du modèle présenté par Guu et al. </w:t>
      </w:r>
      <w:r w:rsidR="00776807">
        <w:fldChar w:fldCharType="begin"/>
      </w:r>
      <w:r w:rsidR="00DA4543">
        <w:instrText xml:space="preserve"> ADDIN ZOTERO_ITEM CSL_CITATION {"citationID":"6odV2xUs","properties":{"formattedCitation":"(2020)","plainCitation":"(2020)","noteIndex":11},"citationItems":[{"id":387,"uris":["http://zotero.org/users/19717110/items/TFM9I89R"],"itemData":{"id":387,"type":"article","abstract":"Language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uppress-author":true}],"schema":"https://github.com/citation-style-language/schema/raw/master/csl-citation.json"} </w:instrText>
      </w:r>
      <w:r w:rsidR="00776807">
        <w:fldChar w:fldCharType="separate"/>
      </w:r>
      <w:r w:rsidR="00776807" w:rsidRPr="00776807">
        <w:rPr>
          <w:rFonts w:cs="Arial"/>
        </w:rPr>
        <w:t>(2020)</w:t>
      </w:r>
      <w:r w:rsidR="00776807">
        <w:fldChar w:fldCharType="end"/>
      </w:r>
      <w:r w:rsidR="00F73F91" w:rsidRPr="00F73F91">
        <w:t>.</w:t>
      </w:r>
    </w:p>
  </w:footnote>
  <w:footnote w:id="12">
    <w:p w14:paraId="5AE601EC" w14:textId="4CFD1AD3" w:rsidR="00F73F91" w:rsidRDefault="00F73F91">
      <w:pPr>
        <w:pStyle w:val="FootnoteText"/>
      </w:pPr>
      <w:r w:rsidRPr="00B24719">
        <w:rPr>
          <w:rStyle w:val="FootnoteReference"/>
        </w:rPr>
        <w:footnoteRef/>
      </w:r>
      <w:r>
        <w:t xml:space="preserve"> </w:t>
      </w:r>
      <w:r w:rsidRPr="00F73F91">
        <w:t xml:space="preserve">RETRO, pour </w:t>
      </w:r>
      <w:r w:rsidRPr="00F73F91">
        <w:rPr>
          <w:i/>
          <w:iCs/>
        </w:rPr>
        <w:t>Retrieval-Enhanced Transformer</w:t>
      </w:r>
      <w:r w:rsidRPr="00F73F91">
        <w:t xml:space="preserve"> (Transformer renforcé par la recherche documentaire), est le nom du modèle présenté par Borgeaud et al. </w:t>
      </w:r>
      <w:r w:rsidR="000F0553">
        <w:fldChar w:fldCharType="begin"/>
      </w:r>
      <w:r w:rsidR="00DA4543">
        <w:instrText xml:space="preserve"> ADDIN ZOTERO_ITEM CSL_CITATION {"citationID":"0FGHNmWN","properties":{"formattedCitation":"(2021)","plainCitation":"(2021)","noteIndex":12},"citationItems":[{"id":386,"uris":["http://zotero.org/users/19717110/items/LQU7TC3X"],"itemData":{"id":386,"type":"article","abstract":"We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W."},{"family":"Elsen","given":"Erich"},{"family":"Sifre","given":"Laurent"}],"accessed":{"date-parts":[["2026",4,29]]},"issued":{"date-parts":[["2021",12,8]]}},"suppress-author":true}],"schema":"https://github.com/citation-style-language/schema/raw/master/csl-citation.json"} </w:instrText>
      </w:r>
      <w:r w:rsidR="000F0553">
        <w:fldChar w:fldCharType="separate"/>
      </w:r>
      <w:r w:rsidR="000F0553" w:rsidRPr="000F0553">
        <w:rPr>
          <w:rFonts w:cs="Arial"/>
        </w:rPr>
        <w:t>(2021)</w:t>
      </w:r>
      <w:r w:rsidR="000F0553">
        <w:fldChar w:fldCharType="end"/>
      </w:r>
      <w:r w:rsidRPr="00F73F91">
        <w:t>.</w:t>
      </w:r>
    </w:p>
  </w:footnote>
  <w:footnote w:id="13">
    <w:p w14:paraId="20D08668" w14:textId="389E734B" w:rsidR="00621F8E" w:rsidRDefault="00621F8E">
      <w:pPr>
        <w:pStyle w:val="FootnoteText"/>
      </w:pPr>
      <w:r w:rsidRPr="00B24719">
        <w:rPr>
          <w:rStyle w:val="FootnoteReference"/>
        </w:rPr>
        <w:footnoteRef/>
      </w:r>
      <w:r>
        <w:t xml:space="preserve"> </w:t>
      </w:r>
      <w:r w:rsidRPr="00621F8E">
        <w:t xml:space="preserve">Un </w:t>
      </w:r>
      <w:r w:rsidRPr="00621F8E">
        <w:rPr>
          <w:i/>
          <w:iCs/>
        </w:rPr>
        <w:t>benchmark</w:t>
      </w:r>
      <w:r w:rsidRPr="00621F8E">
        <w:t xml:space="preserve"> est un jeu de questions ou de tâches standardisé, partagé par la communauté scientifique, qui permet de comparer les systèmes entre eux sur une base identique.</w:t>
      </w:r>
    </w:p>
  </w:footnote>
  <w:footnote w:id="14">
    <w:p w14:paraId="4A0FD4BA" w14:textId="20FA0260" w:rsidR="00847A38" w:rsidRDefault="00847A38">
      <w:pPr>
        <w:pStyle w:val="FootnoteText"/>
      </w:pPr>
      <w:r w:rsidRPr="00B24719">
        <w:rPr>
          <w:rStyle w:val="FootnoteReference"/>
        </w:rPr>
        <w:footnoteRef/>
      </w:r>
      <w:r>
        <w:t xml:space="preserve"> </w:t>
      </w:r>
      <w:r w:rsidR="0067742F" w:rsidRPr="0067742F">
        <w:t>La question-réponse en domaine ouvert (</w:t>
      </w:r>
      <w:r w:rsidR="0067742F" w:rsidRPr="0067742F">
        <w:rPr>
          <w:i/>
          <w:iCs/>
        </w:rPr>
        <w:t>open-domain question answering</w:t>
      </w:r>
      <w:r w:rsidR="0067742F" w:rsidRPr="0067742F">
        <w:t>) consiste à répondre à des questions factuelles sans que le passage contenant la réponse soit fourni</w:t>
      </w:r>
      <w:r w:rsidR="007E2867">
        <w:t> :</w:t>
      </w:r>
      <w:r w:rsidR="0067742F" w:rsidRPr="0067742F">
        <w:t xml:space="preserve"> le système doit d'abord le retrouver lui-même dans un vaste corpus.</w:t>
      </w:r>
    </w:p>
  </w:footnote>
  <w:footnote w:id="15">
    <w:p w14:paraId="283FCDAE" w14:textId="3919B6D8" w:rsidR="00EE3721" w:rsidRDefault="00EE3721">
      <w:pPr>
        <w:pStyle w:val="FootnoteText"/>
      </w:pPr>
      <w:r w:rsidRPr="00B24719">
        <w:rPr>
          <w:rStyle w:val="FootnoteReference"/>
        </w:rPr>
        <w:footnoteRef/>
      </w:r>
      <w:r>
        <w:t xml:space="preserve"> </w:t>
      </w:r>
      <w:r w:rsidR="00992B6B" w:rsidRPr="00992B6B">
        <w:t>L'ajustement fin (</w:t>
      </w:r>
      <w:r w:rsidR="00992B6B" w:rsidRPr="00992B6B">
        <w:rPr>
          <w:i/>
          <w:iCs/>
        </w:rPr>
        <w:t>fine-tuning</w:t>
      </w:r>
      <w:r w:rsidR="00992B6B" w:rsidRPr="00992B6B">
        <w:t>) consiste à poursuivre l'entraînement d'un modèle déjà entraîné, sur une tâche précise</w:t>
      </w:r>
      <w:r w:rsidR="00735D44">
        <w:t> </w:t>
      </w:r>
      <w:r w:rsidR="00C077CF">
        <w:t>;</w:t>
      </w:r>
      <w:r w:rsidR="00992B6B" w:rsidRPr="00992B6B">
        <w:t xml:space="preserve"> </w:t>
      </w:r>
      <w:r w:rsidR="00016DFE">
        <w:t>« </w:t>
      </w:r>
      <w:r w:rsidR="00992B6B" w:rsidRPr="00992B6B">
        <w:t>de bout en bout</w:t>
      </w:r>
      <w:r w:rsidR="00016DFE">
        <w:t> »</w:t>
      </w:r>
      <w:r w:rsidR="00992B6B" w:rsidRPr="00992B6B">
        <w:t xml:space="preserve"> signifie que le chercheur et le générateur sont ajustés ensemble, chaque erreur corrigeant les deux composants à la fois.</w:t>
      </w:r>
    </w:p>
  </w:footnote>
  <w:footnote w:id="16">
    <w:p w14:paraId="125B599E" w14:textId="4D217253" w:rsidR="00834FA5" w:rsidRDefault="00834FA5">
      <w:pPr>
        <w:pStyle w:val="FootnoteText"/>
      </w:pPr>
      <w:r w:rsidRPr="00B24719">
        <w:rPr>
          <w:rStyle w:val="FootnoteReference"/>
        </w:rPr>
        <w:footnoteRef/>
      </w:r>
      <w:r>
        <w:t xml:space="preserve"> </w:t>
      </w:r>
      <w:r w:rsidR="00676B92" w:rsidRPr="00676B92">
        <w:t>Un jeton (</w:t>
      </w:r>
      <w:r w:rsidR="00676B92" w:rsidRPr="00676B92">
        <w:rPr>
          <w:i/>
          <w:iCs/>
        </w:rPr>
        <w:t>token</w:t>
      </w:r>
      <w:r w:rsidR="00676B92" w:rsidRPr="00676B92">
        <w:t>) est l'unité de texte que manipule réellement un modèle de langage</w:t>
      </w:r>
      <w:r w:rsidR="007E2867">
        <w:t> :</w:t>
      </w:r>
      <w:r w:rsidR="00676B92" w:rsidRPr="00676B92">
        <w:t xml:space="preserve"> un mot court, un fragment de mot long, ou un signe de ponctuation. Par simplification, ce mémoire parle de </w:t>
      </w:r>
      <w:r w:rsidR="00016DFE">
        <w:t>« </w:t>
      </w:r>
      <w:r w:rsidR="00676B92" w:rsidRPr="00676B92">
        <w:t>mots</w:t>
      </w:r>
      <w:r w:rsidR="00016DFE">
        <w:t> »</w:t>
      </w:r>
      <w:r w:rsidR="00735D44">
        <w:t> </w:t>
      </w:r>
      <w:r w:rsidR="00C077CF">
        <w:t>;</w:t>
      </w:r>
      <w:r w:rsidR="00676B92" w:rsidRPr="00676B92">
        <w:t xml:space="preserve"> en toute rigueur, les modèles prédisent et comptent des jetons.</w:t>
      </w:r>
    </w:p>
  </w:footnote>
  <w:footnote w:id="17">
    <w:p w14:paraId="3A822986" w14:textId="2113660F" w:rsidR="00D90A07" w:rsidRDefault="00D90A07">
      <w:pPr>
        <w:pStyle w:val="FootnoteText"/>
      </w:pPr>
      <w:r w:rsidRPr="00B24719">
        <w:rPr>
          <w:rStyle w:val="FootnoteReference"/>
        </w:rPr>
        <w:footnoteRef/>
      </w:r>
      <w:r>
        <w:t xml:space="preserve"> </w:t>
      </w:r>
      <w:r w:rsidR="00D512CD" w:rsidRPr="00D512CD">
        <w:t>Un fragment (</w:t>
      </w:r>
      <w:r w:rsidR="00D512CD" w:rsidRPr="00D512CD">
        <w:rPr>
          <w:i/>
          <w:iCs/>
        </w:rPr>
        <w:t>chunk</w:t>
      </w:r>
      <w:r w:rsidR="00D512CD" w:rsidRPr="00D512CD">
        <w:t>) est un court extrait de document, de quelques phrases à quelques paragraphes. Le découpage (</w:t>
      </w:r>
      <w:r w:rsidR="00D512CD" w:rsidRPr="00D512CD">
        <w:rPr>
          <w:i/>
          <w:iCs/>
        </w:rPr>
        <w:t>chunking</w:t>
      </w:r>
      <w:r w:rsidR="00D512CD" w:rsidRPr="00D512CD">
        <w:t>) vise des unités assez courtes pour être comparées finement, mais assez longues pour rester compréhensibles hors de leur contexte.</w:t>
      </w:r>
    </w:p>
  </w:footnote>
  <w:footnote w:id="18">
    <w:p w14:paraId="4466C8A4" w14:textId="04963293" w:rsidR="004977AD" w:rsidRDefault="004977AD">
      <w:pPr>
        <w:pStyle w:val="FootnoteText"/>
      </w:pPr>
      <w:r w:rsidRPr="00B24719">
        <w:rPr>
          <w:rStyle w:val="FootnoteReference"/>
        </w:rPr>
        <w:footnoteRef/>
      </w:r>
      <w:r>
        <w:t xml:space="preserve"> </w:t>
      </w:r>
      <w:r w:rsidRPr="004977AD">
        <w:t xml:space="preserve">Un </w:t>
      </w:r>
      <w:r w:rsidRPr="004977AD">
        <w:rPr>
          <w:i/>
          <w:iCs/>
        </w:rPr>
        <w:t>embedding</w:t>
      </w:r>
      <w:r w:rsidRPr="004977AD">
        <w:t xml:space="preserve"> (parfois traduit par </w:t>
      </w:r>
      <w:r w:rsidR="00016DFE">
        <w:t>« </w:t>
      </w:r>
      <w:r w:rsidRPr="004977AD">
        <w:t>plongement</w:t>
      </w:r>
      <w:r w:rsidR="00016DFE">
        <w:t> »</w:t>
      </w:r>
      <w:r w:rsidRPr="004977AD">
        <w:t>) est la représentation d'un texte sous la forme d'un vecteur, c'est-à-dire d'une suite de nombres, construite de telle sorte que deux textes de sens proche reçoivent des vecteurs proches. Un modèle d'</w:t>
      </w:r>
      <w:r w:rsidRPr="004977AD">
        <w:rPr>
          <w:i/>
          <w:iCs/>
        </w:rPr>
        <w:t>embeddings</w:t>
      </w:r>
      <w:r w:rsidRPr="004977AD">
        <w:t>, généralement dérivé de l'encodeur du Transformer, est un modèle spécialisé dans cette conversion</w:t>
      </w:r>
      <w:r w:rsidR="00735D44">
        <w:t> </w:t>
      </w:r>
      <w:r w:rsidR="00C077CF">
        <w:t>;</w:t>
      </w:r>
      <w:r w:rsidRPr="004977AD">
        <w:t xml:space="preserve"> le chapitre </w:t>
      </w:r>
      <w:r w:rsidR="000F0553">
        <w:fldChar w:fldCharType="begin"/>
      </w:r>
      <w:r w:rsidR="000F0553">
        <w:instrText xml:space="preserve"> REF _Ref234594417 \r \h </w:instrText>
      </w:r>
      <w:r w:rsidR="000F0553">
        <w:fldChar w:fldCharType="separate"/>
      </w:r>
      <w:r w:rsidR="000F0553">
        <w:t>5</w:t>
      </w:r>
      <w:r w:rsidR="000F0553">
        <w:fldChar w:fldCharType="end"/>
      </w:r>
      <w:r w:rsidRPr="004977AD">
        <w:t xml:space="preserve"> en comparera plusieurs.</w:t>
      </w:r>
    </w:p>
  </w:footnote>
  <w:footnote w:id="19">
    <w:p w14:paraId="0EC9A834" w14:textId="6B9262A3" w:rsidR="00464F43" w:rsidRDefault="00464F43">
      <w:pPr>
        <w:pStyle w:val="FootnoteText"/>
      </w:pPr>
      <w:r w:rsidRPr="00B24719">
        <w:rPr>
          <w:rStyle w:val="FootnoteReference"/>
        </w:rPr>
        <w:footnoteRef/>
      </w:r>
      <w:r>
        <w:t xml:space="preserve"> </w:t>
      </w:r>
      <w:r w:rsidRPr="00464F43">
        <w:t xml:space="preserve">La notation </w:t>
      </w:r>
      <w:r w:rsidRPr="00464F43">
        <w:rPr>
          <w:i/>
          <w:iCs/>
        </w:rPr>
        <w:t>top-K</w:t>
      </w:r>
      <w:r w:rsidRPr="00464F43">
        <w:t xml:space="preserve"> désigne les K éléments les mieux classés selon un critère</w:t>
      </w:r>
      <w:r w:rsidR="00735D44">
        <w:t> </w:t>
      </w:r>
      <w:r w:rsidR="00C077CF">
        <w:t>;</w:t>
      </w:r>
      <w:r w:rsidRPr="00464F43">
        <w:t xml:space="preserve"> ici, les K fragments dont les vecteurs sont les plus proches de celui de la question.</w:t>
      </w:r>
    </w:p>
  </w:footnote>
  <w:footnote w:id="20">
    <w:p w14:paraId="24899B6B" w14:textId="21862DDD" w:rsidR="00BA5DFF" w:rsidRDefault="00BA5DFF">
      <w:pPr>
        <w:pStyle w:val="FootnoteText"/>
      </w:pPr>
      <w:r w:rsidRPr="00B24719">
        <w:rPr>
          <w:rStyle w:val="FootnoteReference"/>
        </w:rPr>
        <w:footnoteRef/>
      </w:r>
      <w:r>
        <w:t xml:space="preserve"> </w:t>
      </w:r>
      <w:r w:rsidR="00EB742C" w:rsidRPr="00EB742C">
        <w:t xml:space="preserve">Le </w:t>
      </w:r>
      <w:r w:rsidR="00EB742C" w:rsidRPr="00EB742C">
        <w:rPr>
          <w:i/>
          <w:iCs/>
        </w:rPr>
        <w:t>prompt</w:t>
      </w:r>
      <w:r w:rsidR="00EB742C" w:rsidRPr="00EB742C">
        <w:t xml:space="preserve"> est le texte d'entrée transmis au modèle</w:t>
      </w:r>
      <w:r w:rsidR="007E2867">
        <w:t> :</w:t>
      </w:r>
      <w:r w:rsidR="00EB742C" w:rsidRPr="00EB742C">
        <w:t xml:space="preserve"> il rassemble la consigne (par exemple </w:t>
      </w:r>
      <w:r w:rsidR="00016DFE">
        <w:t>« </w:t>
      </w:r>
      <w:r w:rsidR="00EB742C" w:rsidRPr="00EB742C">
        <w:t>réponds uniquement à partir des extraits fournis</w:t>
      </w:r>
      <w:r w:rsidR="00016DFE">
        <w:t> »</w:t>
      </w:r>
      <w:r w:rsidR="00EB742C" w:rsidRPr="00EB742C">
        <w:t>), les fragments récupérés et la question de l'usager.</w:t>
      </w:r>
    </w:p>
  </w:footnote>
  <w:footnote w:id="21">
    <w:p w14:paraId="3A696121" w14:textId="2ABF55F8" w:rsidR="000D31CA" w:rsidRDefault="000D31CA">
      <w:pPr>
        <w:pStyle w:val="FootnoteText"/>
      </w:pPr>
      <w:r w:rsidRPr="00B24719">
        <w:rPr>
          <w:rStyle w:val="FootnoteReference"/>
        </w:rPr>
        <w:footnoteRef/>
      </w:r>
      <w:r>
        <w:t xml:space="preserve"> </w:t>
      </w:r>
      <w:r w:rsidR="00CA4677">
        <w:t>L</w:t>
      </w:r>
      <w:r w:rsidR="00CA4677" w:rsidRPr="00CA4677">
        <w:t>a fenêtre de contexte (</w:t>
      </w:r>
      <w:r w:rsidR="00CA4677" w:rsidRPr="00CA4677">
        <w:rPr>
          <w:i/>
          <w:iCs/>
        </w:rPr>
        <w:t>context window</w:t>
      </w:r>
      <w:r w:rsidR="00CA4677" w:rsidRPr="00CA4677">
        <w:t>) est la quantité maximale de texte qu'un modèle peut lire d'un seul coup pour produire sa réponse</w:t>
      </w:r>
      <w:r w:rsidR="00735D44">
        <w:t> </w:t>
      </w:r>
      <w:r w:rsidR="00C077CF">
        <w:t>;</w:t>
      </w:r>
      <w:r w:rsidR="00CA4677" w:rsidRPr="00CA4677">
        <w:t xml:space="preserve"> consigne, fragments et question doivent y tenir ensemble.</w:t>
      </w:r>
    </w:p>
  </w:footnote>
  <w:footnote w:id="22">
    <w:p w14:paraId="50894791" w14:textId="23A92EF1" w:rsidR="001949C6" w:rsidRDefault="001949C6">
      <w:pPr>
        <w:pStyle w:val="FootnoteText"/>
      </w:pPr>
      <w:r w:rsidRPr="00B24719">
        <w:rPr>
          <w:rStyle w:val="FootnoteReference"/>
        </w:rPr>
        <w:footnoteRef/>
      </w:r>
      <w:r>
        <w:t xml:space="preserve"> </w:t>
      </w:r>
      <w:r w:rsidRPr="001949C6">
        <w:t>En recherche d'information, la précision (</w:t>
      </w:r>
      <w:r w:rsidRPr="001949C6">
        <w:rPr>
          <w:i/>
          <w:iCs/>
        </w:rPr>
        <w:t>precision</w:t>
      </w:r>
      <w:r w:rsidRPr="001949C6">
        <w:t>) mesure la proportion des fragments récupérés qui sont réellement pertinents</w:t>
      </w:r>
      <w:r w:rsidR="00735D44">
        <w:t> </w:t>
      </w:r>
      <w:r w:rsidR="00C077CF">
        <w:t>;</w:t>
      </w:r>
      <w:r w:rsidRPr="001949C6">
        <w:t xml:space="preserve"> le rappel (</w:t>
      </w:r>
      <w:r w:rsidRPr="001949C6">
        <w:rPr>
          <w:i/>
          <w:iCs/>
        </w:rPr>
        <w:t>recall</w:t>
      </w:r>
      <w:r w:rsidRPr="001949C6">
        <w:t xml:space="preserve">) mesure la proportion des fragments pertinents existants qui ont effectivement été récupérés. Ces deux notions reviendront au chapitre </w:t>
      </w:r>
      <w:r w:rsidR="00B42749">
        <w:fldChar w:fldCharType="begin"/>
      </w:r>
      <w:r w:rsidR="00B42749">
        <w:instrText xml:space="preserve"> REF _Ref234594275 \r \h </w:instrText>
      </w:r>
      <w:r w:rsidR="00B42749">
        <w:fldChar w:fldCharType="separate"/>
      </w:r>
      <w:r w:rsidR="00B42749">
        <w:t>7</w:t>
      </w:r>
      <w:r w:rsidR="00B42749">
        <w:fldChar w:fldCharType="end"/>
      </w:r>
      <w:r w:rsidRPr="001949C6">
        <w:t>, car les métriques d'évaluation des systèmes RAG s'en inspirent directement.</w:t>
      </w:r>
    </w:p>
  </w:footnote>
  <w:footnote w:id="23">
    <w:p w14:paraId="7E6027E5" w14:textId="535CD01D" w:rsidR="00703169" w:rsidRDefault="00703169">
      <w:pPr>
        <w:pStyle w:val="FootnoteText"/>
      </w:pPr>
      <w:r>
        <w:rPr>
          <w:rStyle w:val="FootnoteReference"/>
        </w:rPr>
        <w:footnoteRef/>
      </w:r>
      <w:r>
        <w:t xml:space="preserve"> </w:t>
      </w:r>
      <w:r w:rsidR="005541F8" w:rsidRPr="005541F8">
        <w:t xml:space="preserve">Un framework (littéralement </w:t>
      </w:r>
      <w:r w:rsidR="004E3978">
        <w:t>« </w:t>
      </w:r>
      <w:r w:rsidR="005541F8" w:rsidRPr="005541F8">
        <w:t>cadre de travail</w:t>
      </w:r>
      <w:r w:rsidR="004E3978">
        <w:t> »</w:t>
      </w:r>
      <w:r w:rsidR="005541F8" w:rsidRPr="005541F8">
        <w:t>) est une bibliothèque logicielle qui fournit l'ossature et des briques réutilisables pour un type d'application donné</w:t>
      </w:r>
      <w:r w:rsidR="004E3978">
        <w:t> :</w:t>
      </w:r>
      <w:r w:rsidR="005541F8" w:rsidRPr="005541F8">
        <w:t xml:space="preserve"> le développeur assemble et configure ces briques au lieu de tout programmer lui-même. Le terme, passé dans l'usage courant de l'informatique en français, est conservé tel quel dans ce mémoire.</w:t>
      </w:r>
    </w:p>
  </w:footnote>
  <w:footnote w:id="24">
    <w:p w14:paraId="3368D2B6" w14:textId="18227894" w:rsidR="00107C24" w:rsidRDefault="00107C24">
      <w:pPr>
        <w:pStyle w:val="FootnoteText"/>
      </w:pPr>
      <w:r>
        <w:rPr>
          <w:rStyle w:val="FootnoteReference"/>
        </w:rPr>
        <w:footnoteRef/>
      </w:r>
      <w:r>
        <w:t xml:space="preserve"> </w:t>
      </w:r>
      <w:r w:rsidRPr="00107C24">
        <w:t>L'inférence désigne la phase d'utilisation d'un modèle entraîné</w:t>
      </w:r>
      <w:r>
        <w:t> :</w:t>
      </w:r>
      <w:r w:rsidRPr="00107C24">
        <w:t xml:space="preserve"> recevoir une entrée et produire une réponse. Elle s'oppose à l'entraînement, la phase où les paramètres du modèle sont ajustés. Une inférence locale s'exécute sur les machines du projet, sans appel à un service distant.</w:t>
      </w:r>
    </w:p>
  </w:footnote>
  <w:footnote w:id="25">
    <w:p w14:paraId="7E163891" w14:textId="6439F842" w:rsidR="00285613" w:rsidRDefault="00285613">
      <w:pPr>
        <w:pStyle w:val="FootnoteText"/>
      </w:pPr>
      <w:r>
        <w:rPr>
          <w:rStyle w:val="FootnoteReference"/>
        </w:rPr>
        <w:footnoteRef/>
      </w:r>
      <w:r>
        <w:t xml:space="preserve"> </w:t>
      </w:r>
      <w:r w:rsidRPr="00285613">
        <w:t>RAGAS (</w:t>
      </w:r>
      <w:r w:rsidRPr="00285613">
        <w:rPr>
          <w:i/>
          <w:iCs/>
        </w:rPr>
        <w:t>Retrieval Augmented Generation Assessment</w:t>
      </w:r>
      <w:r w:rsidRPr="00285613">
        <w:t>) est un cadre d'évaluation automatique des systèmes RAG</w:t>
      </w:r>
      <w:r w:rsidR="00025FEC">
        <w:t> :</w:t>
      </w:r>
      <w:r w:rsidRPr="00285613">
        <w:t xml:space="preserve"> il mesure notamment la fidélité des réponses aux fragments fournis et la pertinence des passages récupérés (Es et al. 2023). Le chapitre 7 le présente en détail.</w:t>
      </w:r>
    </w:p>
  </w:footnote>
  <w:footnote w:id="26">
    <w:p w14:paraId="1E67283D" w14:textId="59465704" w:rsidR="008F3C24" w:rsidRDefault="003A6B02">
      <w:pPr>
        <w:pStyle w:val="FootnoteText"/>
      </w:pPr>
      <w:r>
        <w:rPr>
          <w:rStyle w:val="FootnoteReference"/>
        </w:rPr>
        <w:footnoteRef/>
      </w:r>
      <w:r>
        <w:t xml:space="preserve"> </w:t>
      </w:r>
      <w:r w:rsidR="008F3C24" w:rsidRPr="008F3C24">
        <w:t>Dépôts consultés</w:t>
      </w:r>
      <w:r w:rsidR="00025FEC">
        <w:t> :</w:t>
      </w:r>
    </w:p>
    <w:p w14:paraId="53839E46" w14:textId="619595F9" w:rsidR="008F3C24" w:rsidRDefault="008F3C24">
      <w:pPr>
        <w:pStyle w:val="FootnoteText"/>
      </w:pPr>
      <w:r w:rsidRPr="008F3C24">
        <w:t>LangChain</w:t>
      </w:r>
      <w:r w:rsidR="00025FEC">
        <w:t> :</w:t>
      </w:r>
      <w:r w:rsidRPr="008F3C24">
        <w:t xml:space="preserve"> </w:t>
      </w:r>
      <w:hyperlink r:id="rId1" w:history="1">
        <w:r w:rsidRPr="008F3C24">
          <w:rPr>
            <w:rStyle w:val="Hyperlink"/>
          </w:rPr>
          <w:t>https://github.com/langchain-ai/langchain</w:t>
        </w:r>
      </w:hyperlink>
    </w:p>
    <w:p w14:paraId="26E73A2C" w14:textId="26FAB48B" w:rsidR="008F3C24" w:rsidRDefault="008F3C24">
      <w:pPr>
        <w:pStyle w:val="FootnoteText"/>
      </w:pPr>
      <w:r w:rsidRPr="008F3C24">
        <w:t>LlamaIndex</w:t>
      </w:r>
      <w:r w:rsidR="00025FEC">
        <w:t> :</w:t>
      </w:r>
      <w:r w:rsidRPr="008F3C24">
        <w:t xml:space="preserve"> </w:t>
      </w:r>
      <w:hyperlink r:id="rId2" w:history="1">
        <w:r w:rsidRPr="008F3C24">
          <w:rPr>
            <w:rStyle w:val="Hyperlink"/>
          </w:rPr>
          <w:t>https://github.com/run-llama/llama_index</w:t>
        </w:r>
      </w:hyperlink>
    </w:p>
    <w:p w14:paraId="53386426" w14:textId="6F5073AD" w:rsidR="00AF7979" w:rsidRPr="00F376B1" w:rsidRDefault="008F3C24">
      <w:pPr>
        <w:pStyle w:val="FootnoteText"/>
        <w:rPr>
          <w:lang w:val="en-US"/>
        </w:rPr>
      </w:pPr>
      <w:r w:rsidRPr="00F376B1">
        <w:rPr>
          <w:lang w:val="en-US"/>
        </w:rPr>
        <w:t>Haystack</w:t>
      </w:r>
      <w:r w:rsidR="00025FEC">
        <w:rPr>
          <w:lang w:val="en-US"/>
        </w:rPr>
        <w:t> :</w:t>
      </w:r>
      <w:r w:rsidRPr="00F376B1">
        <w:rPr>
          <w:lang w:val="en-US"/>
        </w:rPr>
        <w:t xml:space="preserve"> </w:t>
      </w:r>
      <w:hyperlink r:id="rId3" w:history="1">
        <w:r w:rsidRPr="00F376B1">
          <w:rPr>
            <w:rStyle w:val="Hyperlink"/>
            <w:lang w:val="en-US"/>
          </w:rPr>
          <w:t>https://github.com/deepset-ai/haystack</w:t>
        </w:r>
      </w:hyperlink>
    </w:p>
    <w:p w14:paraId="53AB67E1" w14:textId="5669B45E" w:rsidR="00F42B49" w:rsidRPr="00216B0E" w:rsidRDefault="008F3C24">
      <w:pPr>
        <w:pStyle w:val="FootnoteText"/>
        <w:rPr>
          <w:lang w:val="de-CH"/>
        </w:rPr>
      </w:pPr>
      <w:r w:rsidRPr="00216B0E">
        <w:rPr>
          <w:lang w:val="de-CH"/>
        </w:rPr>
        <w:t>OpenRag (Linagora)</w:t>
      </w:r>
      <w:r w:rsidR="00025FEC">
        <w:rPr>
          <w:lang w:val="de-CH"/>
        </w:rPr>
        <w:t> :</w:t>
      </w:r>
      <w:r w:rsidRPr="00216B0E">
        <w:rPr>
          <w:lang w:val="de-CH"/>
        </w:rPr>
        <w:t xml:space="preserve"> </w:t>
      </w:r>
      <w:hyperlink r:id="rId4" w:history="1">
        <w:r w:rsidRPr="00216B0E">
          <w:rPr>
            <w:rStyle w:val="Hyperlink"/>
            <w:lang w:val="de-CH"/>
          </w:rPr>
          <w:t>https://github.com/linagora/openrag</w:t>
        </w:r>
      </w:hyperlink>
    </w:p>
    <w:p w14:paraId="2C47EEF9" w14:textId="496570F6" w:rsidR="003A6B02" w:rsidRDefault="00A46945">
      <w:pPr>
        <w:pStyle w:val="FootnoteText"/>
      </w:pPr>
      <w:r w:rsidRPr="00A46945">
        <w:t>[consultés le 14 juillet 2026]</w:t>
      </w:r>
      <w:r w:rsidR="00F42B49">
        <w:t>.</w:t>
      </w:r>
    </w:p>
  </w:footnote>
  <w:footnote w:id="27">
    <w:p w14:paraId="44BFFB14" w14:textId="754735F1" w:rsidR="00571D14" w:rsidRDefault="00571D14">
      <w:pPr>
        <w:pStyle w:val="FootnoteText"/>
      </w:pPr>
      <w:r>
        <w:rPr>
          <w:rStyle w:val="FootnoteReference"/>
        </w:rPr>
        <w:footnoteRef/>
      </w:r>
      <w:r>
        <w:t xml:space="preserve"> </w:t>
      </w:r>
      <w:r w:rsidRPr="00571D14">
        <w:t>MIT et Apache-2.0, rencontrées plus loin, sont des licences libres dites permissives</w:t>
      </w:r>
      <w:r>
        <w:t> :</w:t>
      </w:r>
      <w:r w:rsidRPr="00571D14">
        <w:t xml:space="preserve"> elles autorisent l'usage, la modification et la redistribution du code, y compris commerciale</w:t>
      </w:r>
      <w:r w:rsidR="00735D44">
        <w:t> </w:t>
      </w:r>
      <w:r w:rsidR="00C077CF">
        <w:t>;</w:t>
      </w:r>
      <w:r w:rsidRPr="00571D14">
        <w:t xml:space="preserve"> Apache-2.0 y ajoute une concession explicite de brevets. L'AGPL est plus exigeante</w:t>
      </w:r>
      <w:r w:rsidR="00C06598">
        <w:t> :</w:t>
      </w:r>
      <w:r w:rsidRPr="00571D14">
        <w:t xml:space="preserve"> elle impose de publier les modifications du code même lorsqu'il n'est exploité qu'à travers un service en ligne.</w:t>
      </w:r>
    </w:p>
  </w:footnote>
  <w:footnote w:id="28">
    <w:p w14:paraId="1AA8BB56" w14:textId="783F0519" w:rsidR="00571D14" w:rsidRDefault="00571D14">
      <w:pPr>
        <w:pStyle w:val="FootnoteText"/>
      </w:pPr>
      <w:r>
        <w:rPr>
          <w:rStyle w:val="FootnoteReference"/>
        </w:rPr>
        <w:footnoteRef/>
      </w:r>
      <w:r>
        <w:t xml:space="preserve"> </w:t>
      </w:r>
      <w:r w:rsidRPr="00571D14">
        <w:t>Sur la plateforme GitHub, qui héberge le code source de ces projets, une étoile correspond à une mise en favori par un développeur. Ce compte est un indicateur imparfait mais standard de la notoriété d'un projet</w:t>
      </w:r>
      <w:r w:rsidR="00735D44">
        <w:t> </w:t>
      </w:r>
      <w:r w:rsidR="00C077CF">
        <w:t>;</w:t>
      </w:r>
      <w:r w:rsidRPr="00571D14">
        <w:t xml:space="preserve"> il est cité ici comme ordre de grandeur.</w:t>
      </w:r>
    </w:p>
  </w:footnote>
  <w:footnote w:id="29">
    <w:p w14:paraId="62463B55" w14:textId="13C7DF7B" w:rsidR="00486C30" w:rsidRDefault="00486C30">
      <w:pPr>
        <w:pStyle w:val="FootnoteText"/>
      </w:pPr>
      <w:r>
        <w:rPr>
          <w:rStyle w:val="FootnoteReference"/>
        </w:rPr>
        <w:footnoteRef/>
      </w:r>
      <w:r>
        <w:t xml:space="preserve"> </w:t>
      </w:r>
      <w:r w:rsidRPr="00486C30">
        <w:t xml:space="preserve">Ollama est un logiciel libre qui exécute des modèles de langage et d'embeddings directement sur une machine locale et les expose comme un service que d'autres programmes peuvent appeler. Il s'est imposé comme l'outil standard pour faire fonctionner des modèles ouverts hors des services </w:t>
      </w:r>
      <w:r w:rsidR="00A1011C">
        <w:t>cloud</w:t>
      </w:r>
      <w:r w:rsidR="00735D44">
        <w:t> </w:t>
      </w:r>
      <w:r w:rsidR="00C077CF">
        <w:t>;</w:t>
      </w:r>
      <w:r w:rsidRPr="00486C30">
        <w:t xml:space="preserve"> le chapitre </w:t>
      </w:r>
      <w:r>
        <w:fldChar w:fldCharType="begin"/>
      </w:r>
      <w:r>
        <w:instrText xml:space="preserve"> REF _Ref234590923 \r \h </w:instrText>
      </w:r>
      <w:r>
        <w:fldChar w:fldCharType="separate"/>
      </w:r>
      <w:r>
        <w:t>4</w:t>
      </w:r>
      <w:r>
        <w:fldChar w:fldCharType="end"/>
      </w:r>
      <w:r w:rsidRPr="00486C30">
        <w:t xml:space="preserve"> y reviendra.</w:t>
      </w:r>
    </w:p>
  </w:footnote>
  <w:footnote w:id="30">
    <w:p w14:paraId="520B28D1" w14:textId="02C94D39" w:rsidR="00F76220" w:rsidRDefault="00F76220">
      <w:pPr>
        <w:pStyle w:val="FootnoteText"/>
      </w:pPr>
      <w:r>
        <w:rPr>
          <w:rStyle w:val="FootnoteReference"/>
        </w:rPr>
        <w:footnoteRef/>
      </w:r>
      <w:r>
        <w:t xml:space="preserve"> </w:t>
      </w:r>
      <w:r w:rsidR="00ED1055" w:rsidRPr="00ED1055">
        <w:t>DSPy (Stanford NLP)</w:t>
      </w:r>
      <w:r w:rsidR="00025FEC">
        <w:t> :</w:t>
      </w:r>
      <w:r w:rsidR="00ED1055" w:rsidRPr="00ED1055">
        <w:t xml:space="preserve"> </w:t>
      </w:r>
      <w:hyperlink r:id="rId5" w:history="1">
        <w:r w:rsidR="00ED1055" w:rsidRPr="00ED1055">
          <w:rPr>
            <w:rStyle w:val="Hyperlink"/>
          </w:rPr>
          <w:t>https://github.com/stanfordnlp/dspy</w:t>
        </w:r>
      </w:hyperlink>
      <w:r w:rsidR="00A46945">
        <w:t xml:space="preserve"> </w:t>
      </w:r>
      <w:r w:rsidR="00A46945" w:rsidRPr="00A46945">
        <w:t>[consulté le 14 juillet 2026]</w:t>
      </w:r>
      <w:r w:rsidR="00ED1055" w:rsidRPr="00ED1055">
        <w:t>.</w:t>
      </w:r>
    </w:p>
  </w:footnote>
  <w:footnote w:id="31">
    <w:p w14:paraId="71078711" w14:textId="5A41D39C" w:rsidR="007604B2" w:rsidRDefault="007604B2">
      <w:pPr>
        <w:pStyle w:val="FootnoteText"/>
      </w:pPr>
      <w:r>
        <w:rPr>
          <w:rStyle w:val="FootnoteReference"/>
        </w:rPr>
        <w:footnoteRef/>
      </w:r>
      <w:r>
        <w:t xml:space="preserve"> </w:t>
      </w:r>
      <w:r w:rsidRPr="007604B2">
        <w:t>Le versionnage sémantique (</w:t>
      </w:r>
      <w:r w:rsidRPr="007604B2">
        <w:rPr>
          <w:i/>
          <w:iCs/>
        </w:rPr>
        <w:t>semantic versioning</w:t>
      </w:r>
      <w:r w:rsidRPr="007604B2">
        <w:t>) numérote les versions X.Y.Z</w:t>
      </w:r>
      <w:r w:rsidR="00025FEC">
        <w:t> :</w:t>
      </w:r>
      <w:r w:rsidRPr="007604B2">
        <w:t xml:space="preserve"> les corrections incrémentent Z, les ajouts compatibles Y, et seul un changement de X autorise une rupture de compatibilité. Par convention, une numérotation en 0.x signale une interface qui ne garantit pas encore cette stabilité.</w:t>
      </w:r>
    </w:p>
  </w:footnote>
  <w:footnote w:id="32">
    <w:p w14:paraId="5BAC8A1B" w14:textId="0C16920C" w:rsidR="0059190D" w:rsidRDefault="0059190D" w:rsidP="0059190D">
      <w:pPr>
        <w:pStyle w:val="FootnoteText"/>
      </w:pPr>
      <w:r>
        <w:rPr>
          <w:rStyle w:val="FootnoteReference"/>
        </w:rPr>
        <w:footnoteRef/>
      </w:r>
      <w:r>
        <w:t xml:space="preserve"> </w:t>
      </w:r>
      <w:r w:rsidRPr="007C2F4E">
        <w:t>Un modèle à poids ouverts (</w:t>
      </w:r>
      <w:r w:rsidRPr="007C2F4E">
        <w:rPr>
          <w:i/>
          <w:iCs/>
        </w:rPr>
        <w:t>open weights</w:t>
      </w:r>
      <w:r w:rsidRPr="007C2F4E">
        <w:t xml:space="preserve">) publie ses paramètres entraînés, les milliards de valeurs numériques rencontrées à la section </w:t>
      </w:r>
      <w:r>
        <w:fldChar w:fldCharType="begin"/>
      </w:r>
      <w:r>
        <w:instrText xml:space="preserve"> REF _Ref234575970 \r \h </w:instrText>
      </w:r>
      <w:r>
        <w:fldChar w:fldCharType="separate"/>
      </w:r>
      <w:r>
        <w:t>2.2</w:t>
      </w:r>
      <w:r>
        <w:fldChar w:fldCharType="end"/>
      </w:r>
      <w:r>
        <w:t> :</w:t>
      </w:r>
      <w:r w:rsidRPr="007C2F4E">
        <w:t xml:space="preserve"> quiconque peut les télécharger et exécuter le modèle sur sa propre machine. L'ouverture des poids ne dit rien, en revanche, des données ni du code d'entraînement, qui restent le plus souvent privés</w:t>
      </w:r>
      <w:r w:rsidR="00735D44">
        <w:t> </w:t>
      </w:r>
      <w:r w:rsidR="00C077CF">
        <w:t>;</w:t>
      </w:r>
      <w:r w:rsidRPr="007C2F4E">
        <w:t xml:space="preserve"> la suite du chapitre rencontrera des degrés d'ouverture plus complets.</w:t>
      </w:r>
    </w:p>
  </w:footnote>
  <w:footnote w:id="33">
    <w:p w14:paraId="4558B2D0" w14:textId="2A077CD9" w:rsidR="0059190D" w:rsidRDefault="0059190D" w:rsidP="0059190D">
      <w:pPr>
        <w:pStyle w:val="FootnoteText"/>
      </w:pPr>
      <w:r>
        <w:rPr>
          <w:rStyle w:val="FootnoteReference"/>
        </w:rPr>
        <w:footnoteRef/>
      </w:r>
      <w:r>
        <w:t xml:space="preserve"> </w:t>
      </w:r>
      <w:r w:rsidRPr="00603ADC">
        <w:t>Claude est aussi l'outil d'assistance à la rédaction déclaré en tête de ce mémoire. Les deux rôles ne se confondent pas</w:t>
      </w:r>
      <w:r w:rsidR="00025FEC">
        <w:t> :</w:t>
      </w:r>
      <w:r w:rsidRPr="00603ADC">
        <w:t xml:space="preserve"> l'outil relève de la fabrication de ce travail, non du système qui en résulte</w:t>
      </w:r>
      <w:r w:rsidR="00735D44">
        <w:t> </w:t>
      </w:r>
      <w:r w:rsidR="00C077CF">
        <w:t>;</w:t>
      </w:r>
      <w:r w:rsidRPr="00603ADC">
        <w:t xml:space="preserve"> aucune donnée d'usager ne transite par lui.</w:t>
      </w:r>
    </w:p>
  </w:footnote>
  <w:footnote w:id="34">
    <w:p w14:paraId="5F5291F2" w14:textId="46989D9A" w:rsidR="00177D63" w:rsidRDefault="00177D63" w:rsidP="00177D63">
      <w:pPr>
        <w:pStyle w:val="FootnoteText"/>
      </w:pPr>
      <w:r>
        <w:rPr>
          <w:rStyle w:val="FootnoteReference"/>
        </w:rPr>
        <w:footnoteRef/>
      </w:r>
      <w:r>
        <w:t xml:space="preserve"> </w:t>
      </w:r>
      <w:r w:rsidRPr="00D403E9">
        <w:t>L'actualité récente en donne la mesure</w:t>
      </w:r>
      <w:r>
        <w:t> :</w:t>
      </w:r>
      <w:r w:rsidRPr="00D403E9">
        <w:t xml:space="preserve"> le 12 juin 2026, une directive américaine de contrôle des exportations a suspendu l'accès aux deux modèles les plus avancés d'Anthropic pour tout ressortissant étranger, contraignant l'éditeur à les désactiver pour l'ensemble de ses clients</w:t>
      </w:r>
      <w:r w:rsidR="00735D44">
        <w:t> </w:t>
      </w:r>
      <w:r w:rsidR="00C077CF">
        <w:t>;</w:t>
      </w:r>
      <w:r w:rsidRPr="00D403E9">
        <w:t xml:space="preserve"> l'accès n'a été rétabli qu'au 1er juillet </w:t>
      </w:r>
      <w:r>
        <w:fldChar w:fldCharType="begin"/>
      </w:r>
      <w:r w:rsidR="00DA4543">
        <w:instrText xml:space="preserve"> ADDIN ZOTERO_ITEM CSL_CITATION {"citationID":"DjQGQaBn","properties":{"formattedCitation":"(France 24\\uc0\\u160{}2026)","plainCitation":"(France 24 2026)","noteIndex":34},"citationItems":[{"id":518,"uris":["http://zotero.org/users/19717110/items/2NQI68LA"],"itemData":{"id":518,"type":"article-newspaper","abstract":"La société Anthropic a annoncé, mardi, que le ministère du Commerce américain \"a levé les contrôles d'exportation sur Claude Fable 5 et Mythos 5\", imposés le 12 juin, sans préciser si cette réintégration…","container-title":"France 24","language":"fr","note":"section: ameriques","title":"Les États-Unis lèvent leurs restrictions sur les modèles d'IA les plus puissants d'Anthropic","URL":"https://www.france24.com/fr/am%C3%A9riques/20260701-etats-unis-levent-restrictions-modeles-intelligence-artificielle-puissants-anthropic-commerce-claude-mythos-s%C3%A9curite-nationale","author":[{"literal":"France 24"}],"accessed":{"date-parts":[["2026",7,17]]},"issued":{"date-parts":[["2026",7,1]]}}}],"schema":"https://github.com/citation-style-language/schema/raw/master/csl-citation.json"} </w:instrText>
      </w:r>
      <w:r>
        <w:fldChar w:fldCharType="separate"/>
      </w:r>
      <w:r w:rsidRPr="00D403E9">
        <w:rPr>
          <w:rFonts w:cs="Arial"/>
        </w:rPr>
        <w:t>(France 24 2026)</w:t>
      </w:r>
      <w:r>
        <w:fldChar w:fldCharType="end"/>
      </w:r>
      <w:r w:rsidRPr="00D403E9">
        <w:t>. Un service bâti sur une telle interface aurait cessé de répondre pendant près de trois semaines, par décision d'un gouvernement étranger.</w:t>
      </w:r>
    </w:p>
  </w:footnote>
  <w:footnote w:id="35">
    <w:p w14:paraId="29842A91" w14:textId="78DA2CA4" w:rsidR="00BC4950" w:rsidRDefault="00BC4950" w:rsidP="00BC4950">
      <w:pPr>
        <w:pStyle w:val="FootnoteText"/>
      </w:pPr>
      <w:r>
        <w:rPr>
          <w:rStyle w:val="FootnoteReference"/>
        </w:rPr>
        <w:footnoteRef/>
      </w:r>
      <w:r>
        <w:t xml:space="preserve"> </w:t>
      </w:r>
      <w:r w:rsidRPr="00514244">
        <w:t>arXiv est un serveur public de prépublications scientifiques</w:t>
      </w:r>
      <w:r>
        <w:t> :</w:t>
      </w:r>
      <w:r w:rsidRPr="00514244">
        <w:t xml:space="preserve"> les auteurs y déposent leurs articles sans attendre la relecture d'une revue. C'est le canal de publication dominant de la recherche sur les modèles de langage, où la rapidité du domaine prime sur les circuits éditoriaux classiques</w:t>
      </w:r>
      <w:r w:rsidR="00735D44">
        <w:t> </w:t>
      </w:r>
      <w:r w:rsidR="00C077CF">
        <w:t>;</w:t>
      </w:r>
      <w:r w:rsidRPr="00514244">
        <w:t xml:space="preserve"> la plupart des articles cités dans ce mémoire y sont accessibles.</w:t>
      </w:r>
    </w:p>
  </w:footnote>
  <w:footnote w:id="36">
    <w:p w14:paraId="3B94F20B" w14:textId="77777777" w:rsidR="00BC4950" w:rsidRDefault="00BC4950" w:rsidP="00BC4950">
      <w:pPr>
        <w:pStyle w:val="FootnoteText"/>
      </w:pPr>
      <w:r>
        <w:rPr>
          <w:rStyle w:val="FootnoteReference"/>
        </w:rPr>
        <w:footnoteRef/>
      </w:r>
      <w:r>
        <w:t xml:space="preserve"> </w:t>
      </w:r>
      <w:r w:rsidRPr="00C95266">
        <w:t>La carte de modèle (</w:t>
      </w:r>
      <w:r w:rsidRPr="00C95266">
        <w:rPr>
          <w:i/>
          <w:iCs/>
        </w:rPr>
        <w:t>model card</w:t>
      </w:r>
      <w:r w:rsidRPr="00C95266">
        <w:t>) rassemble, sur une page normalisée, ce que l'éditeur déclare de son modèle</w:t>
      </w:r>
      <w:r>
        <w:t> :</w:t>
      </w:r>
      <w:r w:rsidRPr="00C95266">
        <w:t xml:space="preserve"> licence, usages prévus, langues couvertes, résultats aux benchmarks. Rédigée par l'éditeur seul, sans relecture indépendante, elle a la valeur d’une fiche produit</w:t>
      </w:r>
      <w:r>
        <w:t> :</w:t>
      </w:r>
      <w:r w:rsidRPr="00C95266">
        <w:t xml:space="preserve"> précieuse et actuelle, mais à recouper.</w:t>
      </w:r>
    </w:p>
  </w:footnote>
  <w:footnote w:id="37">
    <w:p w14:paraId="559734C2" w14:textId="77777777" w:rsidR="006213AC" w:rsidRDefault="006213AC" w:rsidP="006213AC">
      <w:pPr>
        <w:pStyle w:val="FootnoteText"/>
      </w:pPr>
      <w:r>
        <w:rPr>
          <w:rStyle w:val="FootnoteReference"/>
        </w:rPr>
        <w:footnoteRef/>
      </w:r>
      <w:r>
        <w:t xml:space="preserve"> </w:t>
      </w:r>
      <w:r w:rsidRPr="00C95266">
        <w:t>Hugging Face est la plateforme centrale de publication des modèles d'intelligence artificielle ouverts</w:t>
      </w:r>
      <w:r>
        <w:t> :</w:t>
      </w:r>
      <w:r w:rsidRPr="00C95266">
        <w:t xml:space="preserve"> les éditeurs y déposent les poids de leurs modèles, leurs cartes descriptives et des jeux de données. Son rôle pour les modèles est comparable à celui que la plateforme GitHub, rencontrée au chapitre </w:t>
      </w:r>
      <w:r>
        <w:fldChar w:fldCharType="begin"/>
      </w:r>
      <w:r>
        <w:instrText xml:space="preserve"> REF _Ref234590906 \r \h </w:instrText>
      </w:r>
      <w:r>
        <w:fldChar w:fldCharType="separate"/>
      </w:r>
      <w:r>
        <w:t>3</w:t>
      </w:r>
      <w:r>
        <w:fldChar w:fldCharType="end"/>
      </w:r>
      <w:r w:rsidRPr="00C95266">
        <w:t>, joue pour le code source.</w:t>
      </w:r>
    </w:p>
  </w:footnote>
  <w:footnote w:id="38">
    <w:p w14:paraId="3D390E24" w14:textId="56E72C55" w:rsidR="000E00E9" w:rsidRDefault="000E00E9">
      <w:pPr>
        <w:pStyle w:val="FootnoteText"/>
      </w:pPr>
      <w:r>
        <w:rPr>
          <w:rStyle w:val="FootnoteReference"/>
        </w:rPr>
        <w:footnoteRef/>
      </w:r>
      <w:r>
        <w:t xml:space="preserve"> </w:t>
      </w:r>
      <w:r w:rsidRPr="000E00E9">
        <w:t>La post-formation (</w:t>
      </w:r>
      <w:r w:rsidRPr="000E00E9">
        <w:rPr>
          <w:i/>
          <w:iCs/>
        </w:rPr>
        <w:t>post-training</w:t>
      </w:r>
      <w:r w:rsidRPr="000E00E9">
        <w:t>) regroupe les étapes qui suivent le pré-entraînement d'un modèle</w:t>
      </w:r>
      <w:r>
        <w:t> :</w:t>
      </w:r>
      <w:r w:rsidRPr="000E00E9">
        <w:t xml:space="preserve"> ajustement fin sur des instructions, apprentissage des préférences humaines, règles de refus. C'est elle qui transforme un modèle brut en assistant utilisable</w:t>
      </w:r>
      <w:r w:rsidR="00735D44">
        <w:t> </w:t>
      </w:r>
      <w:r w:rsidR="00C077CF">
        <w:t>;</w:t>
      </w:r>
      <w:r w:rsidRPr="000E00E9">
        <w:t xml:space="preserve"> la section </w:t>
      </w:r>
      <w:r w:rsidR="00F13936">
        <w:fldChar w:fldCharType="begin"/>
      </w:r>
      <w:r w:rsidR="00F13936">
        <w:instrText xml:space="preserve"> REF _Ref235269546 \r \h </w:instrText>
      </w:r>
      <w:r w:rsidR="00F13936">
        <w:fldChar w:fldCharType="separate"/>
      </w:r>
      <w:r w:rsidR="00F13936">
        <w:t>4.2</w:t>
      </w:r>
      <w:r w:rsidR="00F13936">
        <w:fldChar w:fldCharType="end"/>
      </w:r>
      <w:r w:rsidRPr="000E00E9">
        <w:t xml:space="preserve"> en fera un critère.</w:t>
      </w:r>
    </w:p>
  </w:footnote>
  <w:footnote w:id="39">
    <w:p w14:paraId="3C137BDD" w14:textId="7AA70F29" w:rsidR="00375E07" w:rsidRDefault="00375E07">
      <w:pPr>
        <w:pStyle w:val="FootnoteText"/>
      </w:pPr>
      <w:r>
        <w:rPr>
          <w:rStyle w:val="FootnoteReference"/>
        </w:rPr>
        <w:footnoteRef/>
      </w:r>
      <w:r>
        <w:t xml:space="preserve"> </w:t>
      </w:r>
      <w:r w:rsidRPr="00375E07">
        <w:t>GGUF est un format de fichier, créé par le projet llama.cpp, qui rassemble en un seul fichier les paramètres d'un modèle et les informations nécessaires à son exécution locale</w:t>
      </w:r>
      <w:r w:rsidR="00735D44">
        <w:t> </w:t>
      </w:r>
      <w:r w:rsidR="00C077CF">
        <w:t>;</w:t>
      </w:r>
      <w:r w:rsidRPr="00375E07">
        <w:t xml:space="preserve"> c'est le format que consomme Ollama.</w:t>
      </w:r>
    </w:p>
  </w:footnote>
  <w:footnote w:id="40">
    <w:p w14:paraId="2E522F3F" w14:textId="394CC9CF" w:rsidR="00915FC8" w:rsidRDefault="00915FC8">
      <w:pPr>
        <w:pStyle w:val="FootnoteText"/>
      </w:pPr>
      <w:r>
        <w:rPr>
          <w:rStyle w:val="FootnoteReference"/>
        </w:rPr>
        <w:footnoteRef/>
      </w:r>
      <w:r>
        <w:t xml:space="preserve"> </w:t>
      </w:r>
      <w:r w:rsidRPr="00915FC8">
        <w:t>La quantification (</w:t>
      </w:r>
      <w:r w:rsidRPr="00915FC8">
        <w:rPr>
          <w:i/>
          <w:iCs/>
        </w:rPr>
        <w:t>quantization</w:t>
      </w:r>
      <w:r w:rsidRPr="00915FC8">
        <w:t>) s'exprime en bits par paramètre</w:t>
      </w:r>
      <w:r>
        <w:t> :</w:t>
      </w:r>
      <w:r w:rsidRPr="00915FC8">
        <w:t xml:space="preserve"> huit, quatre, parfois deux, contre seize en pleine précision. Les fichiers en portent la trace dans leur nom</w:t>
      </w:r>
      <w:r w:rsidR="00531938">
        <w:t> :</w:t>
      </w:r>
      <w:r w:rsidRPr="00915FC8">
        <w:t xml:space="preserve"> Q4_0 désigne ainsi une quantification par blocs sur quatre bits, MXFP4 un format d'environ quatre bits conçu par OpenAI.</w:t>
      </w:r>
    </w:p>
  </w:footnote>
  <w:footnote w:id="41">
    <w:p w14:paraId="058BA17C" w14:textId="1A092821" w:rsidR="008E6485" w:rsidRDefault="008E6485">
      <w:pPr>
        <w:pStyle w:val="FootnoteText"/>
      </w:pPr>
      <w:r>
        <w:rPr>
          <w:rStyle w:val="FootnoteReference"/>
        </w:rPr>
        <w:footnoteRef/>
      </w:r>
      <w:r>
        <w:t xml:space="preserve"> </w:t>
      </w:r>
      <w:r w:rsidRPr="008E6485">
        <w:t>Apertus est un modèle de langage à poids ouverts développé en Suisse par l'initiative Swiss AI, portée notamment par l'EPFL, l'ETH Zurich et le Centre suisse de calcul scientifique</w:t>
      </w:r>
      <w:r w:rsidR="00735D44">
        <w:t> </w:t>
      </w:r>
      <w:r w:rsidR="00C077CF">
        <w:t>;</w:t>
      </w:r>
      <w:r w:rsidRPr="008E6485">
        <w:t xml:space="preserve"> c'est l'un des candidats que la section </w:t>
      </w:r>
      <w:r w:rsidR="00AE26F5">
        <w:fldChar w:fldCharType="begin"/>
      </w:r>
      <w:r w:rsidR="00AE26F5">
        <w:instrText xml:space="preserve"> REF _Ref235178855 \r \h </w:instrText>
      </w:r>
      <w:r w:rsidR="00AE26F5">
        <w:fldChar w:fldCharType="separate"/>
      </w:r>
      <w:r w:rsidR="00AE26F5">
        <w:t>4.3</w:t>
      </w:r>
      <w:r w:rsidR="00AE26F5">
        <w:fldChar w:fldCharType="end"/>
      </w:r>
      <w:r w:rsidRPr="008E6485">
        <w:t xml:space="preserve"> présentera.</w:t>
      </w:r>
    </w:p>
  </w:footnote>
  <w:footnote w:id="42">
    <w:p w14:paraId="33E1BA49" w14:textId="6BEF55D0" w:rsidR="00605607" w:rsidRDefault="00605607">
      <w:pPr>
        <w:pStyle w:val="FootnoteText"/>
      </w:pPr>
      <w:r>
        <w:rPr>
          <w:rStyle w:val="FootnoteReference"/>
        </w:rPr>
        <w:footnoteRef/>
      </w:r>
      <w:r>
        <w:t xml:space="preserve"> </w:t>
      </w:r>
      <w:r w:rsidRPr="00605607">
        <w:t xml:space="preserve">Pour ne pas recalculer, à chaque nouveau jeton, les clés et les valeurs (section </w:t>
      </w:r>
      <w:r>
        <w:fldChar w:fldCharType="begin"/>
      </w:r>
      <w:r>
        <w:instrText xml:space="preserve"> REF _Ref234570620 \r \h </w:instrText>
      </w:r>
      <w:r>
        <w:fldChar w:fldCharType="separate"/>
      </w:r>
      <w:r>
        <w:t>2.1</w:t>
      </w:r>
      <w:r>
        <w:fldChar w:fldCharType="end"/>
      </w:r>
      <w:r w:rsidRPr="00605607">
        <w:t>) de tous les jetons qui précèdent, le modèle les conserve en mémoire</w:t>
      </w:r>
      <w:r>
        <w:t> :</w:t>
      </w:r>
      <w:r w:rsidRPr="00605607">
        <w:t xml:space="preserve"> ce cache d'attention (</w:t>
      </w:r>
      <w:r w:rsidRPr="00605607">
        <w:rPr>
          <w:i/>
          <w:iCs/>
        </w:rPr>
        <w:t>KV cache</w:t>
      </w:r>
      <w:r w:rsidRPr="00605607">
        <w:t>) grandit donc avec la longueur du contexte.</w:t>
      </w:r>
    </w:p>
  </w:footnote>
  <w:footnote w:id="43">
    <w:p w14:paraId="7B117106" w14:textId="03067CA2" w:rsidR="007E1AAA" w:rsidRDefault="007E1AAA">
      <w:pPr>
        <w:pStyle w:val="FootnoteText"/>
      </w:pPr>
      <w:r>
        <w:rPr>
          <w:rStyle w:val="FootnoteReference"/>
        </w:rPr>
        <w:footnoteRef/>
      </w:r>
      <w:r>
        <w:t xml:space="preserve"> </w:t>
      </w:r>
      <w:r w:rsidRPr="007E1AAA">
        <w:t>L'attention à requêtes groupées (</w:t>
      </w:r>
      <w:r w:rsidRPr="007E1AAA">
        <w:rPr>
          <w:i/>
          <w:iCs/>
        </w:rPr>
        <w:t>grouped-query attention</w:t>
      </w:r>
      <w:r w:rsidRPr="007E1AAA">
        <w:t>, GQA) fait partager un même jeu de clés et de valeurs à plusieurs têtes de requête, ce qui divise la taille du cache d'attention sans dégrader sensiblement la qualité des réponses.</w:t>
      </w:r>
    </w:p>
  </w:footnote>
  <w:footnote w:id="44">
    <w:p w14:paraId="6160564A" w14:textId="1AEE51FD" w:rsidR="00102109" w:rsidRDefault="00102109">
      <w:pPr>
        <w:pStyle w:val="FootnoteText"/>
      </w:pPr>
      <w:r>
        <w:rPr>
          <w:rStyle w:val="FootnoteReference"/>
        </w:rPr>
        <w:footnoteRef/>
      </w:r>
      <w:r>
        <w:t xml:space="preserve"> </w:t>
      </w:r>
      <w:r w:rsidRPr="00102109">
        <w:t>Empreintes mémoire des conversions communautaires de GLM-5.2</w:t>
      </w:r>
      <w:r w:rsidR="00025FEC">
        <w:t> :</w:t>
      </w:r>
      <w:r w:rsidRPr="00102109">
        <w:t xml:space="preserve"> </w:t>
      </w:r>
      <w:hyperlink r:id="rId6" w:history="1">
        <w:r w:rsidRPr="00102109">
          <w:rPr>
            <w:rStyle w:val="Hyperlink"/>
          </w:rPr>
          <w:t>https://unsloth.ai/docs/models/glm-5.2</w:t>
        </w:r>
      </w:hyperlink>
      <w:r w:rsidRPr="00102109">
        <w:t xml:space="preserve"> et </w:t>
      </w:r>
      <w:hyperlink r:id="rId7" w:history="1">
        <w:r w:rsidRPr="00102109">
          <w:rPr>
            <w:rStyle w:val="Hyperlink"/>
          </w:rPr>
          <w:t>https://huggingface.co/unsloth/GLM-5.2-GGUF</w:t>
        </w:r>
      </w:hyperlink>
      <w:r w:rsidRPr="00102109">
        <w:t xml:space="preserve"> [consultés le 16 juillet 2026].</w:t>
      </w:r>
    </w:p>
  </w:footnote>
  <w:footnote w:id="45">
    <w:p w14:paraId="7E44359B" w14:textId="1BB534C8" w:rsidR="00991B96" w:rsidRDefault="00991B96">
      <w:pPr>
        <w:pStyle w:val="FootnoteText"/>
      </w:pPr>
      <w:r>
        <w:rPr>
          <w:rStyle w:val="FootnoteReference"/>
        </w:rPr>
        <w:footnoteRef/>
      </w:r>
      <w:r>
        <w:t xml:space="preserve"> </w:t>
      </w:r>
      <w:r w:rsidRPr="00991B96">
        <w:t>RULER dissémine des informations dans de très longs textes, puis mesure la proportion que le modèle retrouve et restitue correctement</w:t>
      </w:r>
      <w:r w:rsidR="00735D44">
        <w:t> </w:t>
      </w:r>
      <w:r w:rsidR="00C077CF">
        <w:t>;</w:t>
      </w:r>
      <w:r w:rsidRPr="00991B96">
        <w:t xml:space="preserve"> le score reflète la capacité à exploiter réellement une grande fenêtre de contexte, au-delà de sa taille annoncée.</w:t>
      </w:r>
    </w:p>
  </w:footnote>
  <w:footnote w:id="46">
    <w:p w14:paraId="4404C452" w14:textId="2814085D" w:rsidR="00216B0E" w:rsidRDefault="00216B0E">
      <w:pPr>
        <w:pStyle w:val="FootnoteText"/>
      </w:pPr>
      <w:r>
        <w:rPr>
          <w:rStyle w:val="FootnoteReference"/>
        </w:rPr>
        <w:footnoteRef/>
      </w:r>
      <w:r>
        <w:t xml:space="preserve"> </w:t>
      </w:r>
      <w:r w:rsidRPr="00216B0E">
        <w:t>Peu de modèles atteignent ce degré</w:t>
      </w:r>
      <w:r w:rsidR="00025FEC">
        <w:t> :</w:t>
      </w:r>
      <w:r w:rsidRPr="00216B0E">
        <w:t xml:space="preserve"> l'usage dominant s'arrête à la publication des poids, la fabrication restant fermée. L'ouverture complète permet au contraire de reproduire le modèle et d'examiner ce qu'il a lu</w:t>
      </w:r>
      <w:r w:rsidR="00735D44">
        <w:t> </w:t>
      </w:r>
      <w:r w:rsidR="00C077CF">
        <w:t>;</w:t>
      </w:r>
      <w:r w:rsidRPr="00216B0E">
        <w:t xml:space="preserve"> la section </w:t>
      </w:r>
      <w:r w:rsidR="00B74C87">
        <w:fldChar w:fldCharType="begin"/>
      </w:r>
      <w:r w:rsidR="00B74C87">
        <w:instrText xml:space="preserve"> REF _Ref235269382 \r \h </w:instrText>
      </w:r>
      <w:r w:rsidR="00B74C87">
        <w:fldChar w:fldCharType="separate"/>
      </w:r>
      <w:r w:rsidR="00B74C87">
        <w:t>4.3</w:t>
      </w:r>
      <w:r w:rsidR="00B74C87">
        <w:fldChar w:fldCharType="end"/>
      </w:r>
      <w:r w:rsidRPr="00216B0E">
        <w:t xml:space="preserve"> dira où chaque candidat se situe.</w:t>
      </w:r>
    </w:p>
  </w:footnote>
  <w:footnote w:id="47">
    <w:p w14:paraId="10D6FE11" w14:textId="36A00B7C" w:rsidR="0084305C" w:rsidRDefault="0084305C">
      <w:pPr>
        <w:pStyle w:val="FootnoteText"/>
      </w:pPr>
      <w:r>
        <w:rPr>
          <w:rStyle w:val="FootnoteReference"/>
        </w:rPr>
        <w:footnoteRef/>
      </w:r>
      <w:r>
        <w:t xml:space="preserve"> </w:t>
      </w:r>
      <w:r w:rsidR="005F151A" w:rsidRPr="005F151A">
        <w:t xml:space="preserve">Quelques relevés de distribution (pages de la bibliothèque Ollama, classement compar:IA) ont été effectués </w:t>
      </w:r>
      <w:r w:rsidR="00AE1133" w:rsidRPr="00AE1133">
        <w:t>effectués les 17 et 18 juillet 2026</w:t>
      </w:r>
      <w:r w:rsidR="0079114F">
        <w:t> ;</w:t>
      </w:r>
      <w:r w:rsidR="005F151A" w:rsidRPr="005F151A">
        <w:t xml:space="preserve"> les références bibliographiques portent leur date exacte de consultation.</w:t>
      </w:r>
    </w:p>
  </w:footnote>
  <w:footnote w:id="48">
    <w:p w14:paraId="680B1CAE" w14:textId="07B8B88F" w:rsidR="00A8358D" w:rsidRDefault="00A8358D">
      <w:pPr>
        <w:pStyle w:val="FootnoteText"/>
      </w:pPr>
      <w:r>
        <w:rPr>
          <w:rStyle w:val="FootnoteReference"/>
        </w:rPr>
        <w:footnoteRef/>
      </w:r>
      <w:r>
        <w:t xml:space="preserve"> </w:t>
      </w:r>
      <w:r w:rsidRPr="00A8358D">
        <w:t>MMLU (</w:t>
      </w:r>
      <w:r w:rsidRPr="00A8358D">
        <w:rPr>
          <w:i/>
          <w:iCs/>
        </w:rPr>
        <w:t>Massive Multitask Language Understanding</w:t>
      </w:r>
      <w:r w:rsidRPr="00A8358D">
        <w:t>) soumet au modèle des questions à choix multiple couvrant une cinquantaine de matières, du droit à la médecine</w:t>
      </w:r>
      <w:r w:rsidR="00735D44">
        <w:t> </w:t>
      </w:r>
      <w:r w:rsidR="00C077CF">
        <w:t>;</w:t>
      </w:r>
      <w:r w:rsidRPr="00A8358D">
        <w:t xml:space="preserve"> le score mesure l'étendue des connaissances restituées à livre fermé, sans document fourni.</w:t>
      </w:r>
    </w:p>
  </w:footnote>
  <w:footnote w:id="49">
    <w:p w14:paraId="1388DAB7" w14:textId="64476069" w:rsidR="00157965" w:rsidRDefault="00157965">
      <w:pPr>
        <w:pStyle w:val="FootnoteText"/>
      </w:pPr>
      <w:r>
        <w:rPr>
          <w:rStyle w:val="FootnoteReference"/>
        </w:rPr>
        <w:footnoteRef/>
      </w:r>
      <w:r>
        <w:t xml:space="preserve"> </w:t>
      </w:r>
      <w:r w:rsidRPr="00157965">
        <w:t>Le terme « arène » désigne le dispositif de compar:IA : deux modèles anonymes répondent à la même question, l'utilisateur vote pour la meilleure réponse sans savoir qui l'a produite, et le classement se construit à partir de ces duels. Les votants ne choisissent donc pas les modèles qu'ils évaluent ; un grand nombre de votes signifie qu'un modèle a été souvent tiré, pas qu'il est populaire.</w:t>
      </w:r>
    </w:p>
  </w:footnote>
  <w:footnote w:id="50">
    <w:p w14:paraId="30682FEC" w14:textId="3EE7E0AB" w:rsidR="00993A79" w:rsidRDefault="00993A79">
      <w:pPr>
        <w:pStyle w:val="FootnoteText"/>
      </w:pPr>
      <w:r>
        <w:rPr>
          <w:rStyle w:val="FootnoteReference"/>
        </w:rPr>
        <w:footnoteRef/>
      </w:r>
      <w:r>
        <w:t xml:space="preserve"> </w:t>
      </w:r>
      <w:r w:rsidRPr="00993A79">
        <w:t>LEXam rassemble plusieurs milliers de questions tirées de 340 examens de facultés de droit, couvrant droit suisse, européen et international, en anglais et en allemand</w:t>
      </w:r>
      <w:r w:rsidR="00735D44">
        <w:t> </w:t>
      </w:r>
      <w:r w:rsidR="00C077CF">
        <w:t>;</w:t>
      </w:r>
      <w:r w:rsidRPr="00993A79">
        <w:t xml:space="preserve"> le chiffre cité correspond à ses questions ouvertes, celles qui exigent un raisonnement juridique rédigé.</w:t>
      </w:r>
    </w:p>
  </w:footnote>
  <w:footnote w:id="51">
    <w:p w14:paraId="51BC6A71" w14:textId="472FB337" w:rsidR="00184ED1" w:rsidRDefault="00184ED1">
      <w:pPr>
        <w:pStyle w:val="FootnoteText"/>
      </w:pPr>
      <w:r>
        <w:rPr>
          <w:rStyle w:val="FootnoteReference"/>
        </w:rPr>
        <w:footnoteRef/>
      </w:r>
      <w:r>
        <w:t xml:space="preserve"> </w:t>
      </w:r>
      <w:r w:rsidRPr="00184ED1">
        <w:t>Unsloth est une jeune entreprise connue de la communauté des modèles ouverts pour ses outils libres d'optimisation et, surtout, pour ses conversions quantifiées au format GGUF, publiées sur Hugging Face peu après chaque sortie de modèle. Tiers indépendant, elle n'engage ni l'éditeur du modèle converti ni la bibliothèque Ollama.</w:t>
      </w:r>
    </w:p>
  </w:footnote>
  <w:footnote w:id="52">
    <w:p w14:paraId="5934ADB9" w14:textId="71D8BC9E" w:rsidR="00534685" w:rsidRDefault="00534685">
      <w:pPr>
        <w:pStyle w:val="FootnoteText"/>
      </w:pPr>
      <w:r>
        <w:rPr>
          <w:rStyle w:val="FootnoteReference"/>
        </w:rPr>
        <w:footnoteRef/>
      </w:r>
      <w:r>
        <w:t xml:space="preserve"> </w:t>
      </w:r>
      <w:r w:rsidRPr="00534685">
        <w:t>Une architecture à mélange d'experts (</w:t>
      </w:r>
      <w:r w:rsidRPr="00534685">
        <w:rPr>
          <w:i/>
          <w:iCs/>
        </w:rPr>
        <w:t>mixture of experts</w:t>
      </w:r>
      <w:r w:rsidRPr="00534685">
        <w:t>, MoE) répartit les paramètres en sous-réseaux spécialisés dont seule une fraction s'active à chaque jeton</w:t>
      </w:r>
      <w:r w:rsidR="00A67852">
        <w:t> :</w:t>
      </w:r>
      <w:r w:rsidRPr="00534685">
        <w:t xml:space="preserve"> la mémoire doit loger le total, la vitesse ne paie que la fraction active.</w:t>
      </w:r>
    </w:p>
  </w:footnote>
  <w:footnote w:id="53">
    <w:p w14:paraId="1FD3BBF4" w14:textId="1D5EA9AC" w:rsidR="00E1418C" w:rsidRDefault="00E1418C">
      <w:pPr>
        <w:pStyle w:val="FootnoteText"/>
      </w:pPr>
      <w:r>
        <w:rPr>
          <w:rStyle w:val="FootnoteReference"/>
        </w:rPr>
        <w:footnoteRef/>
      </w:r>
      <w:r>
        <w:t xml:space="preserve"> </w:t>
      </w:r>
      <w:r w:rsidRPr="00E1418C">
        <w:t>Gallica est la bibliothèque numérique de la Bibliothèque nationale de France, qui donne accès à plusieurs millions de livres, journaux et documents patrimoniaux numérisés.</w:t>
      </w:r>
    </w:p>
  </w:footnote>
  <w:footnote w:id="54">
    <w:p w14:paraId="02023F0A" w14:textId="4122E0D6" w:rsidR="006A0D8D" w:rsidRDefault="006A0D8D">
      <w:pPr>
        <w:pStyle w:val="FootnoteText"/>
      </w:pPr>
      <w:r>
        <w:rPr>
          <w:rStyle w:val="FootnoteReference"/>
        </w:rPr>
        <w:footnoteRef/>
      </w:r>
      <w:r>
        <w:t xml:space="preserve"> </w:t>
      </w:r>
      <w:r w:rsidRPr="006A0D8D">
        <w:t>Annonce des Llama 4 Scout et Maverick</w:t>
      </w:r>
      <w:r w:rsidR="00025FEC">
        <w:t> :</w:t>
      </w:r>
      <w:r w:rsidRPr="006A0D8D">
        <w:t xml:space="preserve"> </w:t>
      </w:r>
      <w:hyperlink r:id="rId8" w:history="1">
        <w:r w:rsidRPr="006A0D8D">
          <w:rPr>
            <w:rStyle w:val="Hyperlink"/>
          </w:rPr>
          <w:t>https://ai.meta.com/blog/llama-4-multimodal-intelligence/</w:t>
        </w:r>
      </w:hyperlink>
      <w:r w:rsidRPr="006A0D8D">
        <w:t xml:space="preserve"> [consulté le 16 juillet 2026].</w:t>
      </w:r>
    </w:p>
  </w:footnote>
  <w:footnote w:id="55">
    <w:p w14:paraId="7B1E1AC0" w14:textId="26FBFD1E" w:rsidR="002C711B" w:rsidRDefault="002C711B">
      <w:pPr>
        <w:pStyle w:val="FootnoteText"/>
      </w:pPr>
      <w:r>
        <w:rPr>
          <w:rStyle w:val="FootnoteReference"/>
        </w:rPr>
        <w:footnoteRef/>
      </w:r>
      <w:r>
        <w:t xml:space="preserve"> </w:t>
      </w:r>
      <w:r w:rsidRPr="002C711B">
        <w:t>Carte du modèle Phi-4</w:t>
      </w:r>
      <w:r w:rsidR="00025FEC">
        <w:t> :</w:t>
      </w:r>
      <w:r w:rsidRPr="002C711B">
        <w:t xml:space="preserve"> </w:t>
      </w:r>
      <w:hyperlink r:id="rId9" w:history="1">
        <w:r w:rsidRPr="002C711B">
          <w:rPr>
            <w:rStyle w:val="Hyperlink"/>
          </w:rPr>
          <w:t>https://huggingface.co/microsoft/phi-4</w:t>
        </w:r>
      </w:hyperlink>
      <w:r w:rsidRPr="002C711B">
        <w:t xml:space="preserve"> [consulté le 16 juillet 2026].</w:t>
      </w:r>
    </w:p>
  </w:footnote>
  <w:footnote w:id="56">
    <w:p w14:paraId="0F4D4E47" w14:textId="49B1E68B" w:rsidR="007001C5" w:rsidRDefault="007001C5">
      <w:pPr>
        <w:pStyle w:val="FootnoteText"/>
      </w:pPr>
      <w:r>
        <w:rPr>
          <w:rStyle w:val="FootnoteReference"/>
        </w:rPr>
        <w:footnoteRef/>
      </w:r>
      <w:r>
        <w:t xml:space="preserve"> </w:t>
      </w:r>
      <w:r w:rsidRPr="007001C5">
        <w:rPr>
          <w:i/>
          <w:iCs/>
        </w:rPr>
        <w:t>Matryoshka Representation Learning</w:t>
      </w:r>
      <w:r w:rsidRPr="007001C5">
        <w:t xml:space="preserve"> (MRL), littéralement apprentissage de représentations </w:t>
      </w:r>
      <w:r w:rsidR="00352AA2">
        <w:t>« </w:t>
      </w:r>
      <w:r w:rsidRPr="007001C5">
        <w:t>en poupées russes</w:t>
      </w:r>
      <w:r w:rsidR="00352AA2">
        <w:t> » :</w:t>
      </w:r>
      <w:r w:rsidRPr="007001C5">
        <w:t xml:space="preserve"> le vecteur complet contient des versions réduites de lui-même, utilisables telles quelles. Deux des trois candidats du comparatif l'annoncent </w:t>
      </w:r>
      <w:r w:rsidR="00352AA2">
        <w:fldChar w:fldCharType="begin"/>
      </w:r>
      <w:r w:rsidR="00DA4543">
        <w:instrText xml:space="preserve"> ADDIN ZOTERO_ITEM CSL_CITATION {"citationID":"0l4mw5Fp","properties":{"formattedCitation":"(Zhang et al.\\uc0\\u160{}2025; Vera et al.\\uc0\\u160{}2025)","plainCitation":"(Zhang et al. 2025; Vera et al. 2025)","noteIndex":56},"citationItems":[{"id":559,"uris":["http://zotero.org/users/19717110/items/BL9RYM48"],"itemData":{"id":559,"type":"article","abstract":"In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352AA2">
        <w:fldChar w:fldCharType="separate"/>
      </w:r>
      <w:r w:rsidR="00352AA2" w:rsidRPr="00352AA2">
        <w:rPr>
          <w:rFonts w:cs="Arial"/>
        </w:rPr>
        <w:t>(Zhang et al. 2025; Vera et al. 2025)</w:t>
      </w:r>
      <w:r w:rsidR="00352AA2">
        <w:fldChar w:fldCharType="end"/>
      </w:r>
      <w:r w:rsidR="00352AA2">
        <w:t>.</w:t>
      </w:r>
    </w:p>
  </w:footnote>
  <w:footnote w:id="57">
    <w:p w14:paraId="57691102" w14:textId="582299D2" w:rsidR="00E46EE7" w:rsidRDefault="00E46EE7">
      <w:pPr>
        <w:pStyle w:val="FootnoteText"/>
      </w:pPr>
      <w:r>
        <w:rPr>
          <w:rStyle w:val="FootnoteReference"/>
        </w:rPr>
        <w:footnoteRef/>
      </w:r>
      <w:r>
        <w:t xml:space="preserve"> </w:t>
      </w:r>
      <w:r w:rsidRPr="00E46EE7">
        <w:t>MTEB (</w:t>
      </w:r>
      <w:r w:rsidRPr="00E46EE7">
        <w:rPr>
          <w:i/>
          <w:iCs/>
        </w:rPr>
        <w:t>Massive Text Embedding Benchmark</w:t>
      </w:r>
      <w:r w:rsidRPr="00E46EE7">
        <w:t>) est le banc d'essai de référence des modèles d'embeddings</w:t>
      </w:r>
      <w:r w:rsidR="004F7F49">
        <w:t> :</w:t>
      </w:r>
      <w:r w:rsidRPr="00E46EE7">
        <w:t xml:space="preserve"> des tâches variées évaluées sous un protocole commun, un code ouvert et un classement public hébergé sur Hugging Face. L'article fondateur date de 2022</w:t>
      </w:r>
      <w:r w:rsidR="004F7F49">
        <w:t> ;</w:t>
      </w:r>
      <w:r w:rsidRPr="00E46EE7">
        <w:t xml:space="preserve"> le banc a depuis été étendu en version massivement multilingue et doté d'un volet français.</w:t>
      </w:r>
    </w:p>
  </w:footnote>
  <w:footnote w:id="58">
    <w:p w14:paraId="700E42F1" w14:textId="1C5D1E6C" w:rsidR="00ED5E84" w:rsidRDefault="00ED5E84">
      <w:pPr>
        <w:pStyle w:val="FootnoteText"/>
      </w:pPr>
      <w:r>
        <w:rPr>
          <w:rStyle w:val="FootnoteReference"/>
        </w:rPr>
        <w:footnoteRef/>
      </w:r>
      <w:r>
        <w:t xml:space="preserve"> </w:t>
      </w:r>
      <w:r w:rsidRPr="00ED5E84">
        <w:rPr>
          <w:i/>
          <w:iCs/>
        </w:rPr>
        <w:t>Normalized discounted cumulative gain</w:t>
      </w:r>
      <w:r w:rsidRPr="00ED5E84">
        <w:t xml:space="preserve"> à dix résultats (nDCG@10)</w:t>
      </w:r>
      <w:r w:rsidR="009C38B4">
        <w:t> :</w:t>
      </w:r>
      <w:r w:rsidRPr="00ED5E84">
        <w:t xml:space="preserve"> la métrique de récupération du banc, héritée de BEIR </w:t>
      </w:r>
      <w:r w:rsidR="00CF3DC9">
        <w:fldChar w:fldCharType="begin"/>
      </w:r>
      <w:r w:rsidR="00DA4543">
        <w:instrText xml:space="preserve"> ADDIN ZOTERO_ITEM CSL_CITATION {"citationID":"tcY2uoJL","properties":{"formattedCitation":"(Muennighoff et al.\\uc0\\u160{}2022)","plainCitation":"(Muennighoff et al. 2022)","noteIndex":58},"citationItems":[{"id":548,"uris":["http://zotero.org/users/19717110/items/Y8GYKDIR"],"itemData":{"id":548,"type":"article","abstract":"Text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(Muennighoff et al. 2022)</w:t>
      </w:r>
      <w:r w:rsidR="00CF3DC9">
        <w:fldChar w:fldCharType="end"/>
      </w:r>
      <w:r w:rsidRPr="00ED5E84">
        <w:t>. Elle vaut d'autant plus que les bons documents sortent haut dans la liste des dix premiers.</w:t>
      </w:r>
    </w:p>
  </w:footnote>
  <w:footnote w:id="59">
    <w:p w14:paraId="005E843A" w14:textId="2B0FD0FE" w:rsidR="004D01FC" w:rsidRDefault="004D01FC">
      <w:pPr>
        <w:pStyle w:val="FootnoteText"/>
      </w:pPr>
      <w:r>
        <w:rPr>
          <w:rStyle w:val="FootnoteReference"/>
        </w:rPr>
        <w:footnoteRef/>
      </w:r>
      <w:r>
        <w:t xml:space="preserve"> </w:t>
      </w:r>
      <w:r w:rsidR="00DA4543" w:rsidRPr="00DA4543">
        <w:t>HNSW (</w:t>
      </w:r>
      <w:r w:rsidR="00DA4543" w:rsidRPr="00DA4543">
        <w:rPr>
          <w:i/>
          <w:iCs/>
        </w:rPr>
        <w:t>Hierarchical Navigable Small World</w:t>
      </w:r>
      <w:r w:rsidR="00DA4543" w:rsidRPr="00DA4543">
        <w:t>), littéralement « petits mondes navigables hiérarchiques »</w:t>
      </w:r>
      <w:r w:rsidR="00DA4543">
        <w:t> :</w:t>
      </w:r>
      <w:r w:rsidR="00DA4543" w:rsidRPr="00DA4543">
        <w:t xml:space="preserve"> un algorithme qui organise les vecteurs en graphe à étages, parcouru du général au précis, pour retrouver des voisins proches sans balayer toute la base.</w:t>
      </w:r>
    </w:p>
  </w:footnote>
  <w:footnote w:id="60">
    <w:p w14:paraId="1A8AC5CA" w14:textId="4C4EE156" w:rsidR="00AA119E" w:rsidRDefault="00AA119E">
      <w:pPr>
        <w:pStyle w:val="FootnoteText"/>
      </w:pPr>
      <w:r>
        <w:rPr>
          <w:rStyle w:val="FootnoteReference"/>
        </w:rPr>
        <w:footnoteRef/>
      </w:r>
      <w:r>
        <w:t xml:space="preserve"> </w:t>
      </w:r>
      <w:r w:rsidRPr="00AA119E">
        <w:rPr>
          <w:i/>
          <w:iCs/>
        </w:rPr>
        <w:t>Retriever</w:t>
      </w:r>
      <w:r w:rsidRPr="00AA119E">
        <w:t>, littéralement « récupérateur »</w:t>
      </w:r>
      <w:r>
        <w:t> :</w:t>
      </w:r>
      <w:r w:rsidRPr="00AA119E">
        <w:t xml:space="preserve"> dans Haystack, le composant qui interroge le magasin de documents et rend les fragments les plus proches de la question</w:t>
      </w:r>
      <w:r w:rsidR="0081648A">
        <w:t> ;</w:t>
      </w:r>
      <w:r w:rsidRPr="00AA119E">
        <w:t xml:space="preserve"> chaque base vectorielle fournit le sien.</w:t>
      </w:r>
    </w:p>
  </w:footnote>
  <w:footnote w:id="61">
    <w:p w14:paraId="0AD5D684" w14:textId="2212340A" w:rsidR="00E15651" w:rsidRDefault="00E15651">
      <w:pPr>
        <w:pStyle w:val="FootnoteText"/>
      </w:pPr>
      <w:r>
        <w:rPr>
          <w:rStyle w:val="FootnoteReference"/>
        </w:rPr>
        <w:footnoteRef/>
      </w:r>
      <w:r>
        <w:t xml:space="preserve"> </w:t>
      </w:r>
      <w:r w:rsidRPr="00E15651">
        <w:t>Années de création des dépôts</w:t>
      </w:r>
      <w:r w:rsidR="00A20157">
        <w:t> :</w:t>
      </w:r>
      <w:r w:rsidRPr="00E15651">
        <w:t xml:space="preserve"> métadonnées GitHub relevées le 1er août 2026.</w:t>
      </w:r>
    </w:p>
  </w:footnote>
  <w:footnote w:id="62">
    <w:p w14:paraId="4EF74B70" w14:textId="36CC6FBA" w:rsidR="000F5308" w:rsidRDefault="000F5308">
      <w:pPr>
        <w:pStyle w:val="FootnoteText"/>
      </w:pPr>
      <w:r>
        <w:rPr>
          <w:rStyle w:val="FootnoteReference"/>
        </w:rPr>
        <w:footnoteRef/>
      </w:r>
      <w:r>
        <w:t xml:space="preserve"> </w:t>
      </w:r>
      <w:r w:rsidRPr="000F5308">
        <w:t>RAGAS (</w:t>
      </w:r>
      <w:r w:rsidRPr="000F5308">
        <w:rPr>
          <w:i/>
          <w:iCs/>
        </w:rPr>
        <w:t>Retrieval Augmented Generation Assessment</w:t>
      </w:r>
      <w:r w:rsidRPr="000F5308">
        <w:t xml:space="preserve">), littéralement </w:t>
      </w:r>
      <w:r>
        <w:t>« </w:t>
      </w:r>
      <w:r w:rsidRPr="000F5308">
        <w:t>évaluation de la génération augmentée par récupération</w:t>
      </w:r>
      <w:r>
        <w:t> » :</w:t>
      </w:r>
      <w:r w:rsidRPr="000F5308">
        <w:t xml:space="preserve"> un cadre d'évaluation proposé en 2023 par Es et ses co-auteurs, devenu depuis une bibliothèque ouverte du même nom.</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A608C" w14:textId="77777777" w:rsidR="00B5433E" w:rsidRDefault="00B5433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AE55A" w14:textId="77777777" w:rsidR="00B5433E" w:rsidRDefault="00B5433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87027" w14:textId="77777777" w:rsidR="00B5433E" w:rsidRDefault="00B543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C7497"/>
    <w:multiLevelType w:val="multilevel"/>
    <w:tmpl w:val="94085D58"/>
    <w:lvl w:ilvl="0">
      <w:start w:val="1"/>
      <w:numFmt w:val="decimal"/>
      <w:pStyle w:val="Heading1"/>
      <w:lvlText w:val="%1."/>
      <w:lvlJc w:val="left"/>
      <w:pPr>
        <w:ind w:left="431" w:hanging="431"/>
      </w:pPr>
      <w:rPr>
        <w:rFonts w:hint="default"/>
      </w:rPr>
    </w:lvl>
    <w:lvl w:ilvl="1">
      <w:start w:val="1"/>
      <w:numFmt w:val="decimal"/>
      <w:pStyle w:val="Heading2"/>
      <w:lvlText w:val="%1.%2"/>
      <w:lvlJc w:val="left"/>
      <w:pPr>
        <w:ind w:left="578" w:hanging="578"/>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tabs>
          <w:tab w:val="num" w:pos="862"/>
        </w:tabs>
        <w:ind w:left="862" w:hanging="862"/>
      </w:pPr>
      <w:rPr>
        <w:rFonts w:hint="default"/>
      </w:rPr>
    </w:lvl>
    <w:lvl w:ilvl="4">
      <w:start w:val="1"/>
      <w:numFmt w:val="decimal"/>
      <w:pStyle w:val="Heading5"/>
      <w:lvlText w:val="%1.%2.%3.%4.%5"/>
      <w:lvlJc w:val="left"/>
      <w:pPr>
        <w:tabs>
          <w:tab w:val="num" w:pos="1009"/>
        </w:tabs>
        <w:ind w:left="1009" w:hanging="1009"/>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53110BCE"/>
    <w:multiLevelType w:val="hybridMultilevel"/>
    <w:tmpl w:val="018EE78C"/>
    <w:lvl w:ilvl="0" w:tplc="0CA8C980">
      <w:start w:val="1"/>
      <w:numFmt w:val="bullet"/>
      <w:pStyle w:val="puceTB"/>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60D815FD"/>
    <w:multiLevelType w:val="multilevel"/>
    <w:tmpl w:val="016264C8"/>
    <w:lvl w:ilvl="0">
      <w:start w:val="1"/>
      <w:numFmt w:val="decimal"/>
      <w:lvlText w:val="%1."/>
      <w:lvlJc w:val="left"/>
      <w:pPr>
        <w:ind w:left="431" w:hanging="431"/>
      </w:pPr>
      <w:rPr>
        <w:rFonts w:hint="default"/>
      </w:rPr>
    </w:lvl>
    <w:lvl w:ilvl="1">
      <w:start w:val="1"/>
      <w:numFmt w:val="decimal"/>
      <w:lvlText w:val="%1.%2"/>
      <w:lvlJc w:val="left"/>
      <w:pPr>
        <w:ind w:left="578" w:hanging="578"/>
      </w:pPr>
      <w:rPr>
        <w:rFonts w:hint="default"/>
      </w:rPr>
    </w:lvl>
    <w:lvl w:ilvl="2">
      <w:start w:val="1"/>
      <w:numFmt w:val="decimal"/>
      <w:lvlText w:val="%1.%2.%3"/>
      <w:lvlJc w:val="left"/>
      <w:pPr>
        <w:ind w:left="720" w:hanging="720"/>
      </w:pPr>
      <w:rPr>
        <w:rFonts w:hint="default"/>
      </w:rPr>
    </w:lvl>
    <w:lvl w:ilvl="3">
      <w:start w:val="1"/>
      <w:numFmt w:val="decimal"/>
      <w:lvlText w:val="%1.%2.%3.%4"/>
      <w:lvlJc w:val="left"/>
      <w:pPr>
        <w:tabs>
          <w:tab w:val="num" w:pos="964"/>
        </w:tabs>
        <w:ind w:left="964" w:hanging="964"/>
      </w:pPr>
      <w:rPr>
        <w:rFonts w:hint="default"/>
      </w:rPr>
    </w:lvl>
    <w:lvl w:ilvl="4">
      <w:start w:val="1"/>
      <w:numFmt w:val="decimal"/>
      <w:lvlText w:val="%1.%2.%3.%4.%5"/>
      <w:lvlJc w:val="left"/>
      <w:pPr>
        <w:tabs>
          <w:tab w:val="num" w:pos="1418"/>
        </w:tabs>
        <w:ind w:left="1418" w:hanging="1418"/>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965498020">
    <w:abstractNumId w:val="0"/>
  </w:num>
  <w:num w:numId="2" w16cid:durableId="1574895831">
    <w:abstractNumId w:val="2"/>
  </w:num>
  <w:num w:numId="3" w16cid:durableId="1841193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2AE"/>
    <w:rsid w:val="00000AC1"/>
    <w:rsid w:val="000014B3"/>
    <w:rsid w:val="000047EC"/>
    <w:rsid w:val="0000641C"/>
    <w:rsid w:val="000068B2"/>
    <w:rsid w:val="000121BA"/>
    <w:rsid w:val="00012B38"/>
    <w:rsid w:val="00013F29"/>
    <w:rsid w:val="000148EF"/>
    <w:rsid w:val="00016512"/>
    <w:rsid w:val="00016C50"/>
    <w:rsid w:val="00016DFE"/>
    <w:rsid w:val="000174ED"/>
    <w:rsid w:val="0001779C"/>
    <w:rsid w:val="00020CC9"/>
    <w:rsid w:val="00021466"/>
    <w:rsid w:val="00021CC7"/>
    <w:rsid w:val="00022CBB"/>
    <w:rsid w:val="000231C9"/>
    <w:rsid w:val="00025FEC"/>
    <w:rsid w:val="000263FE"/>
    <w:rsid w:val="00031619"/>
    <w:rsid w:val="00031AF5"/>
    <w:rsid w:val="0003424F"/>
    <w:rsid w:val="00034A91"/>
    <w:rsid w:val="00035121"/>
    <w:rsid w:val="0004055F"/>
    <w:rsid w:val="00040D08"/>
    <w:rsid w:val="00042B4F"/>
    <w:rsid w:val="0004301D"/>
    <w:rsid w:val="000437CA"/>
    <w:rsid w:val="00045144"/>
    <w:rsid w:val="000456B4"/>
    <w:rsid w:val="0004761A"/>
    <w:rsid w:val="000522E8"/>
    <w:rsid w:val="000523CC"/>
    <w:rsid w:val="00052CD8"/>
    <w:rsid w:val="00053178"/>
    <w:rsid w:val="00053BD0"/>
    <w:rsid w:val="00054189"/>
    <w:rsid w:val="000567C5"/>
    <w:rsid w:val="0006278A"/>
    <w:rsid w:val="00062A11"/>
    <w:rsid w:val="00062FC1"/>
    <w:rsid w:val="00063CB8"/>
    <w:rsid w:val="0006462C"/>
    <w:rsid w:val="000649CE"/>
    <w:rsid w:val="0006545B"/>
    <w:rsid w:val="0006611B"/>
    <w:rsid w:val="00066995"/>
    <w:rsid w:val="00072FEC"/>
    <w:rsid w:val="000805DB"/>
    <w:rsid w:val="00080BF2"/>
    <w:rsid w:val="000827DC"/>
    <w:rsid w:val="00082B57"/>
    <w:rsid w:val="00083866"/>
    <w:rsid w:val="000901AE"/>
    <w:rsid w:val="00090476"/>
    <w:rsid w:val="00090F68"/>
    <w:rsid w:val="0009148E"/>
    <w:rsid w:val="00095EC2"/>
    <w:rsid w:val="00097BB7"/>
    <w:rsid w:val="000A10E3"/>
    <w:rsid w:val="000A4721"/>
    <w:rsid w:val="000A5D1C"/>
    <w:rsid w:val="000A7526"/>
    <w:rsid w:val="000A7AFE"/>
    <w:rsid w:val="000B5A99"/>
    <w:rsid w:val="000B657D"/>
    <w:rsid w:val="000B78BF"/>
    <w:rsid w:val="000C3C7E"/>
    <w:rsid w:val="000C5D76"/>
    <w:rsid w:val="000C7890"/>
    <w:rsid w:val="000C7C69"/>
    <w:rsid w:val="000D076F"/>
    <w:rsid w:val="000D2110"/>
    <w:rsid w:val="000D31CA"/>
    <w:rsid w:val="000D3845"/>
    <w:rsid w:val="000D5728"/>
    <w:rsid w:val="000D5DD5"/>
    <w:rsid w:val="000D64FA"/>
    <w:rsid w:val="000E00E9"/>
    <w:rsid w:val="000E1654"/>
    <w:rsid w:val="000E3938"/>
    <w:rsid w:val="000E3A73"/>
    <w:rsid w:val="000E4E87"/>
    <w:rsid w:val="000E4FC8"/>
    <w:rsid w:val="000F0079"/>
    <w:rsid w:val="000F040C"/>
    <w:rsid w:val="000F0553"/>
    <w:rsid w:val="000F0E87"/>
    <w:rsid w:val="000F27D7"/>
    <w:rsid w:val="000F405C"/>
    <w:rsid w:val="000F4671"/>
    <w:rsid w:val="000F5308"/>
    <w:rsid w:val="000F7134"/>
    <w:rsid w:val="000F73B9"/>
    <w:rsid w:val="00100654"/>
    <w:rsid w:val="00102109"/>
    <w:rsid w:val="00105738"/>
    <w:rsid w:val="00105C0E"/>
    <w:rsid w:val="00105E9B"/>
    <w:rsid w:val="00106C05"/>
    <w:rsid w:val="00107C24"/>
    <w:rsid w:val="0011085B"/>
    <w:rsid w:val="00110BD4"/>
    <w:rsid w:val="00110C83"/>
    <w:rsid w:val="00110C9C"/>
    <w:rsid w:val="00113E8E"/>
    <w:rsid w:val="001156E8"/>
    <w:rsid w:val="001166D6"/>
    <w:rsid w:val="00116E8D"/>
    <w:rsid w:val="001179EA"/>
    <w:rsid w:val="00120C54"/>
    <w:rsid w:val="0012217A"/>
    <w:rsid w:val="0012289C"/>
    <w:rsid w:val="00122C10"/>
    <w:rsid w:val="0012502B"/>
    <w:rsid w:val="00125806"/>
    <w:rsid w:val="00126738"/>
    <w:rsid w:val="00133793"/>
    <w:rsid w:val="0013551A"/>
    <w:rsid w:val="00136E12"/>
    <w:rsid w:val="00140015"/>
    <w:rsid w:val="00143348"/>
    <w:rsid w:val="001448A6"/>
    <w:rsid w:val="00146E6E"/>
    <w:rsid w:val="00146EF4"/>
    <w:rsid w:val="00151874"/>
    <w:rsid w:val="00155FB3"/>
    <w:rsid w:val="0015603B"/>
    <w:rsid w:val="00156AFA"/>
    <w:rsid w:val="0015729D"/>
    <w:rsid w:val="001572B0"/>
    <w:rsid w:val="00157965"/>
    <w:rsid w:val="00160AAA"/>
    <w:rsid w:val="00163759"/>
    <w:rsid w:val="00164F5A"/>
    <w:rsid w:val="00166116"/>
    <w:rsid w:val="001663E5"/>
    <w:rsid w:val="00166F8B"/>
    <w:rsid w:val="0016754C"/>
    <w:rsid w:val="00167554"/>
    <w:rsid w:val="00167C0B"/>
    <w:rsid w:val="0017038A"/>
    <w:rsid w:val="0017123D"/>
    <w:rsid w:val="00173B0E"/>
    <w:rsid w:val="00174218"/>
    <w:rsid w:val="0017421D"/>
    <w:rsid w:val="00177D63"/>
    <w:rsid w:val="00181450"/>
    <w:rsid w:val="00181BE1"/>
    <w:rsid w:val="001820AF"/>
    <w:rsid w:val="00182A8D"/>
    <w:rsid w:val="00184ED1"/>
    <w:rsid w:val="00186C60"/>
    <w:rsid w:val="00187654"/>
    <w:rsid w:val="001912C1"/>
    <w:rsid w:val="001949C6"/>
    <w:rsid w:val="00196B86"/>
    <w:rsid w:val="001A1171"/>
    <w:rsid w:val="001A2603"/>
    <w:rsid w:val="001A28B6"/>
    <w:rsid w:val="001A3D26"/>
    <w:rsid w:val="001A42BB"/>
    <w:rsid w:val="001A43DD"/>
    <w:rsid w:val="001A4FFE"/>
    <w:rsid w:val="001A5EE9"/>
    <w:rsid w:val="001A7FBA"/>
    <w:rsid w:val="001B0354"/>
    <w:rsid w:val="001B1BE3"/>
    <w:rsid w:val="001B2A22"/>
    <w:rsid w:val="001B46FE"/>
    <w:rsid w:val="001B6B4C"/>
    <w:rsid w:val="001C263A"/>
    <w:rsid w:val="001C615A"/>
    <w:rsid w:val="001C6FD9"/>
    <w:rsid w:val="001D07FD"/>
    <w:rsid w:val="001D0F5C"/>
    <w:rsid w:val="001E3212"/>
    <w:rsid w:val="001E7578"/>
    <w:rsid w:val="001E76CB"/>
    <w:rsid w:val="001E7E9B"/>
    <w:rsid w:val="001F1300"/>
    <w:rsid w:val="001F4B46"/>
    <w:rsid w:val="001F4C4E"/>
    <w:rsid w:val="001F6B70"/>
    <w:rsid w:val="001F70EF"/>
    <w:rsid w:val="001F7162"/>
    <w:rsid w:val="001F72AF"/>
    <w:rsid w:val="001F7EEE"/>
    <w:rsid w:val="00200172"/>
    <w:rsid w:val="002003EF"/>
    <w:rsid w:val="00200BCE"/>
    <w:rsid w:val="00200D51"/>
    <w:rsid w:val="002029CA"/>
    <w:rsid w:val="00204570"/>
    <w:rsid w:val="00205934"/>
    <w:rsid w:val="00212AEA"/>
    <w:rsid w:val="00213269"/>
    <w:rsid w:val="002142A0"/>
    <w:rsid w:val="00215119"/>
    <w:rsid w:val="0021619A"/>
    <w:rsid w:val="00216B0E"/>
    <w:rsid w:val="00217B80"/>
    <w:rsid w:val="002240DF"/>
    <w:rsid w:val="00225200"/>
    <w:rsid w:val="0023213F"/>
    <w:rsid w:val="002339D8"/>
    <w:rsid w:val="002340D0"/>
    <w:rsid w:val="00235FCD"/>
    <w:rsid w:val="0024171E"/>
    <w:rsid w:val="002422F2"/>
    <w:rsid w:val="002429F7"/>
    <w:rsid w:val="002435BD"/>
    <w:rsid w:val="00243B72"/>
    <w:rsid w:val="00244E45"/>
    <w:rsid w:val="00244E50"/>
    <w:rsid w:val="00245380"/>
    <w:rsid w:val="00245DAF"/>
    <w:rsid w:val="0024762E"/>
    <w:rsid w:val="00250F38"/>
    <w:rsid w:val="00252DC6"/>
    <w:rsid w:val="0025314C"/>
    <w:rsid w:val="00253436"/>
    <w:rsid w:val="00256786"/>
    <w:rsid w:val="00257667"/>
    <w:rsid w:val="00257802"/>
    <w:rsid w:val="00257F9A"/>
    <w:rsid w:val="00260848"/>
    <w:rsid w:val="00264C7F"/>
    <w:rsid w:val="002654B9"/>
    <w:rsid w:val="0026561A"/>
    <w:rsid w:val="00266529"/>
    <w:rsid w:val="0026687E"/>
    <w:rsid w:val="00267049"/>
    <w:rsid w:val="002678D0"/>
    <w:rsid w:val="0027203C"/>
    <w:rsid w:val="002724E1"/>
    <w:rsid w:val="00273738"/>
    <w:rsid w:val="002738E6"/>
    <w:rsid w:val="0027431E"/>
    <w:rsid w:val="00275DDA"/>
    <w:rsid w:val="00275F2D"/>
    <w:rsid w:val="0027762F"/>
    <w:rsid w:val="002816C1"/>
    <w:rsid w:val="00282B84"/>
    <w:rsid w:val="00284ED8"/>
    <w:rsid w:val="00285613"/>
    <w:rsid w:val="00287D0A"/>
    <w:rsid w:val="00293433"/>
    <w:rsid w:val="00294668"/>
    <w:rsid w:val="0029543F"/>
    <w:rsid w:val="0029794B"/>
    <w:rsid w:val="00297A5D"/>
    <w:rsid w:val="002A081D"/>
    <w:rsid w:val="002A18D4"/>
    <w:rsid w:val="002A4CA7"/>
    <w:rsid w:val="002A7950"/>
    <w:rsid w:val="002B0D81"/>
    <w:rsid w:val="002B3632"/>
    <w:rsid w:val="002B3D6B"/>
    <w:rsid w:val="002B3E14"/>
    <w:rsid w:val="002B4363"/>
    <w:rsid w:val="002B5BB8"/>
    <w:rsid w:val="002B62BA"/>
    <w:rsid w:val="002B6863"/>
    <w:rsid w:val="002B7758"/>
    <w:rsid w:val="002C1424"/>
    <w:rsid w:val="002C1982"/>
    <w:rsid w:val="002C4450"/>
    <w:rsid w:val="002C61DB"/>
    <w:rsid w:val="002C711B"/>
    <w:rsid w:val="002D0AFA"/>
    <w:rsid w:val="002D1A50"/>
    <w:rsid w:val="002D50EB"/>
    <w:rsid w:val="002E1380"/>
    <w:rsid w:val="002E17D5"/>
    <w:rsid w:val="002E1867"/>
    <w:rsid w:val="002F1AB0"/>
    <w:rsid w:val="002F43A6"/>
    <w:rsid w:val="0030273A"/>
    <w:rsid w:val="00303728"/>
    <w:rsid w:val="00303B85"/>
    <w:rsid w:val="00304A21"/>
    <w:rsid w:val="00306561"/>
    <w:rsid w:val="0030754B"/>
    <w:rsid w:val="00312A70"/>
    <w:rsid w:val="00312FD5"/>
    <w:rsid w:val="003137B7"/>
    <w:rsid w:val="00313A7D"/>
    <w:rsid w:val="003153E1"/>
    <w:rsid w:val="00315B8B"/>
    <w:rsid w:val="00316180"/>
    <w:rsid w:val="00316A15"/>
    <w:rsid w:val="00316D99"/>
    <w:rsid w:val="00320B53"/>
    <w:rsid w:val="003216C5"/>
    <w:rsid w:val="00322D38"/>
    <w:rsid w:val="0032388B"/>
    <w:rsid w:val="00327DB3"/>
    <w:rsid w:val="00332818"/>
    <w:rsid w:val="00332CDE"/>
    <w:rsid w:val="00332F99"/>
    <w:rsid w:val="00335F7E"/>
    <w:rsid w:val="0033679B"/>
    <w:rsid w:val="00337318"/>
    <w:rsid w:val="00340618"/>
    <w:rsid w:val="0034197D"/>
    <w:rsid w:val="00343F4D"/>
    <w:rsid w:val="0034498E"/>
    <w:rsid w:val="00344D48"/>
    <w:rsid w:val="00344DB3"/>
    <w:rsid w:val="003463F2"/>
    <w:rsid w:val="00347467"/>
    <w:rsid w:val="00347999"/>
    <w:rsid w:val="0035095B"/>
    <w:rsid w:val="00350D75"/>
    <w:rsid w:val="0035187E"/>
    <w:rsid w:val="00352AA2"/>
    <w:rsid w:val="00353BD7"/>
    <w:rsid w:val="00354988"/>
    <w:rsid w:val="003566CD"/>
    <w:rsid w:val="0035677C"/>
    <w:rsid w:val="00362F79"/>
    <w:rsid w:val="00364D77"/>
    <w:rsid w:val="00365570"/>
    <w:rsid w:val="00370AA7"/>
    <w:rsid w:val="00373016"/>
    <w:rsid w:val="003755B3"/>
    <w:rsid w:val="00375C1A"/>
    <w:rsid w:val="00375E07"/>
    <w:rsid w:val="00375F86"/>
    <w:rsid w:val="00380479"/>
    <w:rsid w:val="003804FE"/>
    <w:rsid w:val="00382D3A"/>
    <w:rsid w:val="003865AB"/>
    <w:rsid w:val="00393DB1"/>
    <w:rsid w:val="00394FF2"/>
    <w:rsid w:val="003951D9"/>
    <w:rsid w:val="0039655F"/>
    <w:rsid w:val="003965AB"/>
    <w:rsid w:val="00396AC3"/>
    <w:rsid w:val="0039729F"/>
    <w:rsid w:val="003A00ED"/>
    <w:rsid w:val="003A0B06"/>
    <w:rsid w:val="003A1E19"/>
    <w:rsid w:val="003A1E6D"/>
    <w:rsid w:val="003A339D"/>
    <w:rsid w:val="003A3E98"/>
    <w:rsid w:val="003A470B"/>
    <w:rsid w:val="003A5BFF"/>
    <w:rsid w:val="003A6B02"/>
    <w:rsid w:val="003A6D28"/>
    <w:rsid w:val="003A7268"/>
    <w:rsid w:val="003B0F5C"/>
    <w:rsid w:val="003B43C8"/>
    <w:rsid w:val="003B4CAE"/>
    <w:rsid w:val="003B664C"/>
    <w:rsid w:val="003B6E02"/>
    <w:rsid w:val="003C1996"/>
    <w:rsid w:val="003C25AA"/>
    <w:rsid w:val="003C3ED7"/>
    <w:rsid w:val="003C4A47"/>
    <w:rsid w:val="003C4FC4"/>
    <w:rsid w:val="003C5F14"/>
    <w:rsid w:val="003C68D1"/>
    <w:rsid w:val="003D06AB"/>
    <w:rsid w:val="003D2773"/>
    <w:rsid w:val="003D2D2E"/>
    <w:rsid w:val="003D2F64"/>
    <w:rsid w:val="003E1E7A"/>
    <w:rsid w:val="003E3727"/>
    <w:rsid w:val="003E5C79"/>
    <w:rsid w:val="003E5CC0"/>
    <w:rsid w:val="003E67CC"/>
    <w:rsid w:val="003F0D90"/>
    <w:rsid w:val="003F1714"/>
    <w:rsid w:val="003F3C93"/>
    <w:rsid w:val="003F4495"/>
    <w:rsid w:val="00401552"/>
    <w:rsid w:val="00401F09"/>
    <w:rsid w:val="00402221"/>
    <w:rsid w:val="004032CA"/>
    <w:rsid w:val="00405129"/>
    <w:rsid w:val="0040573E"/>
    <w:rsid w:val="00405FF5"/>
    <w:rsid w:val="004067E2"/>
    <w:rsid w:val="00406FEE"/>
    <w:rsid w:val="00407AC8"/>
    <w:rsid w:val="0041136C"/>
    <w:rsid w:val="00414771"/>
    <w:rsid w:val="00416225"/>
    <w:rsid w:val="0041712C"/>
    <w:rsid w:val="004173EB"/>
    <w:rsid w:val="004261FF"/>
    <w:rsid w:val="004270CB"/>
    <w:rsid w:val="00427E1E"/>
    <w:rsid w:val="004363F1"/>
    <w:rsid w:val="00441AB8"/>
    <w:rsid w:val="00443581"/>
    <w:rsid w:val="00445E60"/>
    <w:rsid w:val="00446707"/>
    <w:rsid w:val="004473A4"/>
    <w:rsid w:val="0044779B"/>
    <w:rsid w:val="00447836"/>
    <w:rsid w:val="00447B82"/>
    <w:rsid w:val="00452018"/>
    <w:rsid w:val="00456FE9"/>
    <w:rsid w:val="00457C4D"/>
    <w:rsid w:val="00460A9A"/>
    <w:rsid w:val="00460FEE"/>
    <w:rsid w:val="004640C5"/>
    <w:rsid w:val="00464CBC"/>
    <w:rsid w:val="00464F43"/>
    <w:rsid w:val="00466B4A"/>
    <w:rsid w:val="00470B8C"/>
    <w:rsid w:val="00475690"/>
    <w:rsid w:val="004767E0"/>
    <w:rsid w:val="004770F8"/>
    <w:rsid w:val="00477826"/>
    <w:rsid w:val="00477FD0"/>
    <w:rsid w:val="00481B57"/>
    <w:rsid w:val="00481F7C"/>
    <w:rsid w:val="00484B1C"/>
    <w:rsid w:val="00485761"/>
    <w:rsid w:val="00486C30"/>
    <w:rsid w:val="00487572"/>
    <w:rsid w:val="00487B0B"/>
    <w:rsid w:val="00491114"/>
    <w:rsid w:val="00492FFE"/>
    <w:rsid w:val="00493654"/>
    <w:rsid w:val="0049737F"/>
    <w:rsid w:val="004977AD"/>
    <w:rsid w:val="004A0833"/>
    <w:rsid w:val="004A2C25"/>
    <w:rsid w:val="004A497A"/>
    <w:rsid w:val="004A4D97"/>
    <w:rsid w:val="004A57E8"/>
    <w:rsid w:val="004B0F83"/>
    <w:rsid w:val="004B1F52"/>
    <w:rsid w:val="004B52DD"/>
    <w:rsid w:val="004B6EEF"/>
    <w:rsid w:val="004B7D63"/>
    <w:rsid w:val="004C02DB"/>
    <w:rsid w:val="004C1217"/>
    <w:rsid w:val="004C28D5"/>
    <w:rsid w:val="004C33F2"/>
    <w:rsid w:val="004C682F"/>
    <w:rsid w:val="004D01FC"/>
    <w:rsid w:val="004D0EF7"/>
    <w:rsid w:val="004D0FA8"/>
    <w:rsid w:val="004D6300"/>
    <w:rsid w:val="004D7C92"/>
    <w:rsid w:val="004E0620"/>
    <w:rsid w:val="004E0AD1"/>
    <w:rsid w:val="004E1EB5"/>
    <w:rsid w:val="004E2323"/>
    <w:rsid w:val="004E2547"/>
    <w:rsid w:val="004E3134"/>
    <w:rsid w:val="004E3978"/>
    <w:rsid w:val="004E41A6"/>
    <w:rsid w:val="004E4D41"/>
    <w:rsid w:val="004E5891"/>
    <w:rsid w:val="004E5AD1"/>
    <w:rsid w:val="004F0313"/>
    <w:rsid w:val="004F1D7F"/>
    <w:rsid w:val="004F4C44"/>
    <w:rsid w:val="004F7656"/>
    <w:rsid w:val="004F7F49"/>
    <w:rsid w:val="0050070B"/>
    <w:rsid w:val="00501566"/>
    <w:rsid w:val="00501CAF"/>
    <w:rsid w:val="00502333"/>
    <w:rsid w:val="00503999"/>
    <w:rsid w:val="005117EC"/>
    <w:rsid w:val="00512B4D"/>
    <w:rsid w:val="005133D1"/>
    <w:rsid w:val="00514244"/>
    <w:rsid w:val="00514512"/>
    <w:rsid w:val="005173EE"/>
    <w:rsid w:val="0052008C"/>
    <w:rsid w:val="005209A5"/>
    <w:rsid w:val="00520F8F"/>
    <w:rsid w:val="005210EE"/>
    <w:rsid w:val="00521E7F"/>
    <w:rsid w:val="00522B83"/>
    <w:rsid w:val="0052366A"/>
    <w:rsid w:val="00523A83"/>
    <w:rsid w:val="00531011"/>
    <w:rsid w:val="00531938"/>
    <w:rsid w:val="00531990"/>
    <w:rsid w:val="005319F7"/>
    <w:rsid w:val="0053251E"/>
    <w:rsid w:val="00534685"/>
    <w:rsid w:val="0053596F"/>
    <w:rsid w:val="00536ADB"/>
    <w:rsid w:val="00541581"/>
    <w:rsid w:val="0054491A"/>
    <w:rsid w:val="00544D34"/>
    <w:rsid w:val="00545094"/>
    <w:rsid w:val="005460D4"/>
    <w:rsid w:val="005502C9"/>
    <w:rsid w:val="00550440"/>
    <w:rsid w:val="0055103A"/>
    <w:rsid w:val="005512FF"/>
    <w:rsid w:val="00551DA9"/>
    <w:rsid w:val="0055250E"/>
    <w:rsid w:val="005541F8"/>
    <w:rsid w:val="00555508"/>
    <w:rsid w:val="005557D3"/>
    <w:rsid w:val="00560284"/>
    <w:rsid w:val="00560D09"/>
    <w:rsid w:val="00561BA5"/>
    <w:rsid w:val="00562537"/>
    <w:rsid w:val="00562A52"/>
    <w:rsid w:val="00562EFE"/>
    <w:rsid w:val="005650CC"/>
    <w:rsid w:val="0056703F"/>
    <w:rsid w:val="00571C64"/>
    <w:rsid w:val="00571D14"/>
    <w:rsid w:val="00571D5A"/>
    <w:rsid w:val="0057247C"/>
    <w:rsid w:val="00573DF1"/>
    <w:rsid w:val="005751B1"/>
    <w:rsid w:val="0057558C"/>
    <w:rsid w:val="0058061D"/>
    <w:rsid w:val="0058154A"/>
    <w:rsid w:val="00581927"/>
    <w:rsid w:val="00581A69"/>
    <w:rsid w:val="00581C4D"/>
    <w:rsid w:val="005825F9"/>
    <w:rsid w:val="00584280"/>
    <w:rsid w:val="00590646"/>
    <w:rsid w:val="0059190D"/>
    <w:rsid w:val="00592ADA"/>
    <w:rsid w:val="00592BB6"/>
    <w:rsid w:val="00594155"/>
    <w:rsid w:val="005951D9"/>
    <w:rsid w:val="00595CF5"/>
    <w:rsid w:val="00596571"/>
    <w:rsid w:val="005A2290"/>
    <w:rsid w:val="005A2DB9"/>
    <w:rsid w:val="005A34AC"/>
    <w:rsid w:val="005A34CF"/>
    <w:rsid w:val="005A5C3C"/>
    <w:rsid w:val="005A6484"/>
    <w:rsid w:val="005A7409"/>
    <w:rsid w:val="005B130F"/>
    <w:rsid w:val="005B3163"/>
    <w:rsid w:val="005B4FA1"/>
    <w:rsid w:val="005B6039"/>
    <w:rsid w:val="005B6CCD"/>
    <w:rsid w:val="005B6DF4"/>
    <w:rsid w:val="005B6FAC"/>
    <w:rsid w:val="005C376B"/>
    <w:rsid w:val="005C38FC"/>
    <w:rsid w:val="005D0D21"/>
    <w:rsid w:val="005D2D75"/>
    <w:rsid w:val="005D6212"/>
    <w:rsid w:val="005E2149"/>
    <w:rsid w:val="005E49CB"/>
    <w:rsid w:val="005E4BBB"/>
    <w:rsid w:val="005E57EC"/>
    <w:rsid w:val="005E5C33"/>
    <w:rsid w:val="005E5EC5"/>
    <w:rsid w:val="005E6615"/>
    <w:rsid w:val="005F0169"/>
    <w:rsid w:val="005F151A"/>
    <w:rsid w:val="005F2A69"/>
    <w:rsid w:val="005F2F41"/>
    <w:rsid w:val="005F386B"/>
    <w:rsid w:val="005F3934"/>
    <w:rsid w:val="005F4179"/>
    <w:rsid w:val="005F6718"/>
    <w:rsid w:val="005F6927"/>
    <w:rsid w:val="005F7DD2"/>
    <w:rsid w:val="00600EF3"/>
    <w:rsid w:val="00601540"/>
    <w:rsid w:val="006022CB"/>
    <w:rsid w:val="006027D1"/>
    <w:rsid w:val="00602DAC"/>
    <w:rsid w:val="00602F01"/>
    <w:rsid w:val="00603ADC"/>
    <w:rsid w:val="00605333"/>
    <w:rsid w:val="00605607"/>
    <w:rsid w:val="00610895"/>
    <w:rsid w:val="00610CA8"/>
    <w:rsid w:val="006116E8"/>
    <w:rsid w:val="00612238"/>
    <w:rsid w:val="006150EC"/>
    <w:rsid w:val="00615193"/>
    <w:rsid w:val="006213AC"/>
    <w:rsid w:val="00621F8E"/>
    <w:rsid w:val="006222E3"/>
    <w:rsid w:val="00626CE1"/>
    <w:rsid w:val="006277C2"/>
    <w:rsid w:val="00627945"/>
    <w:rsid w:val="006310B1"/>
    <w:rsid w:val="00636F63"/>
    <w:rsid w:val="006400CA"/>
    <w:rsid w:val="006408FA"/>
    <w:rsid w:val="00640A6E"/>
    <w:rsid w:val="00640C16"/>
    <w:rsid w:val="00641A1D"/>
    <w:rsid w:val="00646CDA"/>
    <w:rsid w:val="00652B6B"/>
    <w:rsid w:val="0065318C"/>
    <w:rsid w:val="00653AA4"/>
    <w:rsid w:val="006548F1"/>
    <w:rsid w:val="00654A6E"/>
    <w:rsid w:val="0065501F"/>
    <w:rsid w:val="00655517"/>
    <w:rsid w:val="00656B80"/>
    <w:rsid w:val="00657141"/>
    <w:rsid w:val="006630A1"/>
    <w:rsid w:val="006654DD"/>
    <w:rsid w:val="0066593F"/>
    <w:rsid w:val="00667EBA"/>
    <w:rsid w:val="00670F37"/>
    <w:rsid w:val="006725C0"/>
    <w:rsid w:val="0067309D"/>
    <w:rsid w:val="006739F4"/>
    <w:rsid w:val="00674E88"/>
    <w:rsid w:val="00676B92"/>
    <w:rsid w:val="0067742F"/>
    <w:rsid w:val="0067776A"/>
    <w:rsid w:val="00680D19"/>
    <w:rsid w:val="00681461"/>
    <w:rsid w:val="00681AAD"/>
    <w:rsid w:val="006822B7"/>
    <w:rsid w:val="006848F3"/>
    <w:rsid w:val="0068533B"/>
    <w:rsid w:val="00687A66"/>
    <w:rsid w:val="00687EF0"/>
    <w:rsid w:val="00690A95"/>
    <w:rsid w:val="00690AB3"/>
    <w:rsid w:val="006922EB"/>
    <w:rsid w:val="006953D8"/>
    <w:rsid w:val="00696160"/>
    <w:rsid w:val="00696B91"/>
    <w:rsid w:val="006977C9"/>
    <w:rsid w:val="006A0797"/>
    <w:rsid w:val="006A0D8D"/>
    <w:rsid w:val="006A2CD9"/>
    <w:rsid w:val="006A3221"/>
    <w:rsid w:val="006A62F9"/>
    <w:rsid w:val="006B32A2"/>
    <w:rsid w:val="006B55DE"/>
    <w:rsid w:val="006B59E7"/>
    <w:rsid w:val="006B77DB"/>
    <w:rsid w:val="006C009D"/>
    <w:rsid w:val="006C1B8F"/>
    <w:rsid w:val="006C1C48"/>
    <w:rsid w:val="006C1F35"/>
    <w:rsid w:val="006C2AED"/>
    <w:rsid w:val="006C2FFC"/>
    <w:rsid w:val="006C3D3A"/>
    <w:rsid w:val="006C6F63"/>
    <w:rsid w:val="006D14AC"/>
    <w:rsid w:val="006D2BA5"/>
    <w:rsid w:val="006D36ED"/>
    <w:rsid w:val="006D386A"/>
    <w:rsid w:val="006D4A3E"/>
    <w:rsid w:val="006D5C26"/>
    <w:rsid w:val="006D5CC8"/>
    <w:rsid w:val="006D6AF8"/>
    <w:rsid w:val="006D7761"/>
    <w:rsid w:val="006E0001"/>
    <w:rsid w:val="006E0586"/>
    <w:rsid w:val="006E1840"/>
    <w:rsid w:val="006E44FD"/>
    <w:rsid w:val="006E5E5C"/>
    <w:rsid w:val="006F0091"/>
    <w:rsid w:val="006F01C8"/>
    <w:rsid w:val="006F037E"/>
    <w:rsid w:val="006F1E31"/>
    <w:rsid w:val="006F25E1"/>
    <w:rsid w:val="006F3260"/>
    <w:rsid w:val="006F4E15"/>
    <w:rsid w:val="006F553B"/>
    <w:rsid w:val="006F5937"/>
    <w:rsid w:val="006F61D4"/>
    <w:rsid w:val="006F6887"/>
    <w:rsid w:val="006F68A0"/>
    <w:rsid w:val="007001C5"/>
    <w:rsid w:val="00703169"/>
    <w:rsid w:val="007073FE"/>
    <w:rsid w:val="007075F8"/>
    <w:rsid w:val="00710FE7"/>
    <w:rsid w:val="00712F9C"/>
    <w:rsid w:val="00713A8E"/>
    <w:rsid w:val="0071566C"/>
    <w:rsid w:val="0071685B"/>
    <w:rsid w:val="00717897"/>
    <w:rsid w:val="007205A0"/>
    <w:rsid w:val="007213F6"/>
    <w:rsid w:val="0072167A"/>
    <w:rsid w:val="00722997"/>
    <w:rsid w:val="00722A15"/>
    <w:rsid w:val="007240B0"/>
    <w:rsid w:val="00724666"/>
    <w:rsid w:val="0072481C"/>
    <w:rsid w:val="00726785"/>
    <w:rsid w:val="007272E6"/>
    <w:rsid w:val="0073028B"/>
    <w:rsid w:val="007309A7"/>
    <w:rsid w:val="007342EF"/>
    <w:rsid w:val="00735293"/>
    <w:rsid w:val="00735457"/>
    <w:rsid w:val="00735D44"/>
    <w:rsid w:val="00736360"/>
    <w:rsid w:val="007400E2"/>
    <w:rsid w:val="00740B95"/>
    <w:rsid w:val="00740F03"/>
    <w:rsid w:val="0074145A"/>
    <w:rsid w:val="0074362D"/>
    <w:rsid w:val="00743D38"/>
    <w:rsid w:val="00744FA6"/>
    <w:rsid w:val="00745156"/>
    <w:rsid w:val="00750ABC"/>
    <w:rsid w:val="007511B6"/>
    <w:rsid w:val="007534E8"/>
    <w:rsid w:val="00753E5E"/>
    <w:rsid w:val="007555DA"/>
    <w:rsid w:val="007568F1"/>
    <w:rsid w:val="00757FAA"/>
    <w:rsid w:val="0076016B"/>
    <w:rsid w:val="007604B2"/>
    <w:rsid w:val="00760850"/>
    <w:rsid w:val="00764EF0"/>
    <w:rsid w:val="007668B7"/>
    <w:rsid w:val="00771FFA"/>
    <w:rsid w:val="007721FA"/>
    <w:rsid w:val="00772A36"/>
    <w:rsid w:val="007742FF"/>
    <w:rsid w:val="00774647"/>
    <w:rsid w:val="007754C6"/>
    <w:rsid w:val="00776807"/>
    <w:rsid w:val="007769F3"/>
    <w:rsid w:val="00780B3F"/>
    <w:rsid w:val="0078166E"/>
    <w:rsid w:val="00783269"/>
    <w:rsid w:val="00783686"/>
    <w:rsid w:val="00783CC2"/>
    <w:rsid w:val="00783E47"/>
    <w:rsid w:val="0078731A"/>
    <w:rsid w:val="00790A5B"/>
    <w:rsid w:val="0079114F"/>
    <w:rsid w:val="00791D9D"/>
    <w:rsid w:val="007937C9"/>
    <w:rsid w:val="0079391D"/>
    <w:rsid w:val="00793DD4"/>
    <w:rsid w:val="007940E7"/>
    <w:rsid w:val="0079459D"/>
    <w:rsid w:val="007949D6"/>
    <w:rsid w:val="007969AF"/>
    <w:rsid w:val="00796AC5"/>
    <w:rsid w:val="007A0C67"/>
    <w:rsid w:val="007A16B1"/>
    <w:rsid w:val="007A1B6E"/>
    <w:rsid w:val="007A2291"/>
    <w:rsid w:val="007A256F"/>
    <w:rsid w:val="007A313A"/>
    <w:rsid w:val="007A5ACE"/>
    <w:rsid w:val="007B13DF"/>
    <w:rsid w:val="007B36A9"/>
    <w:rsid w:val="007B4C9B"/>
    <w:rsid w:val="007B59EB"/>
    <w:rsid w:val="007B5CC4"/>
    <w:rsid w:val="007C040B"/>
    <w:rsid w:val="007C05E6"/>
    <w:rsid w:val="007C0AFC"/>
    <w:rsid w:val="007C0EAF"/>
    <w:rsid w:val="007C1E1C"/>
    <w:rsid w:val="007C24FC"/>
    <w:rsid w:val="007C2A3C"/>
    <w:rsid w:val="007C2F4E"/>
    <w:rsid w:val="007C41DB"/>
    <w:rsid w:val="007C4755"/>
    <w:rsid w:val="007C5631"/>
    <w:rsid w:val="007C597A"/>
    <w:rsid w:val="007C63C4"/>
    <w:rsid w:val="007C6C58"/>
    <w:rsid w:val="007D1C63"/>
    <w:rsid w:val="007D4093"/>
    <w:rsid w:val="007D44D7"/>
    <w:rsid w:val="007D5798"/>
    <w:rsid w:val="007D57BD"/>
    <w:rsid w:val="007D692B"/>
    <w:rsid w:val="007D7914"/>
    <w:rsid w:val="007E0FEA"/>
    <w:rsid w:val="007E1AAA"/>
    <w:rsid w:val="007E1F13"/>
    <w:rsid w:val="007E2867"/>
    <w:rsid w:val="007E441B"/>
    <w:rsid w:val="007E73C5"/>
    <w:rsid w:val="007F1801"/>
    <w:rsid w:val="007F2BB7"/>
    <w:rsid w:val="007F34A1"/>
    <w:rsid w:val="007F5D29"/>
    <w:rsid w:val="00800425"/>
    <w:rsid w:val="00806A70"/>
    <w:rsid w:val="00810903"/>
    <w:rsid w:val="0081582F"/>
    <w:rsid w:val="0081648A"/>
    <w:rsid w:val="00820868"/>
    <w:rsid w:val="00821D7F"/>
    <w:rsid w:val="008222E9"/>
    <w:rsid w:val="008245EE"/>
    <w:rsid w:val="00831DAE"/>
    <w:rsid w:val="008333D3"/>
    <w:rsid w:val="00833FC3"/>
    <w:rsid w:val="00834FA5"/>
    <w:rsid w:val="008408C9"/>
    <w:rsid w:val="00841A74"/>
    <w:rsid w:val="0084203D"/>
    <w:rsid w:val="00842450"/>
    <w:rsid w:val="00842CB3"/>
    <w:rsid w:val="0084305C"/>
    <w:rsid w:val="00844304"/>
    <w:rsid w:val="0084433C"/>
    <w:rsid w:val="00844534"/>
    <w:rsid w:val="00846CBA"/>
    <w:rsid w:val="00846FB8"/>
    <w:rsid w:val="00847A38"/>
    <w:rsid w:val="00847BCE"/>
    <w:rsid w:val="00850B04"/>
    <w:rsid w:val="00851127"/>
    <w:rsid w:val="008534B4"/>
    <w:rsid w:val="008564C0"/>
    <w:rsid w:val="00856B3C"/>
    <w:rsid w:val="00856ECE"/>
    <w:rsid w:val="0085707D"/>
    <w:rsid w:val="00860F52"/>
    <w:rsid w:val="00862523"/>
    <w:rsid w:val="00864D80"/>
    <w:rsid w:val="00865282"/>
    <w:rsid w:val="0086529A"/>
    <w:rsid w:val="008728B6"/>
    <w:rsid w:val="008736F6"/>
    <w:rsid w:val="00874EF4"/>
    <w:rsid w:val="00875451"/>
    <w:rsid w:val="008770EC"/>
    <w:rsid w:val="00881377"/>
    <w:rsid w:val="008825BD"/>
    <w:rsid w:val="008868D0"/>
    <w:rsid w:val="008908D3"/>
    <w:rsid w:val="00892287"/>
    <w:rsid w:val="008927AB"/>
    <w:rsid w:val="00892B9C"/>
    <w:rsid w:val="0089621F"/>
    <w:rsid w:val="008A05EF"/>
    <w:rsid w:val="008A05FD"/>
    <w:rsid w:val="008A061E"/>
    <w:rsid w:val="008A0EE6"/>
    <w:rsid w:val="008A17CC"/>
    <w:rsid w:val="008A520A"/>
    <w:rsid w:val="008A6494"/>
    <w:rsid w:val="008A6C43"/>
    <w:rsid w:val="008B0E54"/>
    <w:rsid w:val="008B2513"/>
    <w:rsid w:val="008B325A"/>
    <w:rsid w:val="008B3B15"/>
    <w:rsid w:val="008B768C"/>
    <w:rsid w:val="008C1A82"/>
    <w:rsid w:val="008C2994"/>
    <w:rsid w:val="008C2CAE"/>
    <w:rsid w:val="008C3D2F"/>
    <w:rsid w:val="008C3DE4"/>
    <w:rsid w:val="008C5CD7"/>
    <w:rsid w:val="008D0FB6"/>
    <w:rsid w:val="008D2FEE"/>
    <w:rsid w:val="008D5836"/>
    <w:rsid w:val="008D627D"/>
    <w:rsid w:val="008D6C14"/>
    <w:rsid w:val="008E03B1"/>
    <w:rsid w:val="008E0758"/>
    <w:rsid w:val="008E27CE"/>
    <w:rsid w:val="008E4728"/>
    <w:rsid w:val="008E5140"/>
    <w:rsid w:val="008E6485"/>
    <w:rsid w:val="008E682C"/>
    <w:rsid w:val="008E68E1"/>
    <w:rsid w:val="008F25D1"/>
    <w:rsid w:val="008F331A"/>
    <w:rsid w:val="008F3C24"/>
    <w:rsid w:val="008F4DAB"/>
    <w:rsid w:val="008F715A"/>
    <w:rsid w:val="00900EAB"/>
    <w:rsid w:val="00900FCC"/>
    <w:rsid w:val="00902A2F"/>
    <w:rsid w:val="00902D8B"/>
    <w:rsid w:val="0090324E"/>
    <w:rsid w:val="0090343F"/>
    <w:rsid w:val="00905FA5"/>
    <w:rsid w:val="0091059C"/>
    <w:rsid w:val="0091123C"/>
    <w:rsid w:val="009114AC"/>
    <w:rsid w:val="00912577"/>
    <w:rsid w:val="00912B15"/>
    <w:rsid w:val="00914E41"/>
    <w:rsid w:val="00915FC8"/>
    <w:rsid w:val="00916B4D"/>
    <w:rsid w:val="009202C6"/>
    <w:rsid w:val="00920BDF"/>
    <w:rsid w:val="00921F75"/>
    <w:rsid w:val="00921FE5"/>
    <w:rsid w:val="00922F08"/>
    <w:rsid w:val="0092377A"/>
    <w:rsid w:val="00927A34"/>
    <w:rsid w:val="009305D8"/>
    <w:rsid w:val="00930803"/>
    <w:rsid w:val="00933F4F"/>
    <w:rsid w:val="00934762"/>
    <w:rsid w:val="009374AC"/>
    <w:rsid w:val="00940644"/>
    <w:rsid w:val="00942E3F"/>
    <w:rsid w:val="00943BE0"/>
    <w:rsid w:val="009479AD"/>
    <w:rsid w:val="00947C50"/>
    <w:rsid w:val="00950090"/>
    <w:rsid w:val="0095069E"/>
    <w:rsid w:val="009552D7"/>
    <w:rsid w:val="00955726"/>
    <w:rsid w:val="00955A85"/>
    <w:rsid w:val="009565CE"/>
    <w:rsid w:val="00960422"/>
    <w:rsid w:val="009619C8"/>
    <w:rsid w:val="009624F3"/>
    <w:rsid w:val="009645A5"/>
    <w:rsid w:val="00967056"/>
    <w:rsid w:val="009702F6"/>
    <w:rsid w:val="00971A02"/>
    <w:rsid w:val="00972417"/>
    <w:rsid w:val="00972C63"/>
    <w:rsid w:val="00974013"/>
    <w:rsid w:val="009746E0"/>
    <w:rsid w:val="009752D0"/>
    <w:rsid w:val="0097574F"/>
    <w:rsid w:val="0097694A"/>
    <w:rsid w:val="00976DAB"/>
    <w:rsid w:val="00977933"/>
    <w:rsid w:val="00983ED0"/>
    <w:rsid w:val="0098555C"/>
    <w:rsid w:val="00985833"/>
    <w:rsid w:val="00990F4C"/>
    <w:rsid w:val="0099186D"/>
    <w:rsid w:val="00991B96"/>
    <w:rsid w:val="00992B6B"/>
    <w:rsid w:val="00993A79"/>
    <w:rsid w:val="00995399"/>
    <w:rsid w:val="0099602C"/>
    <w:rsid w:val="009A1328"/>
    <w:rsid w:val="009A1601"/>
    <w:rsid w:val="009A1AA8"/>
    <w:rsid w:val="009A4563"/>
    <w:rsid w:val="009A56DA"/>
    <w:rsid w:val="009A5950"/>
    <w:rsid w:val="009A5DB4"/>
    <w:rsid w:val="009A64A1"/>
    <w:rsid w:val="009A6ED5"/>
    <w:rsid w:val="009A75D7"/>
    <w:rsid w:val="009A78C9"/>
    <w:rsid w:val="009B574E"/>
    <w:rsid w:val="009B68D2"/>
    <w:rsid w:val="009C17A0"/>
    <w:rsid w:val="009C2074"/>
    <w:rsid w:val="009C38B4"/>
    <w:rsid w:val="009C4367"/>
    <w:rsid w:val="009C4F18"/>
    <w:rsid w:val="009C51D0"/>
    <w:rsid w:val="009C536C"/>
    <w:rsid w:val="009C6192"/>
    <w:rsid w:val="009C619A"/>
    <w:rsid w:val="009D2A52"/>
    <w:rsid w:val="009D36A6"/>
    <w:rsid w:val="009D5820"/>
    <w:rsid w:val="009D6CFB"/>
    <w:rsid w:val="009D75BF"/>
    <w:rsid w:val="009E3751"/>
    <w:rsid w:val="009E6BFF"/>
    <w:rsid w:val="009F231B"/>
    <w:rsid w:val="009F25A7"/>
    <w:rsid w:val="009F555E"/>
    <w:rsid w:val="009F5948"/>
    <w:rsid w:val="009F5A8D"/>
    <w:rsid w:val="009F5CBB"/>
    <w:rsid w:val="009F6B36"/>
    <w:rsid w:val="009F7318"/>
    <w:rsid w:val="00A05CF2"/>
    <w:rsid w:val="00A05ECA"/>
    <w:rsid w:val="00A1011C"/>
    <w:rsid w:val="00A10590"/>
    <w:rsid w:val="00A106D6"/>
    <w:rsid w:val="00A10C5A"/>
    <w:rsid w:val="00A10E45"/>
    <w:rsid w:val="00A11AEB"/>
    <w:rsid w:val="00A12726"/>
    <w:rsid w:val="00A13D85"/>
    <w:rsid w:val="00A147A4"/>
    <w:rsid w:val="00A15519"/>
    <w:rsid w:val="00A155FC"/>
    <w:rsid w:val="00A20157"/>
    <w:rsid w:val="00A2385C"/>
    <w:rsid w:val="00A246E2"/>
    <w:rsid w:val="00A257C4"/>
    <w:rsid w:val="00A258B3"/>
    <w:rsid w:val="00A26D8C"/>
    <w:rsid w:val="00A27FE5"/>
    <w:rsid w:val="00A30005"/>
    <w:rsid w:val="00A30957"/>
    <w:rsid w:val="00A31839"/>
    <w:rsid w:val="00A31AFF"/>
    <w:rsid w:val="00A327D4"/>
    <w:rsid w:val="00A32E79"/>
    <w:rsid w:val="00A406F6"/>
    <w:rsid w:val="00A42250"/>
    <w:rsid w:val="00A422DD"/>
    <w:rsid w:val="00A4307D"/>
    <w:rsid w:val="00A4480F"/>
    <w:rsid w:val="00A46945"/>
    <w:rsid w:val="00A47159"/>
    <w:rsid w:val="00A514A4"/>
    <w:rsid w:val="00A5171F"/>
    <w:rsid w:val="00A53170"/>
    <w:rsid w:val="00A53F1C"/>
    <w:rsid w:val="00A54095"/>
    <w:rsid w:val="00A54C9D"/>
    <w:rsid w:val="00A54FCF"/>
    <w:rsid w:val="00A55DB1"/>
    <w:rsid w:val="00A5728F"/>
    <w:rsid w:val="00A57CFB"/>
    <w:rsid w:val="00A60E34"/>
    <w:rsid w:val="00A61F15"/>
    <w:rsid w:val="00A62BB8"/>
    <w:rsid w:val="00A63ED7"/>
    <w:rsid w:val="00A63F50"/>
    <w:rsid w:val="00A65C10"/>
    <w:rsid w:val="00A67852"/>
    <w:rsid w:val="00A7303F"/>
    <w:rsid w:val="00A7373B"/>
    <w:rsid w:val="00A744CE"/>
    <w:rsid w:val="00A832D8"/>
    <w:rsid w:val="00A8358D"/>
    <w:rsid w:val="00A84D3B"/>
    <w:rsid w:val="00A85718"/>
    <w:rsid w:val="00A85EC2"/>
    <w:rsid w:val="00A86B65"/>
    <w:rsid w:val="00A90702"/>
    <w:rsid w:val="00A9181F"/>
    <w:rsid w:val="00A944AF"/>
    <w:rsid w:val="00A958D5"/>
    <w:rsid w:val="00A966E5"/>
    <w:rsid w:val="00A96829"/>
    <w:rsid w:val="00A973FD"/>
    <w:rsid w:val="00A97D0B"/>
    <w:rsid w:val="00AA0A5F"/>
    <w:rsid w:val="00AA119E"/>
    <w:rsid w:val="00AA326E"/>
    <w:rsid w:val="00AA410C"/>
    <w:rsid w:val="00AA4547"/>
    <w:rsid w:val="00AA47CF"/>
    <w:rsid w:val="00AA4906"/>
    <w:rsid w:val="00AA52AE"/>
    <w:rsid w:val="00AA68B8"/>
    <w:rsid w:val="00AA6B44"/>
    <w:rsid w:val="00AB17AA"/>
    <w:rsid w:val="00AB1D27"/>
    <w:rsid w:val="00AB49B7"/>
    <w:rsid w:val="00AB5940"/>
    <w:rsid w:val="00AC0CA1"/>
    <w:rsid w:val="00AC1942"/>
    <w:rsid w:val="00AC6DC4"/>
    <w:rsid w:val="00AC728C"/>
    <w:rsid w:val="00AD07F3"/>
    <w:rsid w:val="00AD240C"/>
    <w:rsid w:val="00AD272E"/>
    <w:rsid w:val="00AD2753"/>
    <w:rsid w:val="00AD2B8E"/>
    <w:rsid w:val="00AD2F6D"/>
    <w:rsid w:val="00AD666D"/>
    <w:rsid w:val="00AD6835"/>
    <w:rsid w:val="00AE1133"/>
    <w:rsid w:val="00AE255D"/>
    <w:rsid w:val="00AE26F5"/>
    <w:rsid w:val="00AE52E7"/>
    <w:rsid w:val="00AE5A2F"/>
    <w:rsid w:val="00AE75F7"/>
    <w:rsid w:val="00AF0ADD"/>
    <w:rsid w:val="00AF1E46"/>
    <w:rsid w:val="00AF21A5"/>
    <w:rsid w:val="00AF2632"/>
    <w:rsid w:val="00AF2C56"/>
    <w:rsid w:val="00AF40BB"/>
    <w:rsid w:val="00AF7979"/>
    <w:rsid w:val="00B01832"/>
    <w:rsid w:val="00B01FCC"/>
    <w:rsid w:val="00B04FCB"/>
    <w:rsid w:val="00B070F4"/>
    <w:rsid w:val="00B10263"/>
    <w:rsid w:val="00B10433"/>
    <w:rsid w:val="00B1148F"/>
    <w:rsid w:val="00B1680D"/>
    <w:rsid w:val="00B17D0C"/>
    <w:rsid w:val="00B22FAB"/>
    <w:rsid w:val="00B237C8"/>
    <w:rsid w:val="00B24719"/>
    <w:rsid w:val="00B248E4"/>
    <w:rsid w:val="00B3195F"/>
    <w:rsid w:val="00B31ED1"/>
    <w:rsid w:val="00B3292B"/>
    <w:rsid w:val="00B337B3"/>
    <w:rsid w:val="00B348B7"/>
    <w:rsid w:val="00B34A2B"/>
    <w:rsid w:val="00B360CC"/>
    <w:rsid w:val="00B41D4C"/>
    <w:rsid w:val="00B42749"/>
    <w:rsid w:val="00B42A4A"/>
    <w:rsid w:val="00B43188"/>
    <w:rsid w:val="00B44521"/>
    <w:rsid w:val="00B5059C"/>
    <w:rsid w:val="00B510B1"/>
    <w:rsid w:val="00B51B43"/>
    <w:rsid w:val="00B52496"/>
    <w:rsid w:val="00B52794"/>
    <w:rsid w:val="00B5433E"/>
    <w:rsid w:val="00B5449B"/>
    <w:rsid w:val="00B56219"/>
    <w:rsid w:val="00B56E6F"/>
    <w:rsid w:val="00B575E6"/>
    <w:rsid w:val="00B577F3"/>
    <w:rsid w:val="00B60C7A"/>
    <w:rsid w:val="00B63CFE"/>
    <w:rsid w:val="00B65156"/>
    <w:rsid w:val="00B65E44"/>
    <w:rsid w:val="00B67554"/>
    <w:rsid w:val="00B6755F"/>
    <w:rsid w:val="00B678BB"/>
    <w:rsid w:val="00B71F66"/>
    <w:rsid w:val="00B720A3"/>
    <w:rsid w:val="00B7356F"/>
    <w:rsid w:val="00B74546"/>
    <w:rsid w:val="00B74C87"/>
    <w:rsid w:val="00B75062"/>
    <w:rsid w:val="00B75E17"/>
    <w:rsid w:val="00B8161C"/>
    <w:rsid w:val="00B878BA"/>
    <w:rsid w:val="00B912C5"/>
    <w:rsid w:val="00B9367B"/>
    <w:rsid w:val="00B9511B"/>
    <w:rsid w:val="00B95F8D"/>
    <w:rsid w:val="00B96B5A"/>
    <w:rsid w:val="00B970FE"/>
    <w:rsid w:val="00B97842"/>
    <w:rsid w:val="00BA25AB"/>
    <w:rsid w:val="00BA5DFF"/>
    <w:rsid w:val="00BB0542"/>
    <w:rsid w:val="00BB2C81"/>
    <w:rsid w:val="00BB35DD"/>
    <w:rsid w:val="00BB3DB8"/>
    <w:rsid w:val="00BB4525"/>
    <w:rsid w:val="00BB7239"/>
    <w:rsid w:val="00BC2935"/>
    <w:rsid w:val="00BC2D59"/>
    <w:rsid w:val="00BC31EE"/>
    <w:rsid w:val="00BC38F7"/>
    <w:rsid w:val="00BC3F99"/>
    <w:rsid w:val="00BC40E8"/>
    <w:rsid w:val="00BC4950"/>
    <w:rsid w:val="00BC4F29"/>
    <w:rsid w:val="00BC4F88"/>
    <w:rsid w:val="00BC59F1"/>
    <w:rsid w:val="00BC6EA8"/>
    <w:rsid w:val="00BD226F"/>
    <w:rsid w:val="00BD2398"/>
    <w:rsid w:val="00BD27A5"/>
    <w:rsid w:val="00BD29B1"/>
    <w:rsid w:val="00BD4E04"/>
    <w:rsid w:val="00BD5405"/>
    <w:rsid w:val="00BD7F02"/>
    <w:rsid w:val="00BE2B4A"/>
    <w:rsid w:val="00BE40D5"/>
    <w:rsid w:val="00BE4481"/>
    <w:rsid w:val="00BE5DFD"/>
    <w:rsid w:val="00BE7D63"/>
    <w:rsid w:val="00BF0740"/>
    <w:rsid w:val="00BF1408"/>
    <w:rsid w:val="00BF1AA2"/>
    <w:rsid w:val="00BF21E6"/>
    <w:rsid w:val="00BF27DF"/>
    <w:rsid w:val="00BF2C10"/>
    <w:rsid w:val="00BF4196"/>
    <w:rsid w:val="00BF6D0E"/>
    <w:rsid w:val="00BF716D"/>
    <w:rsid w:val="00BF740C"/>
    <w:rsid w:val="00BF7E09"/>
    <w:rsid w:val="00C00688"/>
    <w:rsid w:val="00C03B20"/>
    <w:rsid w:val="00C03BC8"/>
    <w:rsid w:val="00C054E4"/>
    <w:rsid w:val="00C054F3"/>
    <w:rsid w:val="00C05986"/>
    <w:rsid w:val="00C05BCE"/>
    <w:rsid w:val="00C06598"/>
    <w:rsid w:val="00C077CF"/>
    <w:rsid w:val="00C1217B"/>
    <w:rsid w:val="00C12258"/>
    <w:rsid w:val="00C144E3"/>
    <w:rsid w:val="00C179A0"/>
    <w:rsid w:val="00C20EE9"/>
    <w:rsid w:val="00C210D4"/>
    <w:rsid w:val="00C248D1"/>
    <w:rsid w:val="00C25E14"/>
    <w:rsid w:val="00C320C1"/>
    <w:rsid w:val="00C36FCE"/>
    <w:rsid w:val="00C37820"/>
    <w:rsid w:val="00C4262D"/>
    <w:rsid w:val="00C44261"/>
    <w:rsid w:val="00C442B0"/>
    <w:rsid w:val="00C4768D"/>
    <w:rsid w:val="00C47B74"/>
    <w:rsid w:val="00C537A2"/>
    <w:rsid w:val="00C53C2C"/>
    <w:rsid w:val="00C54C7B"/>
    <w:rsid w:val="00C571C7"/>
    <w:rsid w:val="00C577C1"/>
    <w:rsid w:val="00C6384B"/>
    <w:rsid w:val="00C640F5"/>
    <w:rsid w:val="00C650BA"/>
    <w:rsid w:val="00C6567F"/>
    <w:rsid w:val="00C66D0A"/>
    <w:rsid w:val="00C70C22"/>
    <w:rsid w:val="00C71504"/>
    <w:rsid w:val="00C73B80"/>
    <w:rsid w:val="00C73D2E"/>
    <w:rsid w:val="00C755D0"/>
    <w:rsid w:val="00C778D3"/>
    <w:rsid w:val="00C779AF"/>
    <w:rsid w:val="00C81378"/>
    <w:rsid w:val="00C84027"/>
    <w:rsid w:val="00C860C2"/>
    <w:rsid w:val="00C86139"/>
    <w:rsid w:val="00C861AE"/>
    <w:rsid w:val="00C862D2"/>
    <w:rsid w:val="00C91926"/>
    <w:rsid w:val="00C91BE5"/>
    <w:rsid w:val="00C926B6"/>
    <w:rsid w:val="00C9287B"/>
    <w:rsid w:val="00C9329C"/>
    <w:rsid w:val="00C95266"/>
    <w:rsid w:val="00C95EB4"/>
    <w:rsid w:val="00C97B7E"/>
    <w:rsid w:val="00CA1547"/>
    <w:rsid w:val="00CA249F"/>
    <w:rsid w:val="00CA2E90"/>
    <w:rsid w:val="00CA3283"/>
    <w:rsid w:val="00CA4677"/>
    <w:rsid w:val="00CA5397"/>
    <w:rsid w:val="00CB3885"/>
    <w:rsid w:val="00CB4B2D"/>
    <w:rsid w:val="00CB5336"/>
    <w:rsid w:val="00CB5A24"/>
    <w:rsid w:val="00CB6225"/>
    <w:rsid w:val="00CB7EC0"/>
    <w:rsid w:val="00CC063A"/>
    <w:rsid w:val="00CC2260"/>
    <w:rsid w:val="00CC2625"/>
    <w:rsid w:val="00CC26A6"/>
    <w:rsid w:val="00CC5D30"/>
    <w:rsid w:val="00CD022A"/>
    <w:rsid w:val="00CD1D01"/>
    <w:rsid w:val="00CD26A6"/>
    <w:rsid w:val="00CD28AD"/>
    <w:rsid w:val="00CD3301"/>
    <w:rsid w:val="00CD367C"/>
    <w:rsid w:val="00CD3907"/>
    <w:rsid w:val="00CD5615"/>
    <w:rsid w:val="00CD5AC6"/>
    <w:rsid w:val="00CD698E"/>
    <w:rsid w:val="00CD7371"/>
    <w:rsid w:val="00CD7454"/>
    <w:rsid w:val="00CE08C5"/>
    <w:rsid w:val="00CE3247"/>
    <w:rsid w:val="00CE415C"/>
    <w:rsid w:val="00CE4533"/>
    <w:rsid w:val="00CE4570"/>
    <w:rsid w:val="00CE5B89"/>
    <w:rsid w:val="00CF12F8"/>
    <w:rsid w:val="00CF131C"/>
    <w:rsid w:val="00CF3C47"/>
    <w:rsid w:val="00CF3DC9"/>
    <w:rsid w:val="00CF51B3"/>
    <w:rsid w:val="00CF7255"/>
    <w:rsid w:val="00D0244F"/>
    <w:rsid w:val="00D02E8E"/>
    <w:rsid w:val="00D0590A"/>
    <w:rsid w:val="00D06997"/>
    <w:rsid w:val="00D07506"/>
    <w:rsid w:val="00D10484"/>
    <w:rsid w:val="00D10C75"/>
    <w:rsid w:val="00D10FC1"/>
    <w:rsid w:val="00D110D2"/>
    <w:rsid w:val="00D12F7D"/>
    <w:rsid w:val="00D133CE"/>
    <w:rsid w:val="00D13FCD"/>
    <w:rsid w:val="00D15C7D"/>
    <w:rsid w:val="00D1714B"/>
    <w:rsid w:val="00D17560"/>
    <w:rsid w:val="00D17E00"/>
    <w:rsid w:val="00D21D18"/>
    <w:rsid w:val="00D25362"/>
    <w:rsid w:val="00D26105"/>
    <w:rsid w:val="00D31F8D"/>
    <w:rsid w:val="00D326ED"/>
    <w:rsid w:val="00D32975"/>
    <w:rsid w:val="00D33D41"/>
    <w:rsid w:val="00D35B86"/>
    <w:rsid w:val="00D36826"/>
    <w:rsid w:val="00D37432"/>
    <w:rsid w:val="00D403E9"/>
    <w:rsid w:val="00D41ED5"/>
    <w:rsid w:val="00D45D67"/>
    <w:rsid w:val="00D46939"/>
    <w:rsid w:val="00D46B56"/>
    <w:rsid w:val="00D5048A"/>
    <w:rsid w:val="00D512CD"/>
    <w:rsid w:val="00D51A14"/>
    <w:rsid w:val="00D52343"/>
    <w:rsid w:val="00D52392"/>
    <w:rsid w:val="00D54FE1"/>
    <w:rsid w:val="00D6050D"/>
    <w:rsid w:val="00D6051A"/>
    <w:rsid w:val="00D60E94"/>
    <w:rsid w:val="00D61018"/>
    <w:rsid w:val="00D610DF"/>
    <w:rsid w:val="00D62022"/>
    <w:rsid w:val="00D64387"/>
    <w:rsid w:val="00D64C14"/>
    <w:rsid w:val="00D65E0D"/>
    <w:rsid w:val="00D70A73"/>
    <w:rsid w:val="00D72D2E"/>
    <w:rsid w:val="00D7501F"/>
    <w:rsid w:val="00D76E0D"/>
    <w:rsid w:val="00D8516D"/>
    <w:rsid w:val="00D8519E"/>
    <w:rsid w:val="00D851C4"/>
    <w:rsid w:val="00D908A0"/>
    <w:rsid w:val="00D90A07"/>
    <w:rsid w:val="00D9266B"/>
    <w:rsid w:val="00D93184"/>
    <w:rsid w:val="00D954A3"/>
    <w:rsid w:val="00D954FC"/>
    <w:rsid w:val="00D9600F"/>
    <w:rsid w:val="00DA064E"/>
    <w:rsid w:val="00DA29BA"/>
    <w:rsid w:val="00DA4543"/>
    <w:rsid w:val="00DA5880"/>
    <w:rsid w:val="00DB0C31"/>
    <w:rsid w:val="00DB1076"/>
    <w:rsid w:val="00DB141C"/>
    <w:rsid w:val="00DB347D"/>
    <w:rsid w:val="00DB5694"/>
    <w:rsid w:val="00DC0D9B"/>
    <w:rsid w:val="00DC2904"/>
    <w:rsid w:val="00DC3305"/>
    <w:rsid w:val="00DC3AEC"/>
    <w:rsid w:val="00DC60C9"/>
    <w:rsid w:val="00DC6BE8"/>
    <w:rsid w:val="00DC6EEC"/>
    <w:rsid w:val="00DC72D6"/>
    <w:rsid w:val="00DD0C93"/>
    <w:rsid w:val="00DD3CB6"/>
    <w:rsid w:val="00DD59B5"/>
    <w:rsid w:val="00DD795A"/>
    <w:rsid w:val="00DE0579"/>
    <w:rsid w:val="00DE23B0"/>
    <w:rsid w:val="00DE2CBB"/>
    <w:rsid w:val="00DE4E0E"/>
    <w:rsid w:val="00DE52C0"/>
    <w:rsid w:val="00DE52C2"/>
    <w:rsid w:val="00DE79D1"/>
    <w:rsid w:val="00DF0149"/>
    <w:rsid w:val="00DF070E"/>
    <w:rsid w:val="00DF1232"/>
    <w:rsid w:val="00DF3897"/>
    <w:rsid w:val="00DF4107"/>
    <w:rsid w:val="00DF529B"/>
    <w:rsid w:val="00DF566B"/>
    <w:rsid w:val="00DF60B6"/>
    <w:rsid w:val="00DF67BA"/>
    <w:rsid w:val="00DF6C6A"/>
    <w:rsid w:val="00E0073D"/>
    <w:rsid w:val="00E03B67"/>
    <w:rsid w:val="00E05075"/>
    <w:rsid w:val="00E112C8"/>
    <w:rsid w:val="00E11329"/>
    <w:rsid w:val="00E136A3"/>
    <w:rsid w:val="00E1418C"/>
    <w:rsid w:val="00E15651"/>
    <w:rsid w:val="00E21006"/>
    <w:rsid w:val="00E213FA"/>
    <w:rsid w:val="00E2497C"/>
    <w:rsid w:val="00E25FCE"/>
    <w:rsid w:val="00E32BB2"/>
    <w:rsid w:val="00E37F65"/>
    <w:rsid w:val="00E41858"/>
    <w:rsid w:val="00E41C1F"/>
    <w:rsid w:val="00E42D1F"/>
    <w:rsid w:val="00E433C2"/>
    <w:rsid w:val="00E43DB9"/>
    <w:rsid w:val="00E46EE7"/>
    <w:rsid w:val="00E51F9F"/>
    <w:rsid w:val="00E52BED"/>
    <w:rsid w:val="00E552D8"/>
    <w:rsid w:val="00E55E51"/>
    <w:rsid w:val="00E601AC"/>
    <w:rsid w:val="00E60AB4"/>
    <w:rsid w:val="00E6206F"/>
    <w:rsid w:val="00E63208"/>
    <w:rsid w:val="00E636E9"/>
    <w:rsid w:val="00E638E9"/>
    <w:rsid w:val="00E6415E"/>
    <w:rsid w:val="00E648B1"/>
    <w:rsid w:val="00E65ED2"/>
    <w:rsid w:val="00E65FD7"/>
    <w:rsid w:val="00E66EF0"/>
    <w:rsid w:val="00E67C4D"/>
    <w:rsid w:val="00E67D2E"/>
    <w:rsid w:val="00E756DF"/>
    <w:rsid w:val="00E76D22"/>
    <w:rsid w:val="00E829C1"/>
    <w:rsid w:val="00E8389C"/>
    <w:rsid w:val="00E8399A"/>
    <w:rsid w:val="00E90A1A"/>
    <w:rsid w:val="00E95F9F"/>
    <w:rsid w:val="00E96196"/>
    <w:rsid w:val="00E966C7"/>
    <w:rsid w:val="00E96BBF"/>
    <w:rsid w:val="00EA0A92"/>
    <w:rsid w:val="00EA222C"/>
    <w:rsid w:val="00EA31F2"/>
    <w:rsid w:val="00EA3F11"/>
    <w:rsid w:val="00EA47D1"/>
    <w:rsid w:val="00EA699E"/>
    <w:rsid w:val="00EB08ED"/>
    <w:rsid w:val="00EB1E4D"/>
    <w:rsid w:val="00EB2B47"/>
    <w:rsid w:val="00EB5237"/>
    <w:rsid w:val="00EB596A"/>
    <w:rsid w:val="00EB742C"/>
    <w:rsid w:val="00EC06C8"/>
    <w:rsid w:val="00EC086B"/>
    <w:rsid w:val="00EC3BE9"/>
    <w:rsid w:val="00EC65C4"/>
    <w:rsid w:val="00EC6ACA"/>
    <w:rsid w:val="00ED1055"/>
    <w:rsid w:val="00ED1B09"/>
    <w:rsid w:val="00ED289A"/>
    <w:rsid w:val="00ED3519"/>
    <w:rsid w:val="00ED5E84"/>
    <w:rsid w:val="00ED6E5D"/>
    <w:rsid w:val="00ED6EF9"/>
    <w:rsid w:val="00EE0172"/>
    <w:rsid w:val="00EE0382"/>
    <w:rsid w:val="00EE0BFF"/>
    <w:rsid w:val="00EE1C00"/>
    <w:rsid w:val="00EE3721"/>
    <w:rsid w:val="00EE60DB"/>
    <w:rsid w:val="00EE6D02"/>
    <w:rsid w:val="00EE7EF1"/>
    <w:rsid w:val="00EF026F"/>
    <w:rsid w:val="00F00278"/>
    <w:rsid w:val="00F010D8"/>
    <w:rsid w:val="00F06833"/>
    <w:rsid w:val="00F0740A"/>
    <w:rsid w:val="00F10C21"/>
    <w:rsid w:val="00F13936"/>
    <w:rsid w:val="00F176DC"/>
    <w:rsid w:val="00F208CC"/>
    <w:rsid w:val="00F25597"/>
    <w:rsid w:val="00F27568"/>
    <w:rsid w:val="00F30BF7"/>
    <w:rsid w:val="00F31945"/>
    <w:rsid w:val="00F34524"/>
    <w:rsid w:val="00F35686"/>
    <w:rsid w:val="00F356D2"/>
    <w:rsid w:val="00F376B1"/>
    <w:rsid w:val="00F404A6"/>
    <w:rsid w:val="00F411C0"/>
    <w:rsid w:val="00F41A9F"/>
    <w:rsid w:val="00F42615"/>
    <w:rsid w:val="00F42B49"/>
    <w:rsid w:val="00F43FD0"/>
    <w:rsid w:val="00F4700F"/>
    <w:rsid w:val="00F472E1"/>
    <w:rsid w:val="00F47CC1"/>
    <w:rsid w:val="00F51111"/>
    <w:rsid w:val="00F53998"/>
    <w:rsid w:val="00F5430C"/>
    <w:rsid w:val="00F54D19"/>
    <w:rsid w:val="00F56199"/>
    <w:rsid w:val="00F578C9"/>
    <w:rsid w:val="00F57B1A"/>
    <w:rsid w:val="00F60A93"/>
    <w:rsid w:val="00F62388"/>
    <w:rsid w:val="00F6275B"/>
    <w:rsid w:val="00F62F2D"/>
    <w:rsid w:val="00F63F97"/>
    <w:rsid w:val="00F647DA"/>
    <w:rsid w:val="00F65C13"/>
    <w:rsid w:val="00F6639B"/>
    <w:rsid w:val="00F66B3E"/>
    <w:rsid w:val="00F67917"/>
    <w:rsid w:val="00F70A8F"/>
    <w:rsid w:val="00F72300"/>
    <w:rsid w:val="00F73F91"/>
    <w:rsid w:val="00F76220"/>
    <w:rsid w:val="00F814E2"/>
    <w:rsid w:val="00F821C2"/>
    <w:rsid w:val="00F83072"/>
    <w:rsid w:val="00F8376D"/>
    <w:rsid w:val="00F877C5"/>
    <w:rsid w:val="00F90E2C"/>
    <w:rsid w:val="00F92689"/>
    <w:rsid w:val="00F957F0"/>
    <w:rsid w:val="00FA2A4E"/>
    <w:rsid w:val="00FA327D"/>
    <w:rsid w:val="00FA3F86"/>
    <w:rsid w:val="00FA632A"/>
    <w:rsid w:val="00FA68AD"/>
    <w:rsid w:val="00FA6EAB"/>
    <w:rsid w:val="00FA79FA"/>
    <w:rsid w:val="00FB08DE"/>
    <w:rsid w:val="00FB15EE"/>
    <w:rsid w:val="00FB6BB0"/>
    <w:rsid w:val="00FB7628"/>
    <w:rsid w:val="00FB7B99"/>
    <w:rsid w:val="00FD0700"/>
    <w:rsid w:val="00FD0957"/>
    <w:rsid w:val="00FD248A"/>
    <w:rsid w:val="00FD2B42"/>
    <w:rsid w:val="00FD2EF6"/>
    <w:rsid w:val="00FD4BAA"/>
    <w:rsid w:val="00FE0B37"/>
    <w:rsid w:val="00FE23CB"/>
    <w:rsid w:val="00FE3544"/>
    <w:rsid w:val="00FE4657"/>
    <w:rsid w:val="00FE4672"/>
    <w:rsid w:val="00FE5E13"/>
    <w:rsid w:val="00FE6C3E"/>
    <w:rsid w:val="00FE78C5"/>
    <w:rsid w:val="00FF044A"/>
    <w:rsid w:val="00FF106C"/>
    <w:rsid w:val="00FF3012"/>
    <w:rsid w:val="00FF35D1"/>
    <w:rsid w:val="00FF48FC"/>
    <w:rsid w:val="00FF59CE"/>
    <w:rsid w:val="00FF6840"/>
    <w:rsid w:val="01D246F4"/>
    <w:rsid w:val="08F29FFD"/>
    <w:rsid w:val="140FAB30"/>
    <w:rsid w:val="17474BF2"/>
    <w:rsid w:val="20D505DB"/>
    <w:rsid w:val="21BAD96A"/>
    <w:rsid w:val="250481A8"/>
    <w:rsid w:val="37F23ADA"/>
    <w:rsid w:val="4448ECC6"/>
    <w:rsid w:val="5A7BC508"/>
    <w:rsid w:val="5DB365CA"/>
    <w:rsid w:val="61BC126E"/>
    <w:rsid w:val="61EC4CF9"/>
    <w:rsid w:val="63A966D9"/>
    <w:rsid w:val="66A01AFA"/>
    <w:rsid w:val="720D4B5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9D920"/>
  <w15:chartTrackingRefBased/>
  <w15:docId w15:val="{4B1789AF-5FDC-4BF1-AC07-45F0C37F6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187E"/>
    <w:rPr>
      <w:rFonts w:ascii="Arial" w:hAnsi="Arial"/>
      <w:sz w:val="22"/>
      <w:szCs w:val="22"/>
      <w:lang w:eastAsia="en-US"/>
    </w:rPr>
  </w:style>
  <w:style w:type="paragraph" w:styleId="Heading1">
    <w:name w:val="heading 1"/>
    <w:basedOn w:val="BodyText"/>
    <w:next w:val="BodyText"/>
    <w:link w:val="Heading1Char"/>
    <w:uiPriority w:val="9"/>
    <w:qFormat/>
    <w:rsid w:val="00475690"/>
    <w:pPr>
      <w:keepNext/>
      <w:numPr>
        <w:numId w:val="1"/>
      </w:numPr>
      <w:spacing w:before="300" w:after="240" w:line="240" w:lineRule="auto"/>
      <w:jc w:val="left"/>
      <w:outlineLvl w:val="0"/>
    </w:pPr>
    <w:rPr>
      <w:rFonts w:eastAsia="Times New Roman"/>
      <w:b/>
      <w:bCs/>
      <w:kern w:val="32"/>
      <w:sz w:val="32"/>
      <w:szCs w:val="32"/>
    </w:rPr>
  </w:style>
  <w:style w:type="paragraph" w:styleId="Heading2">
    <w:name w:val="heading 2"/>
    <w:basedOn w:val="Heading1"/>
    <w:next w:val="BodyText"/>
    <w:link w:val="Heading2Char"/>
    <w:uiPriority w:val="9"/>
    <w:unhideWhenUsed/>
    <w:qFormat/>
    <w:rsid w:val="00217B80"/>
    <w:pPr>
      <w:numPr>
        <w:ilvl w:val="1"/>
      </w:numPr>
      <w:spacing w:before="240" w:after="180"/>
      <w:outlineLvl w:val="1"/>
    </w:pPr>
    <w:rPr>
      <w:bCs w:val="0"/>
      <w:iCs/>
      <w:sz w:val="28"/>
      <w:szCs w:val="28"/>
    </w:rPr>
  </w:style>
  <w:style w:type="paragraph" w:styleId="Heading3">
    <w:name w:val="heading 3"/>
    <w:basedOn w:val="Heading2"/>
    <w:next w:val="BodyText"/>
    <w:link w:val="Heading3Char"/>
    <w:uiPriority w:val="9"/>
    <w:unhideWhenUsed/>
    <w:qFormat/>
    <w:rsid w:val="00B04FCB"/>
    <w:pPr>
      <w:numPr>
        <w:ilvl w:val="2"/>
      </w:numPr>
      <w:outlineLvl w:val="2"/>
    </w:pPr>
    <w:rPr>
      <w:bCs/>
      <w:sz w:val="24"/>
      <w:szCs w:val="26"/>
    </w:rPr>
  </w:style>
  <w:style w:type="paragraph" w:styleId="Heading4">
    <w:name w:val="heading 4"/>
    <w:basedOn w:val="Heading3"/>
    <w:next w:val="BodyText"/>
    <w:link w:val="Heading4Char"/>
    <w:uiPriority w:val="9"/>
    <w:unhideWhenUsed/>
    <w:qFormat/>
    <w:rsid w:val="00031AF5"/>
    <w:pPr>
      <w:numPr>
        <w:ilvl w:val="3"/>
      </w:numPr>
      <w:outlineLvl w:val="3"/>
    </w:pPr>
    <w:rPr>
      <w:bCs w:val="0"/>
      <w:sz w:val="22"/>
      <w:szCs w:val="28"/>
    </w:rPr>
  </w:style>
  <w:style w:type="paragraph" w:styleId="Heading5">
    <w:name w:val="heading 5"/>
    <w:basedOn w:val="Heading4"/>
    <w:next w:val="BodyText"/>
    <w:link w:val="Heading5Char"/>
    <w:uiPriority w:val="9"/>
    <w:unhideWhenUsed/>
    <w:qFormat/>
    <w:rsid w:val="0058061D"/>
    <w:pPr>
      <w:numPr>
        <w:ilvl w:val="4"/>
      </w:numPr>
      <w:outlineLvl w:val="4"/>
    </w:pPr>
    <w:rPr>
      <w:b w:val="0"/>
      <w:bCs/>
      <w:i/>
      <w:iCs w:val="0"/>
      <w:szCs w:val="26"/>
    </w:rPr>
  </w:style>
  <w:style w:type="paragraph" w:styleId="Heading6">
    <w:name w:val="heading 6"/>
    <w:basedOn w:val="Normal"/>
    <w:next w:val="Normal"/>
    <w:link w:val="Heading6Char"/>
    <w:uiPriority w:val="9"/>
    <w:unhideWhenUsed/>
    <w:rsid w:val="00031AF5"/>
    <w:pPr>
      <w:spacing w:before="240" w:after="60"/>
      <w:outlineLvl w:val="5"/>
    </w:pPr>
    <w:rPr>
      <w:rFonts w:ascii="Calibri" w:eastAsia="Times New Roman" w:hAnsi="Calibr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BodyText"/>
    <w:next w:val="BodyText"/>
    <w:link w:val="TitleChar"/>
    <w:uiPriority w:val="10"/>
    <w:qFormat/>
    <w:rsid w:val="000B78BF"/>
    <w:pPr>
      <w:spacing w:before="240" w:after="60"/>
      <w:jc w:val="center"/>
      <w:outlineLvl w:val="0"/>
    </w:pPr>
    <w:rPr>
      <w:rFonts w:eastAsia="Times New Roman"/>
      <w:b/>
      <w:bCs/>
      <w:kern w:val="28"/>
      <w:sz w:val="36"/>
      <w:szCs w:val="32"/>
    </w:rPr>
  </w:style>
  <w:style w:type="paragraph" w:styleId="BodyText">
    <w:name w:val="Body Text"/>
    <w:basedOn w:val="Normal"/>
    <w:link w:val="BodyTextChar"/>
    <w:uiPriority w:val="99"/>
    <w:unhideWhenUsed/>
    <w:rsid w:val="000B78BF"/>
    <w:pPr>
      <w:spacing w:before="180" w:after="120" w:line="360" w:lineRule="auto"/>
      <w:jc w:val="both"/>
    </w:pPr>
  </w:style>
  <w:style w:type="character" w:customStyle="1" w:styleId="BodyTextChar">
    <w:name w:val="Body Text Char"/>
    <w:link w:val="BodyText"/>
    <w:uiPriority w:val="99"/>
    <w:rsid w:val="000B78BF"/>
    <w:rPr>
      <w:rFonts w:ascii="Arial" w:hAnsi="Arial"/>
      <w:sz w:val="22"/>
      <w:szCs w:val="22"/>
      <w:lang w:eastAsia="en-US"/>
    </w:rPr>
  </w:style>
  <w:style w:type="character" w:customStyle="1" w:styleId="TitleChar">
    <w:name w:val="Title Char"/>
    <w:link w:val="Title"/>
    <w:uiPriority w:val="10"/>
    <w:rsid w:val="000B78BF"/>
    <w:rPr>
      <w:rFonts w:ascii="Arial" w:eastAsia="Times New Roman" w:hAnsi="Arial" w:cs="Times New Roman"/>
      <w:b/>
      <w:bCs/>
      <w:kern w:val="28"/>
      <w:sz w:val="36"/>
      <w:szCs w:val="32"/>
      <w:lang w:eastAsia="en-US"/>
    </w:rPr>
  </w:style>
  <w:style w:type="paragraph" w:customStyle="1" w:styleId="pagedetitre-centr">
    <w:name w:val="page de titre - centré"/>
    <w:basedOn w:val="BodyText"/>
    <w:qFormat/>
    <w:rsid w:val="00AA47CF"/>
    <w:pPr>
      <w:jc w:val="center"/>
    </w:pPr>
  </w:style>
  <w:style w:type="paragraph" w:customStyle="1" w:styleId="pagedetitre-centrgrassoulign">
    <w:name w:val="page de titre - centré gras souligné"/>
    <w:basedOn w:val="BodyText"/>
    <w:qFormat/>
    <w:rsid w:val="00AA47CF"/>
    <w:pPr>
      <w:jc w:val="center"/>
    </w:pPr>
    <w:rPr>
      <w:b/>
      <w:u w:val="single"/>
    </w:rPr>
  </w:style>
  <w:style w:type="paragraph" w:customStyle="1" w:styleId="pagedetitre-centrgras">
    <w:name w:val="page de titre - centré gras"/>
    <w:basedOn w:val="BodyText"/>
    <w:qFormat/>
    <w:rsid w:val="00AA47CF"/>
    <w:pPr>
      <w:spacing w:before="120" w:after="60"/>
      <w:jc w:val="center"/>
    </w:pPr>
    <w:rPr>
      <w:b/>
    </w:rPr>
  </w:style>
  <w:style w:type="paragraph" w:styleId="Quote">
    <w:name w:val="Quote"/>
    <w:basedOn w:val="BodyText"/>
    <w:next w:val="BodyText"/>
    <w:link w:val="QuoteChar"/>
    <w:uiPriority w:val="29"/>
    <w:qFormat/>
    <w:rsid w:val="00B95F8D"/>
    <w:pPr>
      <w:tabs>
        <w:tab w:val="right" w:pos="8222"/>
      </w:tabs>
      <w:spacing w:before="120" w:line="240" w:lineRule="auto"/>
      <w:ind w:left="284" w:right="284"/>
    </w:pPr>
    <w:rPr>
      <w:i/>
      <w:iCs/>
      <w:color w:val="000000"/>
    </w:rPr>
  </w:style>
  <w:style w:type="character" w:customStyle="1" w:styleId="QuoteChar">
    <w:name w:val="Quote Char"/>
    <w:link w:val="Quote"/>
    <w:uiPriority w:val="29"/>
    <w:rsid w:val="00B95F8D"/>
    <w:rPr>
      <w:rFonts w:ascii="Arial" w:hAnsi="Arial"/>
      <w:i/>
      <w:iCs/>
      <w:color w:val="000000"/>
      <w:sz w:val="22"/>
      <w:szCs w:val="22"/>
      <w:lang w:eastAsia="en-US"/>
    </w:rPr>
  </w:style>
  <w:style w:type="paragraph" w:styleId="Footer">
    <w:name w:val="footer"/>
    <w:basedOn w:val="Normal"/>
    <w:link w:val="FooterChar"/>
    <w:uiPriority w:val="99"/>
    <w:unhideWhenUsed/>
    <w:rsid w:val="00035121"/>
    <w:pPr>
      <w:tabs>
        <w:tab w:val="center" w:pos="4536"/>
        <w:tab w:val="right" w:pos="9072"/>
      </w:tabs>
    </w:pPr>
    <w:rPr>
      <w:sz w:val="16"/>
    </w:rPr>
  </w:style>
  <w:style w:type="character" w:customStyle="1" w:styleId="FooterChar">
    <w:name w:val="Footer Char"/>
    <w:link w:val="Footer"/>
    <w:uiPriority w:val="99"/>
    <w:rsid w:val="00035121"/>
    <w:rPr>
      <w:rFonts w:ascii="Arial" w:hAnsi="Arial"/>
      <w:sz w:val="16"/>
      <w:szCs w:val="22"/>
      <w:lang w:eastAsia="en-US"/>
    </w:rPr>
  </w:style>
  <w:style w:type="paragraph" w:styleId="BalloonText">
    <w:name w:val="Balloon Text"/>
    <w:basedOn w:val="Normal"/>
    <w:link w:val="BalloonTextChar"/>
    <w:uiPriority w:val="99"/>
    <w:semiHidden/>
    <w:unhideWhenUsed/>
    <w:rsid w:val="009A75D7"/>
    <w:rPr>
      <w:rFonts w:ascii="Tahoma" w:hAnsi="Tahoma" w:cs="Tahoma"/>
      <w:sz w:val="16"/>
      <w:szCs w:val="16"/>
    </w:rPr>
  </w:style>
  <w:style w:type="character" w:customStyle="1" w:styleId="BalloonTextChar">
    <w:name w:val="Balloon Text Char"/>
    <w:link w:val="BalloonText"/>
    <w:uiPriority w:val="99"/>
    <w:semiHidden/>
    <w:rsid w:val="009A75D7"/>
    <w:rPr>
      <w:rFonts w:ascii="Tahoma" w:hAnsi="Tahoma" w:cs="Tahoma"/>
      <w:sz w:val="16"/>
      <w:szCs w:val="16"/>
      <w:lang w:eastAsia="en-US"/>
    </w:rPr>
  </w:style>
  <w:style w:type="character" w:customStyle="1" w:styleId="Heading1Char">
    <w:name w:val="Heading 1 Char"/>
    <w:link w:val="Heading1"/>
    <w:uiPriority w:val="9"/>
    <w:rsid w:val="00475690"/>
    <w:rPr>
      <w:rFonts w:ascii="Arial" w:eastAsia="Times New Roman" w:hAnsi="Arial" w:cs="Times New Roman"/>
      <w:b/>
      <w:bCs/>
      <w:kern w:val="32"/>
      <w:sz w:val="32"/>
      <w:szCs w:val="32"/>
      <w:lang w:eastAsia="en-US"/>
    </w:rPr>
  </w:style>
  <w:style w:type="character" w:customStyle="1" w:styleId="Heading2Char">
    <w:name w:val="Heading 2 Char"/>
    <w:link w:val="Heading2"/>
    <w:uiPriority w:val="9"/>
    <w:rsid w:val="00217B80"/>
    <w:rPr>
      <w:rFonts w:ascii="Arial" w:eastAsia="Times New Roman" w:hAnsi="Arial"/>
      <w:b/>
      <w:iCs/>
      <w:kern w:val="32"/>
      <w:sz w:val="28"/>
      <w:szCs w:val="28"/>
      <w:lang w:eastAsia="en-US"/>
    </w:rPr>
  </w:style>
  <w:style w:type="character" w:customStyle="1" w:styleId="Heading3Char">
    <w:name w:val="Heading 3 Char"/>
    <w:link w:val="Heading3"/>
    <w:uiPriority w:val="9"/>
    <w:rsid w:val="00B04FCB"/>
    <w:rPr>
      <w:rFonts w:ascii="Arial" w:eastAsia="Times New Roman" w:hAnsi="Arial" w:cs="Times New Roman"/>
      <w:b/>
      <w:bCs/>
      <w:iCs/>
      <w:kern w:val="32"/>
      <w:sz w:val="24"/>
      <w:szCs w:val="26"/>
      <w:lang w:eastAsia="en-US"/>
    </w:rPr>
  </w:style>
  <w:style w:type="character" w:customStyle="1" w:styleId="Heading4Char">
    <w:name w:val="Heading 4 Char"/>
    <w:link w:val="Heading4"/>
    <w:uiPriority w:val="9"/>
    <w:rsid w:val="00031AF5"/>
    <w:rPr>
      <w:rFonts w:ascii="Arial" w:eastAsia="Times New Roman" w:hAnsi="Arial" w:cs="Times New Roman"/>
      <w:b/>
      <w:iCs/>
      <w:kern w:val="32"/>
      <w:sz w:val="22"/>
      <w:szCs w:val="28"/>
      <w:lang w:eastAsia="en-US"/>
    </w:rPr>
  </w:style>
  <w:style w:type="character" w:customStyle="1" w:styleId="Heading5Char">
    <w:name w:val="Heading 5 Char"/>
    <w:link w:val="Heading5"/>
    <w:uiPriority w:val="9"/>
    <w:rsid w:val="0058061D"/>
    <w:rPr>
      <w:rFonts w:ascii="Arial" w:eastAsia="Times New Roman" w:hAnsi="Arial" w:cs="Times New Roman"/>
      <w:bCs/>
      <w:i/>
      <w:kern w:val="32"/>
      <w:sz w:val="22"/>
      <w:szCs w:val="26"/>
      <w:lang w:eastAsia="en-US"/>
    </w:rPr>
  </w:style>
  <w:style w:type="character" w:customStyle="1" w:styleId="Heading6Char">
    <w:name w:val="Heading 6 Char"/>
    <w:link w:val="Heading6"/>
    <w:uiPriority w:val="9"/>
    <w:rsid w:val="00031AF5"/>
    <w:rPr>
      <w:rFonts w:ascii="Calibri" w:eastAsia="Times New Roman" w:hAnsi="Calibri" w:cs="Times New Roman"/>
      <w:b/>
      <w:bCs/>
      <w:sz w:val="22"/>
      <w:szCs w:val="22"/>
      <w:lang w:eastAsia="en-US"/>
    </w:rPr>
  </w:style>
  <w:style w:type="paragraph" w:customStyle="1" w:styleId="titrenonnumrotcentr">
    <w:name w:val="titre non numéroté centré"/>
    <w:basedOn w:val="Heading1"/>
    <w:next w:val="BodyText"/>
    <w:qFormat/>
    <w:rsid w:val="00FF35D1"/>
    <w:pPr>
      <w:numPr>
        <w:numId w:val="0"/>
      </w:numPr>
      <w:jc w:val="center"/>
    </w:pPr>
  </w:style>
  <w:style w:type="paragraph" w:styleId="TOC2">
    <w:name w:val="toc 2"/>
    <w:basedOn w:val="Normal"/>
    <w:next w:val="Normal"/>
    <w:autoRedefine/>
    <w:uiPriority w:val="39"/>
    <w:unhideWhenUsed/>
    <w:rsid w:val="002D50EB"/>
    <w:pPr>
      <w:tabs>
        <w:tab w:val="left" w:pos="880"/>
        <w:tab w:val="right" w:leader="dot" w:pos="8493"/>
      </w:tabs>
      <w:spacing w:before="120" w:after="60"/>
      <w:ind w:left="284"/>
    </w:pPr>
    <w:rPr>
      <w:b/>
    </w:rPr>
  </w:style>
  <w:style w:type="paragraph" w:styleId="TOC1">
    <w:name w:val="toc 1"/>
    <w:basedOn w:val="Normal"/>
    <w:next w:val="Normal"/>
    <w:autoRedefine/>
    <w:uiPriority w:val="39"/>
    <w:unhideWhenUsed/>
    <w:rsid w:val="002D50EB"/>
    <w:pPr>
      <w:tabs>
        <w:tab w:val="left" w:pos="440"/>
        <w:tab w:val="right" w:leader="dot" w:pos="8493"/>
      </w:tabs>
      <w:spacing w:before="120" w:after="120"/>
    </w:pPr>
    <w:rPr>
      <w:b/>
      <w:sz w:val="24"/>
    </w:rPr>
  </w:style>
  <w:style w:type="paragraph" w:styleId="TOC3">
    <w:name w:val="toc 3"/>
    <w:basedOn w:val="Normal"/>
    <w:next w:val="Normal"/>
    <w:autoRedefine/>
    <w:uiPriority w:val="39"/>
    <w:unhideWhenUsed/>
    <w:rsid w:val="002D50EB"/>
    <w:pPr>
      <w:spacing w:before="80" w:after="40"/>
      <w:ind w:left="567"/>
    </w:pPr>
  </w:style>
  <w:style w:type="paragraph" w:styleId="TOC4">
    <w:name w:val="toc 4"/>
    <w:basedOn w:val="Normal"/>
    <w:next w:val="Normal"/>
    <w:autoRedefine/>
    <w:uiPriority w:val="39"/>
    <w:unhideWhenUsed/>
    <w:rsid w:val="002D50EB"/>
    <w:pPr>
      <w:spacing w:before="40" w:after="40"/>
      <w:ind w:left="851"/>
    </w:pPr>
    <w:rPr>
      <w:sz w:val="20"/>
    </w:rPr>
  </w:style>
  <w:style w:type="paragraph" w:styleId="TOC5">
    <w:name w:val="toc 5"/>
    <w:basedOn w:val="Normal"/>
    <w:next w:val="Normal"/>
    <w:autoRedefine/>
    <w:uiPriority w:val="39"/>
    <w:unhideWhenUsed/>
    <w:rsid w:val="002D50EB"/>
    <w:pPr>
      <w:ind w:left="1134"/>
    </w:pPr>
    <w:rPr>
      <w:sz w:val="20"/>
    </w:rPr>
  </w:style>
  <w:style w:type="character" w:styleId="Hyperlink">
    <w:name w:val="Hyperlink"/>
    <w:uiPriority w:val="99"/>
    <w:unhideWhenUsed/>
    <w:rsid w:val="00B17D0C"/>
    <w:rPr>
      <w:color w:val="0000FF"/>
      <w:u w:val="single"/>
    </w:rPr>
  </w:style>
  <w:style w:type="paragraph" w:customStyle="1" w:styleId="titretabledesmatires">
    <w:name w:val="titre table des matières"/>
    <w:basedOn w:val="titrenonnumrotcentr"/>
    <w:next w:val="BodyText"/>
    <w:qFormat/>
    <w:rsid w:val="00B17D0C"/>
  </w:style>
  <w:style w:type="paragraph" w:customStyle="1" w:styleId="puceTB">
    <w:name w:val="puce TB"/>
    <w:basedOn w:val="BodyText"/>
    <w:qFormat/>
    <w:rsid w:val="001572B0"/>
    <w:pPr>
      <w:numPr>
        <w:numId w:val="3"/>
      </w:numPr>
      <w:spacing w:before="0" w:line="240" w:lineRule="auto"/>
      <w:ind w:left="851" w:hanging="284"/>
    </w:pPr>
  </w:style>
  <w:style w:type="paragraph" w:customStyle="1" w:styleId="source">
    <w:name w:val="source"/>
    <w:basedOn w:val="BodyText"/>
    <w:next w:val="BodyText"/>
    <w:qFormat/>
    <w:rsid w:val="008E0758"/>
    <w:pPr>
      <w:jc w:val="right"/>
    </w:pPr>
    <w:rPr>
      <w:sz w:val="18"/>
    </w:rPr>
  </w:style>
  <w:style w:type="paragraph" w:styleId="Caption">
    <w:name w:val="caption"/>
    <w:basedOn w:val="BodyText"/>
    <w:uiPriority w:val="35"/>
    <w:unhideWhenUsed/>
    <w:qFormat/>
    <w:rsid w:val="00846CBA"/>
    <w:pPr>
      <w:spacing w:before="0" w:line="240" w:lineRule="auto"/>
      <w:jc w:val="center"/>
    </w:pPr>
    <w:rPr>
      <w:bCs/>
      <w:sz w:val="24"/>
      <w:szCs w:val="20"/>
    </w:rPr>
  </w:style>
  <w:style w:type="paragraph" w:styleId="TableofFigures">
    <w:name w:val="table of figures"/>
    <w:basedOn w:val="Normal"/>
    <w:next w:val="Normal"/>
    <w:uiPriority w:val="99"/>
    <w:unhideWhenUsed/>
    <w:rsid w:val="00C66D0A"/>
  </w:style>
  <w:style w:type="paragraph" w:customStyle="1" w:styleId="CorpsdetexteTableau">
    <w:name w:val="Corps de texte Tableau"/>
    <w:basedOn w:val="BodyText"/>
    <w:rsid w:val="00844534"/>
    <w:pPr>
      <w:spacing w:before="80" w:after="80" w:line="240" w:lineRule="auto"/>
      <w:jc w:val="left"/>
    </w:pPr>
    <w:rPr>
      <w:rFonts w:eastAsia="Times New Roman"/>
      <w:szCs w:val="20"/>
      <w:lang w:val="fr-FR" w:eastAsia="fr-FR"/>
    </w:rPr>
  </w:style>
  <w:style w:type="table" w:styleId="TableGrid">
    <w:name w:val="Table Grid"/>
    <w:basedOn w:val="TableNormal"/>
    <w:uiPriority w:val="59"/>
    <w:rsid w:val="008445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1F4C4E"/>
    <w:pPr>
      <w:ind w:left="426" w:hanging="142"/>
    </w:pPr>
    <w:rPr>
      <w:sz w:val="20"/>
      <w:szCs w:val="20"/>
    </w:rPr>
  </w:style>
  <w:style w:type="character" w:customStyle="1" w:styleId="FootnoteTextChar">
    <w:name w:val="Footnote Text Char"/>
    <w:link w:val="FootnoteText"/>
    <w:uiPriority w:val="99"/>
    <w:rsid w:val="001F4C4E"/>
    <w:rPr>
      <w:rFonts w:ascii="Arial" w:hAnsi="Arial"/>
      <w:lang w:eastAsia="en-US"/>
    </w:rPr>
  </w:style>
  <w:style w:type="character" w:styleId="FootnoteReference">
    <w:name w:val="footnote reference"/>
    <w:uiPriority w:val="99"/>
    <w:semiHidden/>
    <w:unhideWhenUsed/>
    <w:rsid w:val="00E756DF"/>
    <w:rPr>
      <w:vertAlign w:val="superscript"/>
    </w:rPr>
  </w:style>
  <w:style w:type="paragraph" w:customStyle="1" w:styleId="rfrencesbibliographiques">
    <w:name w:val="références bibliographiques"/>
    <w:basedOn w:val="BodyText"/>
    <w:qFormat/>
    <w:rsid w:val="0055250E"/>
    <w:pPr>
      <w:spacing w:before="120" w:line="240" w:lineRule="auto"/>
    </w:pPr>
  </w:style>
  <w:style w:type="paragraph" w:styleId="PlainText">
    <w:name w:val="Plain Text"/>
    <w:basedOn w:val="Normal"/>
    <w:link w:val="PlainTextChar"/>
    <w:uiPriority w:val="99"/>
    <w:semiHidden/>
    <w:unhideWhenUsed/>
    <w:rsid w:val="004F7656"/>
    <w:rPr>
      <w:rFonts w:ascii="Calibri" w:hAnsi="Calibri" w:cs="Consolas"/>
      <w:szCs w:val="21"/>
    </w:rPr>
  </w:style>
  <w:style w:type="character" w:customStyle="1" w:styleId="PlainTextChar">
    <w:name w:val="Plain Text Char"/>
    <w:basedOn w:val="DefaultParagraphFont"/>
    <w:link w:val="PlainText"/>
    <w:uiPriority w:val="99"/>
    <w:semiHidden/>
    <w:rsid w:val="004F7656"/>
    <w:rPr>
      <w:rFonts w:cs="Consolas"/>
      <w:sz w:val="22"/>
      <w:szCs w:val="21"/>
      <w:lang w:eastAsia="en-US"/>
    </w:rPr>
  </w:style>
  <w:style w:type="character" w:styleId="FollowedHyperlink">
    <w:name w:val="FollowedHyperlink"/>
    <w:basedOn w:val="DefaultParagraphFont"/>
    <w:uiPriority w:val="99"/>
    <w:semiHidden/>
    <w:unhideWhenUsed/>
    <w:rsid w:val="004F7656"/>
    <w:rPr>
      <w:color w:val="954F72" w:themeColor="followedHyperlink"/>
      <w:u w:val="single"/>
    </w:rPr>
  </w:style>
  <w:style w:type="paragraph" w:styleId="Header">
    <w:name w:val="header"/>
    <w:basedOn w:val="Normal"/>
    <w:link w:val="HeaderChar"/>
    <w:uiPriority w:val="99"/>
    <w:unhideWhenUsed/>
    <w:rsid w:val="009479AD"/>
    <w:pPr>
      <w:tabs>
        <w:tab w:val="center" w:pos="4536"/>
        <w:tab w:val="right" w:pos="9072"/>
      </w:tabs>
    </w:pPr>
  </w:style>
  <w:style w:type="character" w:customStyle="1" w:styleId="HeaderChar">
    <w:name w:val="Header Char"/>
    <w:basedOn w:val="DefaultParagraphFont"/>
    <w:link w:val="Header"/>
    <w:uiPriority w:val="99"/>
    <w:rsid w:val="009479AD"/>
    <w:rPr>
      <w:rFonts w:ascii="Arial" w:hAnsi="Arial"/>
      <w:sz w:val="22"/>
      <w:szCs w:val="22"/>
      <w:lang w:eastAsia="en-US"/>
    </w:rPr>
  </w:style>
  <w:style w:type="paragraph" w:styleId="EndnoteText">
    <w:name w:val="endnote text"/>
    <w:basedOn w:val="Normal"/>
    <w:link w:val="EndnoteTextChar"/>
    <w:uiPriority w:val="99"/>
    <w:semiHidden/>
    <w:unhideWhenUsed/>
    <w:rsid w:val="00E11329"/>
    <w:rPr>
      <w:sz w:val="20"/>
      <w:szCs w:val="20"/>
    </w:rPr>
  </w:style>
  <w:style w:type="character" w:customStyle="1" w:styleId="EndnoteTextChar">
    <w:name w:val="Endnote Text Char"/>
    <w:basedOn w:val="DefaultParagraphFont"/>
    <w:link w:val="EndnoteText"/>
    <w:uiPriority w:val="99"/>
    <w:semiHidden/>
    <w:rsid w:val="00E11329"/>
    <w:rPr>
      <w:rFonts w:ascii="Arial" w:hAnsi="Arial"/>
      <w:lang w:eastAsia="en-US"/>
    </w:rPr>
  </w:style>
  <w:style w:type="character" w:styleId="EndnoteReference">
    <w:name w:val="endnote reference"/>
    <w:basedOn w:val="DefaultParagraphFont"/>
    <w:uiPriority w:val="99"/>
    <w:semiHidden/>
    <w:unhideWhenUsed/>
    <w:rsid w:val="00E11329"/>
    <w:rPr>
      <w:vertAlign w:val="superscript"/>
    </w:rPr>
  </w:style>
  <w:style w:type="paragraph" w:customStyle="1" w:styleId="CorpsdeText">
    <w:name w:val="Corps de Text"/>
    <w:basedOn w:val="BodyText"/>
    <w:link w:val="CorpsdeTextCar"/>
    <w:qFormat/>
    <w:rsid w:val="00CB7EC0"/>
  </w:style>
  <w:style w:type="character" w:customStyle="1" w:styleId="CorpsdeTextCar">
    <w:name w:val="Corps de Text Car"/>
    <w:basedOn w:val="DefaultParagraphFont"/>
    <w:link w:val="CorpsdeText"/>
    <w:rsid w:val="00CB7EC0"/>
    <w:rPr>
      <w:rFonts w:ascii="Arial" w:hAnsi="Arial"/>
      <w:sz w:val="22"/>
      <w:szCs w:val="22"/>
      <w:lang w:eastAsia="en-US"/>
    </w:rPr>
  </w:style>
  <w:style w:type="paragraph" w:styleId="Bibliography">
    <w:name w:val="Bibliography"/>
    <w:basedOn w:val="Normal"/>
    <w:next w:val="Normal"/>
    <w:uiPriority w:val="37"/>
    <w:unhideWhenUsed/>
    <w:rsid w:val="00CC26A6"/>
  </w:style>
  <w:style w:type="paragraph" w:customStyle="1" w:styleId="font-claude-response-body">
    <w:name w:val="font-claude-response-body"/>
    <w:basedOn w:val="Normal"/>
    <w:rsid w:val="00AD6835"/>
    <w:pPr>
      <w:spacing w:before="100" w:beforeAutospacing="1" w:after="100" w:afterAutospacing="1"/>
    </w:pPr>
    <w:rPr>
      <w:rFonts w:ascii="Times New Roman" w:eastAsia="Times New Roman" w:hAnsi="Times New Roman"/>
      <w:sz w:val="24"/>
      <w:szCs w:val="24"/>
      <w:lang w:eastAsia="fr-CH"/>
    </w:rPr>
  </w:style>
  <w:style w:type="character" w:styleId="Strong">
    <w:name w:val="Strong"/>
    <w:basedOn w:val="DefaultParagraphFont"/>
    <w:uiPriority w:val="22"/>
    <w:qFormat/>
    <w:rsid w:val="00AD6835"/>
    <w:rPr>
      <w:b/>
      <w:bCs/>
    </w:rPr>
  </w:style>
  <w:style w:type="character" w:styleId="HTMLCode">
    <w:name w:val="HTML Code"/>
    <w:basedOn w:val="DefaultParagraphFont"/>
    <w:uiPriority w:val="99"/>
    <w:semiHidden/>
    <w:unhideWhenUsed/>
    <w:rsid w:val="00AD6835"/>
    <w:rPr>
      <w:rFonts w:ascii="Courier New" w:eastAsia="Times New Roman" w:hAnsi="Courier New" w:cs="Courier New"/>
      <w:sz w:val="20"/>
      <w:szCs w:val="20"/>
    </w:rPr>
  </w:style>
  <w:style w:type="character" w:styleId="Emphasis">
    <w:name w:val="Emphasis"/>
    <w:basedOn w:val="DefaultParagraphFont"/>
    <w:uiPriority w:val="20"/>
    <w:qFormat/>
    <w:rsid w:val="00AD6835"/>
    <w:rPr>
      <w:i/>
      <w:iCs/>
    </w:rPr>
  </w:style>
  <w:style w:type="table" w:styleId="GridTable4">
    <w:name w:val="Grid Table 4"/>
    <w:basedOn w:val="TableNormal"/>
    <w:uiPriority w:val="49"/>
    <w:rsid w:val="00C44261"/>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C44261"/>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5">
    <w:name w:val="Grid Table 4 Accent 5"/>
    <w:basedOn w:val="TableNormal"/>
    <w:uiPriority w:val="49"/>
    <w:rsid w:val="00C44261"/>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ListParagraph">
    <w:name w:val="List Paragraph"/>
    <w:basedOn w:val="Normal"/>
    <w:uiPriority w:val="34"/>
    <w:qFormat/>
    <w:rsid w:val="00AC1942"/>
    <w:pPr>
      <w:ind w:left="720"/>
      <w:contextualSpacing/>
    </w:pPr>
  </w:style>
  <w:style w:type="character" w:styleId="UnresolvedMention">
    <w:name w:val="Unresolved Mention"/>
    <w:basedOn w:val="DefaultParagraphFont"/>
    <w:uiPriority w:val="99"/>
    <w:semiHidden/>
    <w:unhideWhenUsed/>
    <w:rsid w:val="00ED1055"/>
    <w:rPr>
      <w:color w:val="605E5C"/>
      <w:shd w:val="clear" w:color="auto" w:fill="E1DFDD"/>
    </w:rPr>
  </w:style>
  <w:style w:type="character" w:customStyle="1" w:styleId="animatingyu34g10">
    <w:name w:val="_animating_yu34g_10"/>
    <w:basedOn w:val="DefaultParagraphFont"/>
    <w:rsid w:val="009F5A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354587">
      <w:bodyDiv w:val="1"/>
      <w:marLeft w:val="0"/>
      <w:marRight w:val="0"/>
      <w:marTop w:val="0"/>
      <w:marBottom w:val="0"/>
      <w:divBdr>
        <w:top w:val="none" w:sz="0" w:space="0" w:color="auto"/>
        <w:left w:val="none" w:sz="0" w:space="0" w:color="auto"/>
        <w:bottom w:val="none" w:sz="0" w:space="0" w:color="auto"/>
        <w:right w:val="none" w:sz="0" w:space="0" w:color="auto"/>
      </w:divBdr>
      <w:divsChild>
        <w:div w:id="65806814">
          <w:marLeft w:val="0"/>
          <w:marRight w:val="0"/>
          <w:marTop w:val="0"/>
          <w:marBottom w:val="0"/>
          <w:divBdr>
            <w:top w:val="none" w:sz="0" w:space="0" w:color="auto"/>
            <w:left w:val="none" w:sz="0" w:space="0" w:color="auto"/>
            <w:bottom w:val="none" w:sz="0" w:space="0" w:color="auto"/>
            <w:right w:val="none" w:sz="0" w:space="0" w:color="auto"/>
          </w:divBdr>
          <w:divsChild>
            <w:div w:id="1191262956">
              <w:marLeft w:val="0"/>
              <w:marRight w:val="0"/>
              <w:marTop w:val="0"/>
              <w:marBottom w:val="0"/>
              <w:divBdr>
                <w:top w:val="none" w:sz="0" w:space="0" w:color="auto"/>
                <w:left w:val="none" w:sz="0" w:space="0" w:color="auto"/>
                <w:bottom w:val="none" w:sz="0" w:space="0" w:color="auto"/>
                <w:right w:val="none" w:sz="0" w:space="0" w:color="auto"/>
              </w:divBdr>
            </w:div>
          </w:divsChild>
        </w:div>
        <w:div w:id="432288992">
          <w:blockQuote w:val="1"/>
          <w:marLeft w:val="284"/>
          <w:marRight w:val="284"/>
          <w:marTop w:val="57"/>
          <w:marBottom w:val="57"/>
          <w:divBdr>
            <w:top w:val="none" w:sz="0" w:space="0" w:color="auto"/>
            <w:left w:val="none" w:sz="0" w:space="0" w:color="auto"/>
            <w:bottom w:val="none" w:sz="0" w:space="0" w:color="auto"/>
            <w:right w:val="none" w:sz="0" w:space="0" w:color="auto"/>
          </w:divBdr>
        </w:div>
        <w:div w:id="680208283">
          <w:marLeft w:val="0"/>
          <w:marRight w:val="0"/>
          <w:marTop w:val="0"/>
          <w:marBottom w:val="0"/>
          <w:divBdr>
            <w:top w:val="none" w:sz="0" w:space="0" w:color="auto"/>
            <w:left w:val="none" w:sz="0" w:space="0" w:color="auto"/>
            <w:bottom w:val="none" w:sz="0" w:space="0" w:color="auto"/>
            <w:right w:val="none" w:sz="0" w:space="0" w:color="auto"/>
          </w:divBdr>
          <w:divsChild>
            <w:div w:id="1714846776">
              <w:marLeft w:val="0"/>
              <w:marRight w:val="0"/>
              <w:marTop w:val="0"/>
              <w:marBottom w:val="0"/>
              <w:divBdr>
                <w:top w:val="none" w:sz="0" w:space="0" w:color="auto"/>
                <w:left w:val="none" w:sz="0" w:space="0" w:color="auto"/>
                <w:bottom w:val="none" w:sz="0" w:space="0" w:color="auto"/>
                <w:right w:val="none" w:sz="0" w:space="0" w:color="auto"/>
              </w:divBdr>
            </w:div>
          </w:divsChild>
        </w:div>
        <w:div w:id="1324121862">
          <w:marLeft w:val="0"/>
          <w:marRight w:val="0"/>
          <w:marTop w:val="0"/>
          <w:marBottom w:val="0"/>
          <w:divBdr>
            <w:top w:val="none" w:sz="0" w:space="0" w:color="auto"/>
            <w:left w:val="none" w:sz="0" w:space="0" w:color="auto"/>
            <w:bottom w:val="none" w:sz="0" w:space="0" w:color="auto"/>
            <w:right w:val="none" w:sz="0" w:space="0" w:color="auto"/>
          </w:divBdr>
          <w:divsChild>
            <w:div w:id="1798641457">
              <w:marLeft w:val="0"/>
              <w:marRight w:val="0"/>
              <w:marTop w:val="0"/>
              <w:marBottom w:val="0"/>
              <w:divBdr>
                <w:top w:val="none" w:sz="0" w:space="0" w:color="auto"/>
                <w:left w:val="none" w:sz="0" w:space="0" w:color="auto"/>
                <w:bottom w:val="none" w:sz="0" w:space="0" w:color="auto"/>
                <w:right w:val="none" w:sz="0" w:space="0" w:color="auto"/>
              </w:divBdr>
            </w:div>
          </w:divsChild>
        </w:div>
        <w:div w:id="2064475047">
          <w:marLeft w:val="0"/>
          <w:marRight w:val="0"/>
          <w:marTop w:val="0"/>
          <w:marBottom w:val="0"/>
          <w:divBdr>
            <w:top w:val="none" w:sz="0" w:space="0" w:color="auto"/>
            <w:left w:val="none" w:sz="0" w:space="0" w:color="auto"/>
            <w:bottom w:val="none" w:sz="0" w:space="0" w:color="auto"/>
            <w:right w:val="none" w:sz="0" w:space="0" w:color="auto"/>
          </w:divBdr>
        </w:div>
      </w:divsChild>
    </w:div>
    <w:div w:id="1438672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9.png"/><Relationship Id="rId39" Type="http://schemas.openxmlformats.org/officeDocument/2006/relationships/image" Target="media/image22.svg"/><Relationship Id="rId21" Type="http://schemas.openxmlformats.org/officeDocument/2006/relationships/image" Target="media/image4.sv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2.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svg"/><Relationship Id="rId40" Type="http://schemas.openxmlformats.org/officeDocument/2006/relationships/image" Target="media/image23.png"/><Relationship Id="rId45" Type="http://schemas.openxmlformats.org/officeDocument/2006/relationships/image" Target="media/image28.svg"/><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6.sv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image" Target="media/image14.svg"/><Relationship Id="rId44" Type="http://schemas.openxmlformats.org/officeDocument/2006/relationships/image" Target="media/image2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svg"/><Relationship Id="rId30" Type="http://schemas.openxmlformats.org/officeDocument/2006/relationships/image" Target="media/image13.png"/><Relationship Id="rId35" Type="http://schemas.openxmlformats.org/officeDocument/2006/relationships/image" Target="media/image18.svg"/><Relationship Id="rId43" Type="http://schemas.openxmlformats.org/officeDocument/2006/relationships/image" Target="media/image26.sv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emf"/><Relationship Id="rId17" Type="http://schemas.openxmlformats.org/officeDocument/2006/relationships/header" Target="header3.xml"/><Relationship Id="rId25" Type="http://schemas.openxmlformats.org/officeDocument/2006/relationships/image" Target="media/image8.svg"/><Relationship Id="rId33" Type="http://schemas.openxmlformats.org/officeDocument/2006/relationships/image" Target="media/image16.svg"/><Relationship Id="rId38" Type="http://schemas.openxmlformats.org/officeDocument/2006/relationships/image" Target="media/image21.png"/><Relationship Id="rId46" Type="http://schemas.openxmlformats.org/officeDocument/2006/relationships/fontTable" Target="fontTable.xml"/><Relationship Id="rId20" Type="http://schemas.openxmlformats.org/officeDocument/2006/relationships/image" Target="media/image3.png"/><Relationship Id="rId41" Type="http://schemas.openxmlformats.org/officeDocument/2006/relationships/image" Target="media/image24.svg"/></Relationships>
</file>

<file path=word/_rels/footnotes.xml.rels><?xml version="1.0" encoding="UTF-8" standalone="yes"?>
<Relationships xmlns="http://schemas.openxmlformats.org/package/2006/relationships"><Relationship Id="rId8" Type="http://schemas.openxmlformats.org/officeDocument/2006/relationships/hyperlink" Target="https://ai.meta.com/blog/llama-4-multimodal-intelligence/" TargetMode="External"/><Relationship Id="rId3" Type="http://schemas.openxmlformats.org/officeDocument/2006/relationships/hyperlink" Target="https://github.com/deepset-ai/haystack" TargetMode="External"/><Relationship Id="rId7" Type="http://schemas.openxmlformats.org/officeDocument/2006/relationships/hyperlink" Target="https://huggingface.co/unsloth/GLM-5.2-GGUF" TargetMode="External"/><Relationship Id="rId2" Type="http://schemas.openxmlformats.org/officeDocument/2006/relationships/hyperlink" Target="https://github.com/run-llama/llama_index" TargetMode="External"/><Relationship Id="rId1" Type="http://schemas.openxmlformats.org/officeDocument/2006/relationships/hyperlink" Target="https://github.com/langchain-ai/langchain" TargetMode="External"/><Relationship Id="rId6" Type="http://schemas.openxmlformats.org/officeDocument/2006/relationships/hyperlink" Target="https://unsloth.ai/docs/models/glm-5.2" TargetMode="External"/><Relationship Id="rId5" Type="http://schemas.openxmlformats.org/officeDocument/2006/relationships/hyperlink" Target="https://github.com/stanfordnlp/dspy" TargetMode="External"/><Relationship Id="rId4" Type="http://schemas.openxmlformats.org/officeDocument/2006/relationships/hyperlink" Target="https://github.com/linagora/openrag" TargetMode="External"/><Relationship Id="rId9" Type="http://schemas.openxmlformats.org/officeDocument/2006/relationships/hyperlink" Target="https://huggingface.co/microsoft/phi-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rah.silvapir\Downloads\modeles_tdb_heg_2014_0%20(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7E972F7-4559-4B13-A646-14D64D31AA54}">
  <we:reference id="wa200010453" version="1.0.0.1" store="en-US" storeType="OMEX"/>
  <we:alternateReferences>
    <we:reference id="WA200010453" version="1.0.0.1" store="WA200010453" storeType="OMEX"/>
  </we:alternateReferences>
  <we:properties>
    <we:property name="claude.fileId" value="&quot;9a52feed-bdba-4c05-b340-49ed98a9d1e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ff3f30f-d827-4db2-90e2-f1791af4cee3" xsi:nil="true"/>
    <lcf76f155ced4ddcb4097134ff3c332f xmlns="2973953b-47a0-44b2-bc78-998c310f71a1">
      <Terms xmlns="http://schemas.microsoft.com/office/infopath/2007/PartnerControls"/>
    </lcf76f155ced4ddcb4097134ff3c332f>
    <SharedWithUsers xmlns="f7f97426-db29-47fc-b326-71b09afb6e04">
      <UserInfo>
        <DisplayName/>
        <AccountId xsi:nil="true"/>
        <AccountType/>
      </UserInfo>
    </SharedWithUser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7436039429CCDF4CA89D9F35E729D1B9" ma:contentTypeVersion="17" ma:contentTypeDescription="Crée un document." ma:contentTypeScope="" ma:versionID="f987ee97579f87efed98c505a55f9aca">
  <xsd:schema xmlns:xsd="http://www.w3.org/2001/XMLSchema" xmlns:xs="http://www.w3.org/2001/XMLSchema" xmlns:p="http://schemas.microsoft.com/office/2006/metadata/properties" xmlns:ns2="2973953b-47a0-44b2-bc78-998c310f71a1" xmlns:ns3="2ff3f30f-d827-4db2-90e2-f1791af4cee3" xmlns:ns4="f7f97426-db29-47fc-b326-71b09afb6e04" targetNamespace="http://schemas.microsoft.com/office/2006/metadata/properties" ma:root="true" ma:fieldsID="9eedf8a82af3efff578ed757b74669c4" ns2:_="" ns3:_="" ns4:_="">
    <xsd:import namespace="2973953b-47a0-44b2-bc78-998c310f71a1"/>
    <xsd:import namespace="2ff3f30f-d827-4db2-90e2-f1791af4cee3"/>
    <xsd:import namespace="f7f97426-db29-47fc-b326-71b09afb6e0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LengthInSeconds" minOccurs="0"/>
                <xsd:element ref="ns2:MediaServiceGenerationTime" minOccurs="0"/>
                <xsd:element ref="ns2:MediaServiceEventHashCode" minOccurs="0"/>
                <xsd:element ref="ns2:MediaServiceOCR"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element ref="ns4:SharedWithUsers"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73953b-47a0-44b2-bc78-998c310f71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e5965820-1b97-4994-ad5a-2b1f2cea3fc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ff3f30f-d827-4db2-90e2-f1791af4cee3"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b9ebb32e-e61f-4786-93ba-818f8afb6fc8}" ma:internalName="TaxCatchAll" ma:showField="CatchAllData" ma:web="2ff3f30f-d827-4db2-90e2-f1791af4cee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f97426-db29-47fc-b326-71b09afb6e04" elementFormDefault="qualified">
    <xsd:import namespace="http://schemas.microsoft.com/office/2006/documentManagement/types"/>
    <xsd:import namespace="http://schemas.microsoft.com/office/infopath/2007/PartnerControls"/>
    <xsd:element name="SharedWithUsers" ma:index="2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3AF427C-BF46-45DF-BD4D-16D9D13F1E6E}">
  <ds:schemaRefs>
    <ds:schemaRef ds:uri="http://schemas.microsoft.com/office/2006/metadata/properties"/>
    <ds:schemaRef ds:uri="http://schemas.microsoft.com/office/infopath/2007/PartnerControls"/>
    <ds:schemaRef ds:uri="2ff3f30f-d827-4db2-90e2-f1791af4cee3"/>
    <ds:schemaRef ds:uri="2973953b-47a0-44b2-bc78-998c310f71a1"/>
    <ds:schemaRef ds:uri="f7f97426-db29-47fc-b326-71b09afb6e04"/>
  </ds:schemaRefs>
</ds:datastoreItem>
</file>

<file path=customXml/itemProps2.xml><?xml version="1.0" encoding="utf-8"?>
<ds:datastoreItem xmlns:ds="http://schemas.openxmlformats.org/officeDocument/2006/customXml" ds:itemID="{094037A2-5DC3-4F59-8ABE-6636A94D4E5B}">
  <ds:schemaRefs>
    <ds:schemaRef ds:uri="http://schemas.openxmlformats.org/officeDocument/2006/bibliography"/>
  </ds:schemaRefs>
</ds:datastoreItem>
</file>

<file path=customXml/itemProps3.xml><?xml version="1.0" encoding="utf-8"?>
<ds:datastoreItem xmlns:ds="http://schemas.openxmlformats.org/officeDocument/2006/customXml" ds:itemID="{2AEDD67D-8D1B-4F5D-B7EE-4660F0ABB5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73953b-47a0-44b2-bc78-998c310f71a1"/>
    <ds:schemaRef ds:uri="2ff3f30f-d827-4db2-90e2-f1791af4cee3"/>
    <ds:schemaRef ds:uri="f7f97426-db29-47fc-b326-71b09afb6e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0D10EAF-2C13-4F31-8648-6FBA5A46AB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modeles_tdb_heg_2014_0 (1).dotx</Template>
  <TotalTime>5292</TotalTime>
  <Pages>86</Pages>
  <Words>121429</Words>
  <Characters>648433</Characters>
  <Application>Microsoft Office Word</Application>
  <DocSecurity>0</DocSecurity>
  <Lines>13233</Lines>
  <Paragraphs>4300</Paragraphs>
  <ScaleCrop>false</ScaleCrop>
  <HeadingPairs>
    <vt:vector size="2" baseType="variant">
      <vt:variant>
        <vt:lpstr>Titre</vt:lpstr>
      </vt:variant>
      <vt:variant>
        <vt:i4>1</vt:i4>
      </vt:variant>
    </vt:vector>
  </HeadingPairs>
  <TitlesOfParts>
    <vt:vector size="1" baseType="lpstr">
      <vt:lpstr/>
    </vt:vector>
  </TitlesOfParts>
  <Company>HEGGE</Company>
  <LinksUpToDate>false</LinksUpToDate>
  <CharactersWithSpaces>765562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Silva Pires Sarah (HES)</dc:creator>
  <cp:keywords/>
  <cp:lastModifiedBy>Garcia Daniel</cp:lastModifiedBy>
  <cp:revision>1442</cp:revision>
  <cp:lastPrinted>2026-07-21T09:34:00Z</cp:lastPrinted>
  <dcterms:created xsi:type="dcterms:W3CDTF">2023-07-03T13:39:00Z</dcterms:created>
  <dcterms:modified xsi:type="dcterms:W3CDTF">2026-08-04T21:00:00Z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0x0101007436039429CCDF4CA89D9F35E729D1B9</vt:lpwstr>
  </property>
  <property fmtid="{D5CDD505-2E9C-101B-9397-08002B2CF9AE}" pid="3" name="MediaServiceImageTags">
    <vt:lpwstr/>
  </property>
  <property fmtid="{D5CDD505-2E9C-101B-9397-08002B2CF9AE}" pid="4" name="Order">
    <vt:r8>11400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docLang">
    <vt:lpwstr>fr</vt:lpwstr>
  </property>
  <property fmtid="{D5CDD505-2E9C-101B-9397-08002B2CF9AE}" pid="12" name="ZOTERO_PREF_1">
    <vt:lpwstr>&lt;data data-version="3" zotero-version="9.0.6"&gt;&lt;session id="ti89rDre"/&gt;&lt;style id="http://www.zotero.org/styles/haute-ecole-de-gestion-de-geneve-iso-690" locale="fr-FR" hasBibliography="1" bibliographyStyleHasBeenSet="1"/&gt;&lt;prefs&gt;&lt;pref name="fieldType" value</vt:lpwstr>
  </property>
  <property fmtid="{D5CDD505-2E9C-101B-9397-08002B2CF9AE}" pid="13" name="ZOTERO_PREF_2">
    <vt:lpwstr>="Field"/&gt;&lt;pref name="automaticJournalAbbreviations" value="true"/&gt;&lt;/prefs&gt;&lt;/data&gt;</vt:lpwstr>
  </property>
</Properties>
</file>