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B0282" w14:textId="77777777" w:rsidR="00F1478A" w:rsidRDefault="00000000" w:rsidP="00855E85">
      <w:pPr>
        <w:pStyle w:val="Titre1"/>
        <w:spacing w:before="360"/>
      </w:pPr>
      <w:r>
        <w:rPr>
          <w:b/>
          <w:bCs/>
          <w:color w:val="1F3864"/>
          <w:sz w:val="36"/>
          <w:szCs w:val="36"/>
        </w:rPr>
        <w:t>1. Justifier le choix du RAG</w:t>
      </w:r>
    </w:p>
    <w:p w14:paraId="63BC1C40" w14:textId="77777777" w:rsidR="00F1478A" w:rsidRDefault="00000000" w:rsidP="00855E85">
      <w:pPr>
        <w:spacing w:before="80" w:line="300" w:lineRule="auto"/>
        <w:jc w:val="both"/>
      </w:pPr>
      <w:r>
        <w:rPr>
          <w:color w:val="000000"/>
        </w:rPr>
        <w:t xml:space="preserve">M. Mencier insiste sur l'importance de pouvoir expliquer </w:t>
      </w:r>
      <w:r>
        <w:rPr>
          <w:b/>
          <w:bCs/>
          <w:color w:val="000000"/>
        </w:rPr>
        <w:t>en quoi la technique RAG va m'aider à concrétiser mon projet, et pourquoi il est important de l'avoir</w:t>
      </w:r>
      <w:r>
        <w:rPr>
          <w:color w:val="000000"/>
        </w:rPr>
        <w:t>. C'est un point central que je dois pouvoir défendre clairement à la soutenance.</w:t>
      </w:r>
    </w:p>
    <w:p w14:paraId="4294BA16" w14:textId="77777777" w:rsidR="00F1478A" w:rsidRDefault="00000000" w:rsidP="00855E85">
      <w:pPr>
        <w:spacing w:before="80" w:line="300" w:lineRule="auto"/>
        <w:jc w:val="both"/>
      </w:pPr>
      <w:r>
        <w:t>Cette justification ne doit pas se contenter d'arguments génériques sur le RAG. Elle doit être ancrée dans le contexte spécifique de ge-trouve.ch — service public, démarches administratives, langue française, exigence de fiabilité.</w:t>
      </w:r>
    </w:p>
    <w:p w14:paraId="5EB3BAFA" w14:textId="77777777" w:rsidR="00F1478A" w:rsidRDefault="00000000" w:rsidP="00855E85">
      <w:pPr>
        <w:pStyle w:val="Titre1"/>
        <w:spacing w:before="360"/>
      </w:pPr>
      <w:r>
        <w:rPr>
          <w:b/>
          <w:bCs/>
          <w:color w:val="1F3864"/>
          <w:sz w:val="36"/>
          <w:szCs w:val="36"/>
        </w:rPr>
        <w:t>2. Pistes d'amélioration en conclusion</w:t>
      </w:r>
    </w:p>
    <w:p w14:paraId="3018F29F" w14:textId="77777777" w:rsidR="00F1478A" w:rsidRDefault="00000000" w:rsidP="00855E85">
      <w:pPr>
        <w:spacing w:before="80" w:line="300" w:lineRule="auto"/>
        <w:jc w:val="both"/>
      </w:pPr>
      <w:r>
        <w:t xml:space="preserve">Donner des pistes d'amélioration en conclusion du mémoire — </w:t>
      </w:r>
      <w:proofErr w:type="gramStart"/>
      <w:r>
        <w:t>perspectives futures</w:t>
      </w:r>
      <w:proofErr w:type="gramEnd"/>
      <w:r>
        <w:t xml:space="preserve"> pour le projet, fonctionnalités envisageables, axes de recherche à creuser. Cette section permet de montrer la maturité du projet et la capacité à se projeter au-delà du périmètre du TB.</w:t>
      </w:r>
    </w:p>
    <w:p w14:paraId="48208385" w14:textId="77777777" w:rsidR="00F1478A" w:rsidRDefault="00000000" w:rsidP="00855E85">
      <w:pPr>
        <w:pStyle w:val="Titre1"/>
        <w:spacing w:before="360"/>
      </w:pPr>
      <w:r>
        <w:rPr>
          <w:b/>
          <w:bCs/>
          <w:color w:val="1F3864"/>
          <w:sz w:val="36"/>
          <w:szCs w:val="36"/>
        </w:rPr>
        <w:t xml:space="preserve">3. Spécialisation du LLM par les </w:t>
      </w:r>
      <w:proofErr w:type="spellStart"/>
      <w:r>
        <w:rPr>
          <w:b/>
          <w:bCs/>
          <w:color w:val="1F3864"/>
          <w:sz w:val="36"/>
          <w:szCs w:val="36"/>
        </w:rPr>
        <w:t>skills</w:t>
      </w:r>
      <w:proofErr w:type="spellEnd"/>
    </w:p>
    <w:p w14:paraId="22626347" w14:textId="77777777" w:rsidR="00F1478A" w:rsidRDefault="00000000" w:rsidP="00855E85">
      <w:pPr>
        <w:spacing w:before="80" w:line="300" w:lineRule="auto"/>
        <w:jc w:val="both"/>
      </w:pPr>
      <w:r>
        <w:t xml:space="preserve">Rajouter des « </w:t>
      </w:r>
      <w:proofErr w:type="spellStart"/>
      <w:r>
        <w:t>skills</w:t>
      </w:r>
      <w:proofErr w:type="spellEnd"/>
      <w:r>
        <w:t xml:space="preserve"> » au LLM pour qu'il soit contextualisé par rapport aux démarches administratives genevoises.</w:t>
      </w:r>
    </w:p>
    <w:p w14:paraId="33876C17" w14:textId="77777777" w:rsidR="00F1478A" w:rsidRDefault="00000000" w:rsidP="00855E85">
      <w:pPr>
        <w:spacing w:before="80" w:line="300" w:lineRule="auto"/>
        <w:jc w:val="both"/>
      </w:pPr>
      <w:r>
        <w:rPr>
          <w:b/>
          <w:bCs/>
          <w:color w:val="000000"/>
        </w:rPr>
        <w:t xml:space="preserve">L'idée centrale : </w:t>
      </w:r>
      <w:r>
        <w:rPr>
          <w:b/>
          <w:bCs/>
          <w:i/>
          <w:iCs/>
          <w:color w:val="000000"/>
        </w:rPr>
        <w:t xml:space="preserve">le RAG documente les </w:t>
      </w:r>
      <w:proofErr w:type="spellStart"/>
      <w:r>
        <w:rPr>
          <w:b/>
          <w:bCs/>
          <w:i/>
          <w:iCs/>
          <w:color w:val="000000"/>
        </w:rPr>
        <w:t>skills</w:t>
      </w:r>
      <w:proofErr w:type="spellEnd"/>
      <w:r>
        <w:rPr>
          <w:b/>
          <w:bCs/>
          <w:i/>
          <w:iCs/>
          <w:color w:val="000000"/>
        </w:rPr>
        <w:t xml:space="preserve">, et la combinaison RAG + </w:t>
      </w:r>
      <w:proofErr w:type="spellStart"/>
      <w:r>
        <w:rPr>
          <w:b/>
          <w:bCs/>
          <w:i/>
          <w:iCs/>
          <w:color w:val="000000"/>
        </w:rPr>
        <w:t>skills</w:t>
      </w:r>
      <w:proofErr w:type="spellEnd"/>
      <w:r>
        <w:rPr>
          <w:b/>
          <w:bCs/>
          <w:i/>
          <w:iCs/>
          <w:color w:val="000000"/>
        </w:rPr>
        <w:t xml:space="preserve"> + LLM constitue la vraie plus-value du projet.</w:t>
      </w:r>
    </w:p>
    <w:p w14:paraId="6D4A8B44" w14:textId="77777777" w:rsidR="00F1478A" w:rsidRDefault="00000000" w:rsidP="00855E85">
      <w:pPr>
        <w:spacing w:before="80" w:line="300" w:lineRule="auto"/>
        <w:jc w:val="both"/>
      </w:pPr>
      <w:r>
        <w:t xml:space="preserve">À clarifier avec M. Mencier : préciser ce qu'il entend exactement par « </w:t>
      </w:r>
      <w:proofErr w:type="spellStart"/>
      <w:r>
        <w:t>skills</w:t>
      </w:r>
      <w:proofErr w:type="spellEnd"/>
      <w:r>
        <w:t xml:space="preserve"> » (outils que le LLM peut appeler, prompts spécialisés par domaine de démarche, sous-agents, ou autre approche).</w:t>
      </w:r>
    </w:p>
    <w:p w14:paraId="5FCD9288" w14:textId="77777777" w:rsidR="00F1478A" w:rsidRDefault="00000000" w:rsidP="00855E85">
      <w:pPr>
        <w:pStyle w:val="Titre1"/>
        <w:spacing w:before="360"/>
      </w:pPr>
      <w:r>
        <w:rPr>
          <w:b/>
          <w:bCs/>
          <w:color w:val="1F3864"/>
          <w:sz w:val="36"/>
          <w:szCs w:val="36"/>
        </w:rPr>
        <w:t>4. Pertinence et lutte contre les hallucinations</w:t>
      </w:r>
    </w:p>
    <w:p w14:paraId="6C7B5BB9" w14:textId="77777777" w:rsidR="00F1478A" w:rsidRDefault="00000000" w:rsidP="00855E85">
      <w:pPr>
        <w:spacing w:before="80" w:line="300" w:lineRule="auto"/>
        <w:jc w:val="both"/>
      </w:pPr>
      <w:r>
        <w:t>M. Mencier a souligné plusieurs angles pour garantir la pertinence des réponses du système et limiter les hallucinations :</w:t>
      </w:r>
    </w:p>
    <w:p w14:paraId="537AACC3" w14:textId="77777777" w:rsidR="00F1478A" w:rsidRDefault="00000000" w:rsidP="00855E85">
      <w:pPr>
        <w:pStyle w:val="Paragraphedeliste"/>
        <w:numPr>
          <w:ilvl w:val="0"/>
          <w:numId w:val="1"/>
        </w:numPr>
        <w:spacing w:before="60" w:line="300" w:lineRule="auto"/>
        <w:jc w:val="both"/>
      </w:pPr>
      <w:r>
        <w:t>Pertinence = absence d'hallucinations. C'est l'équation centrale à défendre.</w:t>
      </w:r>
    </w:p>
    <w:p w14:paraId="244285B1" w14:textId="77777777" w:rsidR="00F1478A" w:rsidRDefault="00000000" w:rsidP="00855E85">
      <w:pPr>
        <w:pStyle w:val="Paragraphedeliste"/>
        <w:numPr>
          <w:ilvl w:val="0"/>
          <w:numId w:val="1"/>
        </w:numPr>
        <w:spacing w:before="60" w:line="300" w:lineRule="auto"/>
        <w:jc w:val="both"/>
      </w:pPr>
      <w:r>
        <w:t>Toujours utiliser le même prompt système pour stabiliser les réponses du LLM.</w:t>
      </w:r>
    </w:p>
    <w:p w14:paraId="270F8A67" w14:textId="77777777" w:rsidR="00F1478A" w:rsidRDefault="00000000" w:rsidP="00855E85">
      <w:pPr>
        <w:pStyle w:val="Paragraphedeliste"/>
        <w:numPr>
          <w:ilvl w:val="0"/>
          <w:numId w:val="1"/>
        </w:numPr>
        <w:spacing w:before="60" w:line="300" w:lineRule="auto"/>
        <w:jc w:val="both"/>
      </w:pPr>
      <w:r>
        <w:t>Mettre en place des tests unitaires avec un jeu de questions types représentatif des démarches genevoises.</w:t>
      </w:r>
    </w:p>
    <w:p w14:paraId="1A3D669D" w14:textId="77777777" w:rsidR="00F1478A" w:rsidRDefault="00000000" w:rsidP="00855E85">
      <w:pPr>
        <w:pStyle w:val="Paragraphedeliste"/>
        <w:numPr>
          <w:ilvl w:val="0"/>
          <w:numId w:val="1"/>
        </w:numPr>
        <w:spacing w:before="60" w:line="300" w:lineRule="auto"/>
        <w:jc w:val="both"/>
      </w:pPr>
      <w:r>
        <w:t xml:space="preserve">En alimentant le RAG avec de nouveaux documents et de nouveaux </w:t>
      </w:r>
      <w:proofErr w:type="spellStart"/>
      <w:r>
        <w:t>skills</w:t>
      </w:r>
      <w:proofErr w:type="spellEnd"/>
      <w:r>
        <w:t>, le système devrait halluciner moins et mieux répondre au fil du temps.</w:t>
      </w:r>
    </w:p>
    <w:p w14:paraId="40965CAB" w14:textId="77777777" w:rsidR="00F1478A" w:rsidRDefault="00000000" w:rsidP="00855E85">
      <w:pPr>
        <w:spacing w:before="80" w:line="300" w:lineRule="auto"/>
        <w:jc w:val="both"/>
      </w:pPr>
      <w:r>
        <w:t xml:space="preserve">Cette logique d'amélioration progressive — où chaque ajout de documents et de </w:t>
      </w:r>
      <w:proofErr w:type="spellStart"/>
      <w:r>
        <w:t>skills</w:t>
      </w:r>
      <w:proofErr w:type="spellEnd"/>
      <w:r>
        <w:t xml:space="preserve"> rend le système plus robuste — est un argument fort pour la soutenance.</w:t>
      </w:r>
    </w:p>
    <w:p w14:paraId="636DD879" w14:textId="77777777" w:rsidR="00F1478A" w:rsidRDefault="00000000" w:rsidP="00855E85">
      <w:pPr>
        <w:pStyle w:val="Titre1"/>
        <w:spacing w:before="360"/>
      </w:pPr>
      <w:r>
        <w:rPr>
          <w:b/>
          <w:bCs/>
          <w:color w:val="1F3864"/>
          <w:sz w:val="36"/>
          <w:szCs w:val="36"/>
        </w:rPr>
        <w:t xml:space="preserve">5. Performance et optimisation des </w:t>
      </w:r>
      <w:proofErr w:type="spellStart"/>
      <w:r>
        <w:rPr>
          <w:b/>
          <w:bCs/>
          <w:color w:val="1F3864"/>
          <w:sz w:val="36"/>
          <w:szCs w:val="36"/>
        </w:rPr>
        <w:t>tokens</w:t>
      </w:r>
      <w:proofErr w:type="spellEnd"/>
    </w:p>
    <w:p w14:paraId="08167752" w14:textId="77777777" w:rsidR="00F1478A" w:rsidRDefault="00000000" w:rsidP="00855E85">
      <w:pPr>
        <w:spacing w:before="80" w:line="300" w:lineRule="auto"/>
        <w:jc w:val="both"/>
      </w:pPr>
      <w:r>
        <w:t xml:space="preserve">M. Mencier a abordé la question de la performance sous l'angle de la consommation de </w:t>
      </w:r>
      <w:proofErr w:type="spellStart"/>
      <w:r>
        <w:t>tokens</w:t>
      </w:r>
      <w:proofErr w:type="spellEnd"/>
      <w:r>
        <w:t xml:space="preserve"> :</w:t>
      </w:r>
    </w:p>
    <w:p w14:paraId="60EC44B4" w14:textId="77777777" w:rsidR="00F1478A" w:rsidRDefault="00000000" w:rsidP="00855E85">
      <w:pPr>
        <w:pStyle w:val="Paragraphedeliste"/>
        <w:numPr>
          <w:ilvl w:val="0"/>
          <w:numId w:val="1"/>
        </w:numPr>
        <w:spacing w:before="60" w:line="300" w:lineRule="auto"/>
        <w:jc w:val="both"/>
      </w:pPr>
      <w:r>
        <w:t xml:space="preserve">Essayer de minimiser le nombre de </w:t>
      </w:r>
      <w:proofErr w:type="spellStart"/>
      <w:r>
        <w:t>tokens</w:t>
      </w:r>
      <w:proofErr w:type="spellEnd"/>
      <w:r>
        <w:t xml:space="preserve"> consommés tout en gardant des réponses pertinentes — c'est là qu'on gagne en performance.</w:t>
      </w:r>
    </w:p>
    <w:p w14:paraId="631484E8" w14:textId="77777777" w:rsidR="00F1478A" w:rsidRDefault="00000000" w:rsidP="00855E85">
      <w:pPr>
        <w:pStyle w:val="Paragraphedeliste"/>
        <w:numPr>
          <w:ilvl w:val="0"/>
          <w:numId w:val="1"/>
        </w:numPr>
        <w:spacing w:before="60" w:line="300" w:lineRule="auto"/>
        <w:jc w:val="both"/>
      </w:pPr>
      <w:r>
        <w:lastRenderedPageBreak/>
        <w:t xml:space="preserve">Avec un contexte prédéfini, le LLM consomme moins de </w:t>
      </w:r>
      <w:proofErr w:type="spellStart"/>
      <w:r>
        <w:t>tokens</w:t>
      </w:r>
      <w:proofErr w:type="spellEnd"/>
      <w:r>
        <w:t xml:space="preserve"> à essayer de comprendre la requête.</w:t>
      </w:r>
    </w:p>
    <w:p w14:paraId="253B981E" w14:textId="77777777" w:rsidR="00F1478A" w:rsidRDefault="00000000" w:rsidP="00855E85">
      <w:pPr>
        <w:spacing w:before="80" w:line="300" w:lineRule="auto"/>
        <w:jc w:val="both"/>
      </w:pPr>
      <w:r>
        <w:t>Cet angle d'optimisation peut s'intégrer naturellement dans la partie évaluation du mémoire (Chapitre 6) en complément des métriques RAGAS classiques.</w:t>
      </w:r>
    </w:p>
    <w:p w14:paraId="7A477696" w14:textId="77777777" w:rsidR="00F1478A" w:rsidRDefault="00000000" w:rsidP="00855E85">
      <w:pPr>
        <w:pStyle w:val="Titre1"/>
        <w:spacing w:before="360"/>
      </w:pPr>
      <w:r>
        <w:rPr>
          <w:b/>
          <w:bCs/>
          <w:color w:val="1F3864"/>
          <w:sz w:val="36"/>
          <w:szCs w:val="36"/>
        </w:rPr>
        <w:t>6. Analyse de l'existant</w:t>
      </w:r>
    </w:p>
    <w:p w14:paraId="229D4178" w14:textId="77777777" w:rsidR="00F1478A" w:rsidRDefault="00000000" w:rsidP="00855E85">
      <w:pPr>
        <w:spacing w:before="80" w:line="300" w:lineRule="auto"/>
        <w:jc w:val="both"/>
      </w:pPr>
      <w:r>
        <w:t>Faire une analyse de l'existant au niveau cantonal — recenser ce qui existe déjà comme outils administratifs en ligne à Genève — et démontrer en quoi ge-trouve.ch est plus performant que les solutions existantes.</w:t>
      </w:r>
    </w:p>
    <w:p w14:paraId="05E55E81" w14:textId="77777777" w:rsidR="00F1478A" w:rsidRDefault="00000000" w:rsidP="00855E85">
      <w:pPr>
        <w:spacing w:before="80" w:line="300" w:lineRule="auto"/>
        <w:jc w:val="both"/>
      </w:pPr>
      <w:r>
        <w:t xml:space="preserve">Ce point est essentiel pour positionner le projet dans le paysage local et montrer la valeur ajoutée de l'approche RAG par rapport aux moteurs de recherche classiques, aux FAQ statiques, ou aux éventuels </w:t>
      </w:r>
      <w:proofErr w:type="spellStart"/>
      <w:r>
        <w:t>chatbots</w:t>
      </w:r>
      <w:proofErr w:type="spellEnd"/>
      <w:r>
        <w:t xml:space="preserve"> existants sur les sites cantonaux.</w:t>
      </w:r>
    </w:p>
    <w:p w14:paraId="4B674065" w14:textId="77777777" w:rsidR="00F1478A" w:rsidRDefault="00000000" w:rsidP="00855E85">
      <w:pPr>
        <w:pStyle w:val="Titre1"/>
        <w:spacing w:before="360"/>
      </w:pPr>
      <w:r>
        <w:rPr>
          <w:b/>
          <w:bCs/>
          <w:color w:val="1F3864"/>
          <w:sz w:val="36"/>
          <w:szCs w:val="36"/>
        </w:rPr>
        <w:t>7. Aspect technique à prévoir</w:t>
      </w:r>
    </w:p>
    <w:p w14:paraId="531E521C" w14:textId="77777777" w:rsidR="00F1478A" w:rsidRDefault="00000000" w:rsidP="00855E85">
      <w:pPr>
        <w:spacing w:before="80" w:line="300" w:lineRule="auto"/>
        <w:jc w:val="both"/>
      </w:pPr>
      <w:r>
        <w:t xml:space="preserve">Développer un script Python qui aspire le site — </w:t>
      </w:r>
      <w:proofErr w:type="spellStart"/>
      <w:r>
        <w:t>scraping</w:t>
      </w:r>
      <w:proofErr w:type="spellEnd"/>
      <w:r>
        <w:t xml:space="preserve"> de ge.ch et des sites associés (etat.ge.ch, sig-ge.ch, tpg.ch, AFC, etc.) pour alimenter la base de documents du RAG.</w:t>
      </w:r>
    </w:p>
    <w:p w14:paraId="4D40D9D5" w14:textId="77777777" w:rsidR="00F1478A" w:rsidRDefault="00000000" w:rsidP="00855E85">
      <w:pPr>
        <w:spacing w:before="80" w:line="300" w:lineRule="auto"/>
        <w:jc w:val="both"/>
      </w:pPr>
      <w:r>
        <w:t xml:space="preserve">C'est un livrable </w:t>
      </w:r>
      <w:proofErr w:type="gramStart"/>
      <w:r>
        <w:t>technique concret</w:t>
      </w:r>
      <w:proofErr w:type="gramEnd"/>
      <w:r>
        <w:t xml:space="preserve"> qui devra être documenté dans le mémoire et présenté à la soutenance.</w:t>
      </w:r>
    </w:p>
    <w:p w14:paraId="4BF19C2A" w14:textId="77777777" w:rsidR="00F1478A" w:rsidRDefault="00000000" w:rsidP="00855E85">
      <w:r>
        <w:br w:type="page"/>
      </w:r>
    </w:p>
    <w:p w14:paraId="0F00E4A8" w14:textId="77777777" w:rsidR="00F1478A" w:rsidRDefault="00000000" w:rsidP="00855E85">
      <w:pPr>
        <w:pStyle w:val="Titre1"/>
        <w:spacing w:before="360"/>
      </w:pPr>
      <w:r>
        <w:rPr>
          <w:b/>
          <w:bCs/>
          <w:color w:val="1F3864"/>
          <w:sz w:val="36"/>
          <w:szCs w:val="36"/>
        </w:rPr>
        <w:lastRenderedPageBreak/>
        <w:t>Synthèse et prochaines étapes</w:t>
      </w:r>
    </w:p>
    <w:p w14:paraId="3050BC00" w14:textId="77777777" w:rsidR="00F1478A" w:rsidRDefault="00000000" w:rsidP="00855E85">
      <w:pPr>
        <w:pStyle w:val="Titre3"/>
        <w:spacing w:before="240"/>
      </w:pPr>
      <w:r>
        <w:rPr>
          <w:b/>
          <w:bCs/>
          <w:color w:val="2E5C8A"/>
        </w:rPr>
        <w:t>Les axes prioritaires identifiés</w:t>
      </w:r>
    </w:p>
    <w:p w14:paraId="244923F8" w14:textId="77777777" w:rsidR="00F1478A" w:rsidRDefault="00000000" w:rsidP="00855E85">
      <w:pPr>
        <w:spacing w:before="80" w:line="300" w:lineRule="auto"/>
        <w:jc w:val="both"/>
      </w:pPr>
      <w:r>
        <w:t>L'entretien fait émerger plusieurs axes de travail prioritaires pour la suite du TB :</w:t>
      </w:r>
    </w:p>
    <w:p w14:paraId="24F59E03" w14:textId="77777777" w:rsidR="00F1478A" w:rsidRDefault="00000000" w:rsidP="00855E85">
      <w:pPr>
        <w:pStyle w:val="Paragraphedeliste"/>
        <w:numPr>
          <w:ilvl w:val="0"/>
          <w:numId w:val="1"/>
        </w:numPr>
        <w:spacing w:before="60" w:line="300" w:lineRule="auto"/>
        <w:jc w:val="both"/>
      </w:pPr>
      <w:r>
        <w:t>Construire une argumentation solide sur le « pourquoi RAG » pour le mémoire et la soutenance.</w:t>
      </w:r>
    </w:p>
    <w:p w14:paraId="7DBBA66A" w14:textId="77777777" w:rsidR="00F1478A" w:rsidRDefault="00000000" w:rsidP="00855E85">
      <w:pPr>
        <w:pStyle w:val="Paragraphedeliste"/>
        <w:numPr>
          <w:ilvl w:val="0"/>
          <w:numId w:val="1"/>
        </w:numPr>
        <w:spacing w:before="60" w:line="300" w:lineRule="auto"/>
        <w:jc w:val="both"/>
      </w:pPr>
      <w:r>
        <w:t xml:space="preserve">Clarifier la notion de </w:t>
      </w:r>
      <w:proofErr w:type="spellStart"/>
      <w:r>
        <w:t>skills</w:t>
      </w:r>
      <w:proofErr w:type="spellEnd"/>
      <w:r>
        <w:t xml:space="preserve"> avec M. Mencier lors du prochain rendez-vous.</w:t>
      </w:r>
    </w:p>
    <w:p w14:paraId="22EC1BBB" w14:textId="77777777" w:rsidR="00F1478A" w:rsidRDefault="00000000" w:rsidP="00855E85">
      <w:pPr>
        <w:pStyle w:val="Paragraphedeliste"/>
        <w:numPr>
          <w:ilvl w:val="0"/>
          <w:numId w:val="1"/>
        </w:numPr>
        <w:spacing w:before="60" w:line="300" w:lineRule="auto"/>
        <w:jc w:val="both"/>
      </w:pPr>
      <w:r>
        <w:t>Mettre en place une batterie de tests unitaires sur questions types pour mesurer la qualité du système.</w:t>
      </w:r>
    </w:p>
    <w:p w14:paraId="56F0AC13" w14:textId="77777777" w:rsidR="00F1478A" w:rsidRDefault="00000000" w:rsidP="00855E85">
      <w:pPr>
        <w:pStyle w:val="Paragraphedeliste"/>
        <w:numPr>
          <w:ilvl w:val="0"/>
          <w:numId w:val="1"/>
        </w:numPr>
        <w:spacing w:before="60" w:line="300" w:lineRule="auto"/>
        <w:jc w:val="both"/>
      </w:pPr>
      <w:r>
        <w:t>Documenter le prompt système et le figer pour assurer la reproductibilité.</w:t>
      </w:r>
    </w:p>
    <w:p w14:paraId="6A063841" w14:textId="77777777" w:rsidR="00F1478A" w:rsidRDefault="00000000" w:rsidP="00855E85">
      <w:pPr>
        <w:pStyle w:val="Paragraphedeliste"/>
        <w:numPr>
          <w:ilvl w:val="0"/>
          <w:numId w:val="1"/>
        </w:numPr>
        <w:spacing w:before="60" w:line="300" w:lineRule="auto"/>
        <w:jc w:val="both"/>
      </w:pPr>
      <w:r>
        <w:t>Recenser l'existant cantonal pour positionner ge-trouve.ch.</w:t>
      </w:r>
    </w:p>
    <w:p w14:paraId="0BA91046" w14:textId="77777777" w:rsidR="00F1478A" w:rsidRDefault="00000000" w:rsidP="00855E85">
      <w:pPr>
        <w:pStyle w:val="Paragraphedeliste"/>
        <w:numPr>
          <w:ilvl w:val="0"/>
          <w:numId w:val="1"/>
        </w:numPr>
        <w:spacing w:before="60" w:line="300" w:lineRule="auto"/>
        <w:jc w:val="both"/>
      </w:pPr>
      <w:r>
        <w:t xml:space="preserve">Développer le script de </w:t>
      </w:r>
      <w:proofErr w:type="spellStart"/>
      <w:r>
        <w:t>scraping</w:t>
      </w:r>
      <w:proofErr w:type="spellEnd"/>
      <w:r>
        <w:t xml:space="preserve"> comme première brique technique du projet.</w:t>
      </w:r>
    </w:p>
    <w:p w14:paraId="6FE20E2A" w14:textId="77777777" w:rsidR="00F1478A" w:rsidRDefault="00000000" w:rsidP="00855E85">
      <w:pPr>
        <w:pStyle w:val="Titre3"/>
        <w:spacing w:before="240"/>
      </w:pPr>
      <w:r>
        <w:rPr>
          <w:b/>
          <w:bCs/>
          <w:color w:val="2E5C8A"/>
        </w:rPr>
        <w:t>Points à clarifier au prochain rendez-vous</w:t>
      </w:r>
    </w:p>
    <w:p w14:paraId="4E465F10" w14:textId="77777777" w:rsidR="00F1478A" w:rsidRDefault="00000000" w:rsidP="00855E85">
      <w:pPr>
        <w:spacing w:before="80" w:line="300" w:lineRule="auto"/>
        <w:jc w:val="both"/>
      </w:pPr>
      <w:r>
        <w:t>Plusieurs sujets méritent d'être approfondis lors du prochain entretien avec M. Mencier :</w:t>
      </w:r>
    </w:p>
    <w:p w14:paraId="7CB9C1C0" w14:textId="77777777" w:rsidR="00F1478A" w:rsidRDefault="00000000" w:rsidP="00855E85">
      <w:pPr>
        <w:pStyle w:val="Paragraphedeliste"/>
        <w:numPr>
          <w:ilvl w:val="0"/>
          <w:numId w:val="1"/>
        </w:numPr>
        <w:spacing w:before="60" w:line="300" w:lineRule="auto"/>
        <w:jc w:val="both"/>
      </w:pPr>
      <w:r>
        <w:t xml:space="preserve">La définition précise des « </w:t>
      </w:r>
      <w:proofErr w:type="spellStart"/>
      <w:r>
        <w:t>skills</w:t>
      </w:r>
      <w:proofErr w:type="spellEnd"/>
      <w:r>
        <w:t xml:space="preserve"> » dans son esprit (outils, prompts spécialisés, agents).</w:t>
      </w:r>
    </w:p>
    <w:p w14:paraId="7D4AD3E3" w14:textId="77777777" w:rsidR="00F1478A" w:rsidRDefault="00000000" w:rsidP="00855E85">
      <w:pPr>
        <w:pStyle w:val="Paragraphedeliste"/>
        <w:numPr>
          <w:ilvl w:val="0"/>
          <w:numId w:val="1"/>
        </w:numPr>
        <w:spacing w:before="60" w:line="300" w:lineRule="auto"/>
        <w:jc w:val="both"/>
      </w:pPr>
      <w:r>
        <w:t>Le périmètre attendu pour l'analyse de l'existant cantonal (combien de solutions à comparer, quels critères).</w:t>
      </w:r>
    </w:p>
    <w:p w14:paraId="3AAFB675" w14:textId="77777777" w:rsidR="00F1478A" w:rsidRDefault="00000000" w:rsidP="00855E85">
      <w:pPr>
        <w:pStyle w:val="Paragraphedeliste"/>
        <w:numPr>
          <w:ilvl w:val="0"/>
          <w:numId w:val="1"/>
        </w:numPr>
        <w:spacing w:before="60" w:line="300" w:lineRule="auto"/>
        <w:jc w:val="both"/>
      </w:pPr>
      <w:r>
        <w:t>Les attentes sur le volet évaluation et notamment les tests unitaires (taille du jeu de questions, format).</w:t>
      </w:r>
    </w:p>
    <w:p w14:paraId="01F77E40" w14:textId="77777777" w:rsidR="00F1478A" w:rsidRDefault="00000000" w:rsidP="00855E85">
      <w:pPr>
        <w:pStyle w:val="Paragraphedeliste"/>
        <w:numPr>
          <w:ilvl w:val="0"/>
          <w:numId w:val="1"/>
        </w:numPr>
        <w:spacing w:before="60" w:line="300" w:lineRule="auto"/>
        <w:jc w:val="both"/>
      </w:pPr>
      <w:r>
        <w:t>Le calendrier des prochains rendez-vous de suivi.</w:t>
      </w:r>
    </w:p>
    <w:sectPr w:rsidR="00F1478A" w:rsidSect="00855E85">
      <w:headerReference w:type="default" r:id="rId7"/>
      <w:footerReference w:type="default" r:id="rId8"/>
      <w:pgSz w:w="11906" w:h="16838"/>
      <w:pgMar w:top="851" w:right="1440" w:bottom="1135"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09F70" w14:textId="77777777" w:rsidR="00DF0A60" w:rsidRDefault="00DF0A60">
      <w:r>
        <w:separator/>
      </w:r>
    </w:p>
  </w:endnote>
  <w:endnote w:type="continuationSeparator" w:id="0">
    <w:p w14:paraId="6083DDE6" w14:textId="77777777" w:rsidR="00DF0A60" w:rsidRDefault="00DF0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3288" w14:textId="77777777" w:rsidR="00F1478A"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C56897">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88C06" w14:textId="77777777" w:rsidR="00DF0A60" w:rsidRDefault="00DF0A60">
      <w:r>
        <w:separator/>
      </w:r>
    </w:p>
  </w:footnote>
  <w:footnote w:type="continuationSeparator" w:id="0">
    <w:p w14:paraId="2F721C45" w14:textId="77777777" w:rsidR="00DF0A60" w:rsidRDefault="00DF0A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56F8B" w14:textId="3B04F6D9" w:rsidR="00C56897" w:rsidRPr="00C56897" w:rsidRDefault="00000000" w:rsidP="00C56897">
    <w:pPr>
      <w:jc w:val="right"/>
      <w:rPr>
        <w:i/>
        <w:iCs/>
        <w:color w:val="808080"/>
        <w:sz w:val="18"/>
        <w:szCs w:val="18"/>
      </w:rPr>
    </w:pPr>
    <w:r>
      <w:rPr>
        <w:i/>
        <w:iCs/>
        <w:color w:val="808080"/>
        <w:sz w:val="18"/>
        <w:szCs w:val="18"/>
      </w:rPr>
      <w:t>Notes RDV Mencier</w:t>
    </w:r>
    <w:r w:rsidR="00C56897">
      <w:rPr>
        <w:i/>
        <w:iCs/>
        <w:color w:val="808080"/>
        <w:sz w:val="18"/>
        <w:szCs w:val="18"/>
      </w:rPr>
      <w:t xml:space="preserve"> du 29.04.2026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53F06"/>
    <w:multiLevelType w:val="hybridMultilevel"/>
    <w:tmpl w:val="29120BD0"/>
    <w:lvl w:ilvl="0" w:tplc="9E824758">
      <w:start w:val="1"/>
      <w:numFmt w:val="bullet"/>
      <w:lvlText w:val="●"/>
      <w:lvlJc w:val="left"/>
      <w:pPr>
        <w:ind w:left="720" w:hanging="360"/>
      </w:pPr>
    </w:lvl>
    <w:lvl w:ilvl="1" w:tplc="5B8CA4D8">
      <w:start w:val="1"/>
      <w:numFmt w:val="bullet"/>
      <w:lvlText w:val="○"/>
      <w:lvlJc w:val="left"/>
      <w:pPr>
        <w:ind w:left="1440" w:hanging="360"/>
      </w:pPr>
    </w:lvl>
    <w:lvl w:ilvl="2" w:tplc="6A4EA08E">
      <w:start w:val="1"/>
      <w:numFmt w:val="bullet"/>
      <w:lvlText w:val="■"/>
      <w:lvlJc w:val="left"/>
      <w:pPr>
        <w:ind w:left="2160" w:hanging="360"/>
      </w:pPr>
    </w:lvl>
    <w:lvl w:ilvl="3" w:tplc="0366C622">
      <w:start w:val="1"/>
      <w:numFmt w:val="bullet"/>
      <w:lvlText w:val="●"/>
      <w:lvlJc w:val="left"/>
      <w:pPr>
        <w:ind w:left="2880" w:hanging="360"/>
      </w:pPr>
    </w:lvl>
    <w:lvl w:ilvl="4" w:tplc="8D0A555C">
      <w:start w:val="1"/>
      <w:numFmt w:val="bullet"/>
      <w:lvlText w:val="○"/>
      <w:lvlJc w:val="left"/>
      <w:pPr>
        <w:ind w:left="3600" w:hanging="360"/>
      </w:pPr>
    </w:lvl>
    <w:lvl w:ilvl="5" w:tplc="1A3E36E6">
      <w:start w:val="1"/>
      <w:numFmt w:val="bullet"/>
      <w:lvlText w:val="■"/>
      <w:lvlJc w:val="left"/>
      <w:pPr>
        <w:ind w:left="4320" w:hanging="360"/>
      </w:pPr>
    </w:lvl>
    <w:lvl w:ilvl="6" w:tplc="62909450">
      <w:start w:val="1"/>
      <w:numFmt w:val="bullet"/>
      <w:lvlText w:val="●"/>
      <w:lvlJc w:val="left"/>
      <w:pPr>
        <w:ind w:left="5040" w:hanging="360"/>
      </w:pPr>
    </w:lvl>
    <w:lvl w:ilvl="7" w:tplc="6D76ADDE">
      <w:start w:val="1"/>
      <w:numFmt w:val="bullet"/>
      <w:lvlText w:val="●"/>
      <w:lvlJc w:val="left"/>
      <w:pPr>
        <w:ind w:left="5760" w:hanging="360"/>
      </w:pPr>
    </w:lvl>
    <w:lvl w:ilvl="8" w:tplc="97F661A0">
      <w:start w:val="1"/>
      <w:numFmt w:val="bullet"/>
      <w:lvlText w:val="●"/>
      <w:lvlJc w:val="left"/>
      <w:pPr>
        <w:ind w:left="6480" w:hanging="360"/>
      </w:pPr>
    </w:lvl>
  </w:abstractNum>
  <w:num w:numId="1" w16cid:durableId="378289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78A"/>
    <w:rsid w:val="00855E85"/>
    <w:rsid w:val="00C56897"/>
    <w:rsid w:val="00DF0A60"/>
    <w:rsid w:val="00F1478A"/>
    <w:rsid w:val="00FE5963"/>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8F1A"/>
  <w15:docId w15:val="{FCF92A51-BACA-4342-904E-7CA47695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56897"/>
    <w:pPr>
      <w:tabs>
        <w:tab w:val="center" w:pos="4536"/>
        <w:tab w:val="right" w:pos="9072"/>
      </w:tabs>
    </w:pPr>
  </w:style>
  <w:style w:type="character" w:customStyle="1" w:styleId="En-tteCar">
    <w:name w:val="En-tête Car"/>
    <w:basedOn w:val="Policepardfaut"/>
    <w:link w:val="En-tte"/>
    <w:uiPriority w:val="99"/>
    <w:rsid w:val="00C56897"/>
  </w:style>
  <w:style w:type="paragraph" w:styleId="Pieddepage">
    <w:name w:val="footer"/>
    <w:basedOn w:val="Normal"/>
    <w:link w:val="PieddepageCar"/>
    <w:uiPriority w:val="99"/>
    <w:unhideWhenUsed/>
    <w:rsid w:val="00C56897"/>
    <w:pPr>
      <w:tabs>
        <w:tab w:val="center" w:pos="4536"/>
        <w:tab w:val="right" w:pos="9072"/>
      </w:tabs>
    </w:pPr>
  </w:style>
  <w:style w:type="character" w:customStyle="1" w:styleId="PieddepageCar">
    <w:name w:val="Pied de page Car"/>
    <w:basedOn w:val="Policepardfaut"/>
    <w:link w:val="Pieddepage"/>
    <w:uiPriority w:val="99"/>
    <w:rsid w:val="00C56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3769</Characters>
  <Application>Microsoft Office Word</Application>
  <DocSecurity>0</DocSecurity>
  <Lines>31</Lines>
  <Paragraphs>8</Paragraphs>
  <ScaleCrop>false</ScaleCrop>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Garcia Daniel</cp:lastModifiedBy>
  <cp:revision>3</cp:revision>
  <dcterms:created xsi:type="dcterms:W3CDTF">2026-04-30T13:34:00Z</dcterms:created>
  <dcterms:modified xsi:type="dcterms:W3CDTF">2026-04-30T13:38:00Z</dcterms:modified>
</cp:coreProperties>
</file>