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331.2"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Universidad del Valle de Guatemala</w:t>
      </w:r>
    </w:p>
    <w:p w:rsidR="00000000" w:rsidDel="00000000" w:rsidP="00000000" w:rsidRDefault="00000000" w:rsidRPr="00000000" w14:paraId="00000001">
      <w:pPr>
        <w:spacing w:after="0" w:line="331.2"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Diseño e Innovación en Ingeniería 2</w:t>
      </w:r>
    </w:p>
    <w:p w:rsidR="00000000" w:rsidDel="00000000" w:rsidP="00000000" w:rsidRDefault="00000000" w:rsidRPr="00000000" w14:paraId="00000002">
      <w:pPr>
        <w:spacing w:after="0" w:line="331.2"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Sección: 50</w:t>
      </w:r>
    </w:p>
    <w:p w:rsidR="00000000" w:rsidDel="00000000" w:rsidP="00000000" w:rsidRDefault="00000000" w:rsidRPr="00000000" w14:paraId="00000003">
      <w:pPr>
        <w:spacing w:after="0" w:line="331.2" w:lineRule="auto"/>
        <w:contextualSpacing w:val="0"/>
        <w:jc w:val="center"/>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1800225</wp:posOffset>
            </wp:positionH>
            <wp:positionV relativeFrom="paragraph">
              <wp:posOffset>314325</wp:posOffset>
            </wp:positionV>
            <wp:extent cx="2338388" cy="3461100"/>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338388" cy="3461100"/>
                    </a:xfrm>
                    <a:prstGeom prst="rect"/>
                    <a:ln/>
                  </pic:spPr>
                </pic:pic>
              </a:graphicData>
            </a:graphic>
          </wp:anchor>
        </w:drawing>
      </w:r>
    </w:p>
    <w:p w:rsidR="00000000" w:rsidDel="00000000" w:rsidP="00000000" w:rsidRDefault="00000000" w:rsidRPr="00000000" w14:paraId="00000004">
      <w:pPr>
        <w:spacing w:after="0" w:line="276" w:lineRule="auto"/>
        <w:contextualSpacing w:val="0"/>
        <w:jc w:val="center"/>
        <w:rPr>
          <w:rFonts w:ascii="Times New Roman" w:cs="Times New Roman" w:eastAsia="Times New Roman" w:hAnsi="Times New Roman"/>
          <w:color w:val="000000"/>
          <w:sz w:val="42"/>
          <w:szCs w:val="42"/>
          <w:highlight w:val="white"/>
        </w:rPr>
      </w:pPr>
      <w:r w:rsidDel="00000000" w:rsidR="00000000" w:rsidRPr="00000000">
        <w:rPr>
          <w:rtl w:val="0"/>
        </w:rPr>
      </w:r>
    </w:p>
    <w:p w:rsidR="00000000" w:rsidDel="00000000" w:rsidP="00000000" w:rsidRDefault="00000000" w:rsidRPr="00000000" w14:paraId="00000005">
      <w:pPr>
        <w:spacing w:after="0" w:line="331.2" w:lineRule="auto"/>
        <w:contextualSpacing w:val="0"/>
        <w:jc w:val="center"/>
        <w:rPr>
          <w:rFonts w:ascii="Times New Roman" w:cs="Times New Roman" w:eastAsia="Times New Roman" w:hAnsi="Times New Roman"/>
          <w:color w:val="000000"/>
          <w:sz w:val="48"/>
          <w:szCs w:val="48"/>
          <w:highlight w:val="white"/>
        </w:rPr>
      </w:pPr>
      <w:r w:rsidDel="00000000" w:rsidR="00000000" w:rsidRPr="00000000">
        <w:rPr>
          <w:rFonts w:ascii="Times New Roman" w:cs="Times New Roman" w:eastAsia="Times New Roman" w:hAnsi="Times New Roman"/>
          <w:color w:val="000000"/>
          <w:sz w:val="48"/>
          <w:szCs w:val="48"/>
          <w:highlight w:val="white"/>
          <w:rtl w:val="0"/>
        </w:rPr>
        <w:t xml:space="preserve">Avances Concepto de Negocio</w:t>
      </w:r>
    </w:p>
    <w:p w:rsidR="00000000" w:rsidDel="00000000" w:rsidP="00000000" w:rsidRDefault="00000000" w:rsidRPr="00000000" w14:paraId="00000006">
      <w:pPr>
        <w:spacing w:after="0" w:line="331.2" w:lineRule="auto"/>
        <w:contextualSpacing w:val="0"/>
        <w:jc w:val="center"/>
        <w:rPr>
          <w:rFonts w:ascii="Times New Roman" w:cs="Times New Roman" w:eastAsia="Times New Roman" w:hAnsi="Times New Roman"/>
          <w:color w:val="000000"/>
          <w:sz w:val="48"/>
          <w:szCs w:val="48"/>
          <w:highlight w:val="white"/>
        </w:rPr>
      </w:pPr>
      <w:r w:rsidDel="00000000" w:rsidR="00000000" w:rsidRPr="00000000">
        <w:rPr>
          <w:rFonts w:ascii="Times New Roman" w:cs="Times New Roman" w:eastAsia="Times New Roman" w:hAnsi="Times New Roman"/>
          <w:color w:val="000000"/>
          <w:sz w:val="48"/>
          <w:szCs w:val="48"/>
          <w:highlight w:val="white"/>
          <w:rtl w:val="0"/>
        </w:rPr>
        <w:t xml:space="preserve">Smart Payments</w:t>
      </w:r>
    </w:p>
    <w:p w:rsidR="00000000" w:rsidDel="00000000" w:rsidP="00000000" w:rsidRDefault="00000000" w:rsidRPr="00000000" w14:paraId="00000007">
      <w:pPr>
        <w:spacing w:after="0" w:line="288" w:lineRule="auto"/>
        <w:contextualSpacing w:val="0"/>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8">
      <w:pPr>
        <w:spacing w:after="0" w:line="288"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Jaime Pérez, 15279</w:t>
      </w:r>
    </w:p>
    <w:p w:rsidR="00000000" w:rsidDel="00000000" w:rsidP="00000000" w:rsidRDefault="00000000" w:rsidRPr="00000000" w14:paraId="00000009">
      <w:pPr>
        <w:spacing w:after="0" w:line="288"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Rodrigo Gordillo, 12256 </w:t>
      </w:r>
    </w:p>
    <w:p w:rsidR="00000000" w:rsidDel="00000000" w:rsidP="00000000" w:rsidRDefault="00000000" w:rsidRPr="00000000" w14:paraId="0000000A">
      <w:pPr>
        <w:spacing w:after="0" w:line="288"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Luis Contreras, 15341</w:t>
      </w:r>
    </w:p>
    <w:p w:rsidR="00000000" w:rsidDel="00000000" w:rsidP="00000000" w:rsidRDefault="00000000" w:rsidRPr="00000000" w14:paraId="0000000B">
      <w:pPr>
        <w:spacing w:after="0" w:line="288"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Rodolfo Grajeda, 15016</w:t>
      </w:r>
    </w:p>
    <w:p w:rsidR="00000000" w:rsidDel="00000000" w:rsidP="00000000" w:rsidRDefault="00000000" w:rsidRPr="00000000" w14:paraId="0000000C">
      <w:pPr>
        <w:spacing w:after="0" w:line="288" w:lineRule="auto"/>
        <w:contextualSpacing w:val="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D">
      <w:pPr>
        <w:spacing w:after="0" w:line="288"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Guatemala, 24 de agosto del 2018</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0"/>
          <w:i w:val="0"/>
          <w:smallCaps w:val="0"/>
          <w:strike w:val="0"/>
          <w:color w:val="595959"/>
          <w:sz w:val="20"/>
          <w:szCs w:val="20"/>
          <w:u w:val="none"/>
          <w:shd w:fill="auto" w:val="clear"/>
          <w:vertAlign w:val="baseline"/>
        </w:rPr>
      </w:pPr>
      <w:r w:rsidDel="00000000" w:rsidR="00000000" w:rsidRPr="00000000">
        <w:rPr>
          <w:rtl w:val="0"/>
        </w:rPr>
      </w:r>
    </w:p>
    <w:tbl>
      <w:tblPr>
        <w:tblStyle w:val="Table1"/>
        <w:tblW w:w="9641.0" w:type="dxa"/>
        <w:jc w:val="left"/>
        <w:tblInd w:w="-288.0" w:type="dxa"/>
        <w:tblLayout w:type="fixed"/>
        <w:tblLook w:val="0400"/>
      </w:tblPr>
      <w:tblGrid>
        <w:gridCol w:w="9641"/>
        <w:tblGridChange w:id="0">
          <w:tblGrid>
            <w:gridCol w:w="9641"/>
          </w:tblGrid>
        </w:tblGridChange>
      </w:tblGrid>
      <w:tr>
        <w:tc>
          <w:tcPr>
            <w:shd w:fill="595959" w:val="clear"/>
            <w:vAlign w:val="center"/>
          </w:tcPr>
          <w:p w:rsidR="00000000" w:rsidDel="00000000" w:rsidP="00000000" w:rsidRDefault="00000000" w:rsidRPr="00000000" w14:paraId="0000000F">
            <w:pPr>
              <w:pStyle w:val="Title"/>
              <w:contextualSpacing w:val="0"/>
              <w:rPr/>
            </w:pPr>
            <w:r w:rsidDel="00000000" w:rsidR="00000000" w:rsidRPr="00000000">
              <w:rPr>
                <w:rtl w:val="0"/>
              </w:rPr>
              <w:t xml:space="preserve">Resumen Smart Payments</w:t>
            </w:r>
          </w:p>
        </w:tc>
      </w:tr>
    </w:tbl>
    <w:p w:rsidR="00000000" w:rsidDel="00000000" w:rsidP="00000000" w:rsidRDefault="00000000" w:rsidRPr="00000000" w14:paraId="00000010">
      <w:pPr>
        <w:pStyle w:val="Heading1"/>
        <w:contextualSpacing w:val="0"/>
        <w:rPr/>
      </w:pPr>
      <w:r w:rsidDel="00000000" w:rsidR="00000000" w:rsidRPr="00000000">
        <w:rPr>
          <w:rtl w:val="0"/>
        </w:rPr>
        <w:t xml:space="preserve">Descripción general:</w:t>
      </w:r>
    </w:p>
    <w:p w:rsidR="00000000" w:rsidDel="00000000" w:rsidP="00000000" w:rsidRDefault="00000000" w:rsidRPr="00000000" w14:paraId="00000011">
      <w:pPr>
        <w:contextualSpacing w:val="0"/>
        <w:jc w:val="both"/>
        <w:rPr>
          <w:sz w:val="24"/>
          <w:szCs w:val="24"/>
        </w:rPr>
      </w:pPr>
      <w:r w:rsidDel="00000000" w:rsidR="00000000" w:rsidRPr="00000000">
        <w:rPr>
          <w:sz w:val="24"/>
          <w:szCs w:val="24"/>
          <w:rtl w:val="0"/>
        </w:rPr>
        <w:t xml:space="preserve">Cabe aclarar que el proyecto es un “add-in” de la app principal de BAC (iBac/Banca Móvil) y también estará disponible en todas las plataformas digitales de dicha institución.</w:t>
      </w:r>
      <w:r w:rsidDel="00000000" w:rsidR="00000000" w:rsidRPr="00000000">
        <w:rPr>
          <w:rtl w:val="0"/>
        </w:rPr>
      </w:r>
    </w:p>
    <w:p w:rsidR="00000000" w:rsidDel="00000000" w:rsidP="00000000" w:rsidRDefault="00000000" w:rsidRPr="00000000" w14:paraId="00000012">
      <w:pPr>
        <w:contextualSpacing w:val="0"/>
        <w:jc w:val="both"/>
        <w:rPr>
          <w:sz w:val="24"/>
          <w:szCs w:val="24"/>
        </w:rPr>
      </w:pPr>
      <w:r w:rsidDel="00000000" w:rsidR="00000000" w:rsidRPr="00000000">
        <w:rPr>
          <w:sz w:val="24"/>
          <w:szCs w:val="24"/>
          <w:rtl w:val="0"/>
        </w:rPr>
        <w:t xml:space="preserve">SmartPayments es una idea robusta (concepto de negocio) que se apoya en la inteligencia artificial para ayudar al cliente a realizar sus transacciones bancarias con mayor facilidad y comodidad. La principal función es la de recordar al usuario las fechas de pago (como servicios, préstamos, tarjetas de crédito, alquileres, etc.) mediante notificaciones a través de un app móvil. La idea es que el app aprenda del usuario (machine learning) y detecte los pagos más frecuentes para hacerlos de manera automática siempre y cuando el usuario lo apruebe. Además la aplicación tendrá otros complementos como: insights de los gastos del usuario al final de cada mes, una opción para hacer un presupuesto y compararlo con el de meses anteriores, detalles de los gastos mensuales (fecha, monto, cuenta emisora, lugar (cuenta receptora), promedio gastado en el lugar,...) </w:t>
      </w:r>
    </w:p>
    <w:p w:rsidR="00000000" w:rsidDel="00000000" w:rsidP="00000000" w:rsidRDefault="00000000" w:rsidRPr="00000000" w14:paraId="00000013">
      <w:pPr>
        <w:contextualSpacing w:val="0"/>
        <w:jc w:val="both"/>
        <w:rPr>
          <w:sz w:val="24"/>
          <w:szCs w:val="24"/>
        </w:rPr>
      </w:pPr>
      <w:r w:rsidDel="00000000" w:rsidR="00000000" w:rsidRPr="00000000">
        <w:rPr>
          <w:sz w:val="24"/>
          <w:szCs w:val="24"/>
          <w:rtl w:val="0"/>
        </w:rPr>
        <w:t xml:space="preserve">La aplicación irá aprendiendo del usuario a medida que este registre más y más transacciones. Mientras más concurrencias e información se tengan del usuario, los resultados serán más satisfactorios y precisos. </w:t>
      </w:r>
      <w:r w:rsidDel="00000000" w:rsidR="00000000" w:rsidRPr="00000000">
        <w:rPr>
          <w:rtl w:val="0"/>
        </w:rPr>
      </w:r>
    </w:p>
    <w:p w:rsidR="00000000" w:rsidDel="00000000" w:rsidP="00000000" w:rsidRDefault="00000000" w:rsidRPr="00000000" w14:paraId="00000014">
      <w:pPr>
        <w:pStyle w:val="Heading2"/>
        <w:spacing w:after="0" w:lineRule="auto"/>
        <w:contextualSpacing w:val="0"/>
        <w:jc w:val="both"/>
        <w:rPr/>
      </w:pPr>
      <w:r w:rsidDel="00000000" w:rsidR="00000000" w:rsidRPr="00000000">
        <w:rPr>
          <w:rtl w:val="0"/>
        </w:rPr>
        <w:t xml:space="preserve">Plan de Desarrollo</w:t>
      </w:r>
    </w:p>
    <w:p w:rsidR="00000000" w:rsidDel="00000000" w:rsidP="00000000" w:rsidRDefault="00000000" w:rsidRPr="00000000" w14:paraId="00000015">
      <w:pPr>
        <w:contextualSpacing w:val="0"/>
        <w:jc w:val="both"/>
        <w:rPr>
          <w:sz w:val="24"/>
          <w:szCs w:val="24"/>
        </w:rPr>
      </w:pPr>
      <w:r w:rsidDel="00000000" w:rsidR="00000000" w:rsidRPr="00000000">
        <w:rPr>
          <w:sz w:val="24"/>
          <w:szCs w:val="24"/>
          <w:rtl w:val="0"/>
        </w:rPr>
        <w:t xml:space="preserve">Para realizar el desarrollo del prototipo, se realizaron muckups para tener una demostración de cómo va a ser el “add-in” para incorporarla a iBac/Banca Móvil. Luego de terminar los muckups, se llevará a cabo el testeo con personas para recibir las opiniones de posibles clientes. Del mismo modo se incorporará en MS Project las necesidades que se requieren para que se logre ejecutar el proyecto como; publicidad, capacitaciones, servidores, desarrolladores de app, así como fuerza de ventas, con el propósito de determinar los costos, asignación de recursos, así como el tiempo para la ejecución del proyecto. Luego de la validación del muckup y realizar los cambios por medio del feedback recibido por los usuarios y clientes potenciales, se procederá a desarrollar el algoritmo para agregarlo a iBac/Banca Móvil.</w:t>
      </w:r>
      <w:r w:rsidDel="00000000" w:rsidR="00000000" w:rsidRPr="00000000">
        <w:rPr>
          <w:rtl w:val="0"/>
        </w:rPr>
      </w:r>
    </w:p>
    <w:p w:rsidR="00000000" w:rsidDel="00000000" w:rsidP="00000000" w:rsidRDefault="00000000" w:rsidRPr="00000000" w14:paraId="00000016">
      <w:pPr>
        <w:pStyle w:val="Heading2"/>
        <w:spacing w:after="0" w:before="0" w:lineRule="auto"/>
        <w:contextualSpacing w:val="0"/>
        <w:jc w:val="both"/>
        <w:rPr>
          <w:highlight w:val="yellow"/>
        </w:rPr>
      </w:pPr>
      <w:r w:rsidDel="00000000" w:rsidR="00000000" w:rsidRPr="00000000">
        <w:rPr>
          <w:highlight w:val="yellow"/>
          <w:rtl w:val="0"/>
        </w:rPr>
        <w:t xml:space="preserve">Cronograma de Desarrollo</w:t>
      </w:r>
    </w:p>
    <w:p w:rsidR="00000000" w:rsidDel="00000000" w:rsidP="00000000" w:rsidRDefault="00000000" w:rsidRPr="00000000" w14:paraId="00000017">
      <w:pPr>
        <w:pStyle w:val="Heading2"/>
        <w:spacing w:after="0" w:before="0" w:lineRule="auto"/>
        <w:contextualSpacing w:val="0"/>
        <w:jc w:val="both"/>
        <w:rPr/>
      </w:pPr>
      <w:r w:rsidDel="00000000" w:rsidR="00000000" w:rsidRPr="00000000">
        <w:rPr>
          <w:rtl w:val="0"/>
        </w:rPr>
        <w:t xml:space="preserve">Necesidades de la programación</w:t>
      </w:r>
    </w:p>
    <w:p w:rsidR="00000000" w:rsidDel="00000000" w:rsidP="00000000" w:rsidRDefault="00000000" w:rsidRPr="00000000" w14:paraId="00000018">
      <w:pPr>
        <w:numPr>
          <w:ilvl w:val="0"/>
          <w:numId w:val="3"/>
        </w:numPr>
        <w:ind w:left="720" w:hanging="360"/>
        <w:contextualSpacing w:val="1"/>
        <w:jc w:val="both"/>
        <w:rPr>
          <w:sz w:val="22"/>
          <w:szCs w:val="22"/>
        </w:rPr>
      </w:pPr>
      <w:r w:rsidDel="00000000" w:rsidR="00000000" w:rsidRPr="00000000">
        <w:rPr>
          <w:sz w:val="22"/>
          <w:szCs w:val="22"/>
          <w:rtl w:val="0"/>
        </w:rPr>
        <w:t xml:space="preserve">Programa capaz de almacenar y leer bases de datos grandes, así como clasificar pagos</w:t>
      </w:r>
    </w:p>
    <w:p w:rsidR="00000000" w:rsidDel="00000000" w:rsidP="00000000" w:rsidRDefault="00000000" w:rsidRPr="00000000" w14:paraId="00000019">
      <w:pPr>
        <w:numPr>
          <w:ilvl w:val="1"/>
          <w:numId w:val="3"/>
        </w:numPr>
        <w:ind w:left="1440" w:hanging="360"/>
        <w:contextualSpacing w:val="1"/>
        <w:jc w:val="both"/>
        <w:rPr>
          <w:sz w:val="22"/>
          <w:szCs w:val="22"/>
          <w:u w:val="none"/>
        </w:rPr>
      </w:pPr>
      <w:r w:rsidDel="00000000" w:rsidR="00000000" w:rsidRPr="00000000">
        <w:rPr>
          <w:sz w:val="22"/>
          <w:szCs w:val="22"/>
          <w:rtl w:val="0"/>
        </w:rPr>
        <w:t xml:space="preserve">Clasificar la transacción dependiendo de la naturaleza del destinatario así como el historial que se tenga de transacciones similares del mismo cliente. </w:t>
      </w:r>
    </w:p>
    <w:p w:rsidR="00000000" w:rsidDel="00000000" w:rsidP="00000000" w:rsidRDefault="00000000" w:rsidRPr="00000000" w14:paraId="0000001A">
      <w:pPr>
        <w:numPr>
          <w:ilvl w:val="0"/>
          <w:numId w:val="3"/>
        </w:numPr>
        <w:ind w:left="720" w:hanging="360"/>
        <w:contextualSpacing w:val="1"/>
        <w:jc w:val="both"/>
        <w:rPr>
          <w:sz w:val="22"/>
          <w:szCs w:val="22"/>
        </w:rPr>
      </w:pPr>
      <w:r w:rsidDel="00000000" w:rsidR="00000000" w:rsidRPr="00000000">
        <w:rPr>
          <w:sz w:val="22"/>
          <w:szCs w:val="22"/>
          <w:rtl w:val="0"/>
        </w:rPr>
        <w:t xml:space="preserve">Capacidad para incorporar métodos y técnicas de machine learning e inteligencia artificial</w:t>
      </w:r>
    </w:p>
    <w:p w:rsidR="00000000" w:rsidDel="00000000" w:rsidP="00000000" w:rsidRDefault="00000000" w:rsidRPr="00000000" w14:paraId="0000001B">
      <w:pPr>
        <w:numPr>
          <w:ilvl w:val="0"/>
          <w:numId w:val="3"/>
        </w:numPr>
        <w:ind w:left="720" w:hanging="360"/>
        <w:contextualSpacing w:val="1"/>
        <w:jc w:val="both"/>
        <w:rPr>
          <w:sz w:val="22"/>
          <w:szCs w:val="22"/>
        </w:rPr>
      </w:pPr>
      <w:r w:rsidDel="00000000" w:rsidR="00000000" w:rsidRPr="00000000">
        <w:rPr>
          <w:sz w:val="22"/>
          <w:szCs w:val="22"/>
          <w:rtl w:val="0"/>
        </w:rPr>
        <w:t xml:space="preserve">Push notifications</w:t>
      </w:r>
    </w:p>
    <w:p w:rsidR="00000000" w:rsidDel="00000000" w:rsidP="00000000" w:rsidRDefault="00000000" w:rsidRPr="00000000" w14:paraId="0000001C">
      <w:pPr>
        <w:numPr>
          <w:ilvl w:val="1"/>
          <w:numId w:val="3"/>
        </w:numPr>
        <w:ind w:left="1440" w:hanging="360"/>
        <w:contextualSpacing w:val="1"/>
        <w:jc w:val="both"/>
        <w:rPr>
          <w:sz w:val="22"/>
          <w:szCs w:val="22"/>
          <w:u w:val="none"/>
        </w:rPr>
      </w:pPr>
      <w:r w:rsidDel="00000000" w:rsidR="00000000" w:rsidRPr="00000000">
        <w:rPr>
          <w:sz w:val="22"/>
          <w:szCs w:val="22"/>
          <w:rtl w:val="0"/>
        </w:rPr>
        <w:t xml:space="preserve">Cuando se acerque una fecha próxima a un futuro pago realizado normalmente dentro de un intervalo de tiempo determinado. Cuando ya es posible realizar un pago según el dinero en la cuenta del cliente. </w:t>
      </w:r>
    </w:p>
    <w:p w:rsidR="00000000" w:rsidDel="00000000" w:rsidP="00000000" w:rsidRDefault="00000000" w:rsidRPr="00000000" w14:paraId="0000001D">
      <w:pPr>
        <w:numPr>
          <w:ilvl w:val="0"/>
          <w:numId w:val="3"/>
        </w:numPr>
        <w:ind w:left="720" w:hanging="360"/>
        <w:contextualSpacing w:val="1"/>
        <w:jc w:val="both"/>
        <w:rPr>
          <w:sz w:val="22"/>
          <w:szCs w:val="22"/>
        </w:rPr>
      </w:pPr>
      <w:r w:rsidDel="00000000" w:rsidR="00000000" w:rsidRPr="00000000">
        <w:rPr>
          <w:sz w:val="22"/>
          <w:szCs w:val="22"/>
          <w:rtl w:val="0"/>
        </w:rPr>
        <w:t xml:space="preserve">Gráficos interactivos (para resumen de gastos a fin de mes)</w:t>
      </w:r>
    </w:p>
    <w:p w:rsidR="00000000" w:rsidDel="00000000" w:rsidP="00000000" w:rsidRDefault="00000000" w:rsidRPr="00000000" w14:paraId="0000001E">
      <w:pPr>
        <w:numPr>
          <w:ilvl w:val="1"/>
          <w:numId w:val="3"/>
        </w:numPr>
        <w:ind w:left="1440" w:hanging="360"/>
        <w:contextualSpacing w:val="1"/>
        <w:jc w:val="both"/>
        <w:rPr>
          <w:sz w:val="22"/>
          <w:szCs w:val="22"/>
          <w:u w:val="none"/>
        </w:rPr>
      </w:pPr>
      <w:r w:rsidDel="00000000" w:rsidR="00000000" w:rsidRPr="00000000">
        <w:rPr>
          <w:sz w:val="22"/>
          <w:szCs w:val="22"/>
          <w:rtl w:val="0"/>
        </w:rPr>
        <w:t xml:space="preserve">Clasificaciones de pago vs % Gasto Total, Comparación entre meses anterior sobre un tipo de pago, Gráfico sobre la situación actual del cliente. </w:t>
      </w:r>
    </w:p>
    <w:p w:rsidR="00000000" w:rsidDel="00000000" w:rsidP="00000000" w:rsidRDefault="00000000" w:rsidRPr="00000000" w14:paraId="0000001F">
      <w:pPr>
        <w:numPr>
          <w:ilvl w:val="0"/>
          <w:numId w:val="3"/>
        </w:numPr>
        <w:ind w:left="720" w:hanging="360"/>
        <w:contextualSpacing w:val="1"/>
        <w:jc w:val="both"/>
        <w:rPr>
          <w:sz w:val="22"/>
          <w:szCs w:val="22"/>
        </w:rPr>
      </w:pPr>
      <w:r w:rsidDel="00000000" w:rsidR="00000000" w:rsidRPr="00000000">
        <w:rPr>
          <w:sz w:val="22"/>
          <w:szCs w:val="22"/>
          <w:rtl w:val="0"/>
        </w:rPr>
        <w:t xml:space="preserve">Matriz para generar presupuestos</w:t>
      </w:r>
    </w:p>
    <w:p w:rsidR="00000000" w:rsidDel="00000000" w:rsidP="00000000" w:rsidRDefault="00000000" w:rsidRPr="00000000" w14:paraId="00000020">
      <w:pPr>
        <w:numPr>
          <w:ilvl w:val="1"/>
          <w:numId w:val="3"/>
        </w:numPr>
        <w:ind w:left="1440" w:hanging="360"/>
        <w:contextualSpacing w:val="1"/>
        <w:jc w:val="both"/>
        <w:rPr>
          <w:sz w:val="22"/>
          <w:szCs w:val="22"/>
          <w:u w:val="none"/>
        </w:rPr>
      </w:pPr>
      <w:r w:rsidDel="00000000" w:rsidR="00000000" w:rsidRPr="00000000">
        <w:rPr>
          <w:sz w:val="22"/>
          <w:szCs w:val="22"/>
          <w:rtl w:val="0"/>
        </w:rPr>
        <w:t xml:space="preserve">Según los pagos frecuentes del cliente predecir los gastos del cliente en el próximo mes y gestionarlo mediante un presupuesto. </w:t>
      </w:r>
    </w:p>
    <w:p w:rsidR="00000000" w:rsidDel="00000000" w:rsidP="00000000" w:rsidRDefault="00000000" w:rsidRPr="00000000" w14:paraId="00000021">
      <w:pPr>
        <w:numPr>
          <w:ilvl w:val="0"/>
          <w:numId w:val="3"/>
        </w:numPr>
        <w:ind w:left="720" w:hanging="360"/>
        <w:contextualSpacing w:val="1"/>
        <w:jc w:val="both"/>
        <w:rPr>
          <w:sz w:val="22"/>
          <w:szCs w:val="22"/>
        </w:rPr>
      </w:pPr>
      <w:r w:rsidDel="00000000" w:rsidR="00000000" w:rsidRPr="00000000">
        <w:rPr>
          <w:sz w:val="22"/>
          <w:szCs w:val="22"/>
          <w:rtl w:val="0"/>
        </w:rPr>
        <w:t xml:space="preserve">Insights </w:t>
      </w:r>
    </w:p>
    <w:p w:rsidR="00000000" w:rsidDel="00000000" w:rsidP="00000000" w:rsidRDefault="00000000" w:rsidRPr="00000000" w14:paraId="00000022">
      <w:pPr>
        <w:numPr>
          <w:ilvl w:val="1"/>
          <w:numId w:val="3"/>
        </w:numPr>
        <w:ind w:left="1440" w:hanging="360"/>
        <w:contextualSpacing w:val="1"/>
        <w:jc w:val="both"/>
        <w:rPr>
          <w:sz w:val="22"/>
          <w:szCs w:val="22"/>
          <w:u w:val="none"/>
        </w:rPr>
      </w:pPr>
      <w:r w:rsidDel="00000000" w:rsidR="00000000" w:rsidRPr="00000000">
        <w:rPr>
          <w:sz w:val="22"/>
          <w:szCs w:val="22"/>
          <w:rtl w:val="0"/>
        </w:rPr>
        <w:t xml:space="preserve">Sobre la predicción de gastos del cliente, sobre el historial de pagos que se tiene pudiendo detectar datos atípicos, detectar los tipos de pagos que representan el mayor % dentro del presupuesto. </w:t>
      </w:r>
    </w:p>
    <w:p w:rsidR="00000000" w:rsidDel="00000000" w:rsidP="00000000" w:rsidRDefault="00000000" w:rsidRPr="00000000" w14:paraId="00000023">
      <w:pPr>
        <w:numPr>
          <w:ilvl w:val="0"/>
          <w:numId w:val="3"/>
        </w:numPr>
        <w:ind w:left="720" w:hanging="360"/>
        <w:contextualSpacing w:val="1"/>
        <w:jc w:val="both"/>
        <w:rPr>
          <w:sz w:val="22"/>
          <w:szCs w:val="22"/>
        </w:rPr>
      </w:pPr>
      <w:r w:rsidDel="00000000" w:rsidR="00000000" w:rsidRPr="00000000">
        <w:rPr>
          <w:sz w:val="22"/>
          <w:szCs w:val="22"/>
          <w:rtl w:val="0"/>
        </w:rPr>
        <w:t xml:space="preserve">Calificar Insights (se busca que sea una opción que permita calificar los insights para que solo aparezcan los más relevantes para el usuario)</w:t>
      </w:r>
    </w:p>
    <w:p w:rsidR="00000000" w:rsidDel="00000000" w:rsidP="00000000" w:rsidRDefault="00000000" w:rsidRPr="00000000" w14:paraId="00000024">
      <w:pPr>
        <w:numPr>
          <w:ilvl w:val="0"/>
          <w:numId w:val="3"/>
        </w:numPr>
        <w:ind w:left="720" w:hanging="360"/>
        <w:contextualSpacing w:val="1"/>
        <w:jc w:val="both"/>
        <w:rPr>
          <w:sz w:val="22"/>
          <w:szCs w:val="22"/>
          <w:u w:val="none"/>
        </w:rPr>
      </w:pPr>
      <w:r w:rsidDel="00000000" w:rsidR="00000000" w:rsidRPr="00000000">
        <w:rPr>
          <w:sz w:val="22"/>
          <w:szCs w:val="22"/>
          <w:rtl w:val="0"/>
        </w:rPr>
        <w:t xml:space="preserve">Agregar servicios (Ver Imagen No. 2)</w:t>
      </w:r>
    </w:p>
    <w:p w:rsidR="00000000" w:rsidDel="00000000" w:rsidP="00000000" w:rsidRDefault="00000000" w:rsidRPr="00000000" w14:paraId="00000025">
      <w:pPr>
        <w:numPr>
          <w:ilvl w:val="1"/>
          <w:numId w:val="3"/>
        </w:numPr>
        <w:ind w:left="1440" w:hanging="360"/>
        <w:contextualSpacing w:val="1"/>
        <w:jc w:val="both"/>
        <w:rPr>
          <w:sz w:val="22"/>
          <w:szCs w:val="22"/>
          <w:u w:val="none"/>
        </w:rPr>
      </w:pPr>
      <w:r w:rsidDel="00000000" w:rsidR="00000000" w:rsidRPr="00000000">
        <w:rPr>
          <w:sz w:val="22"/>
          <w:szCs w:val="22"/>
          <w:rtl w:val="0"/>
        </w:rPr>
        <w:t xml:space="preserve">Dentro de un portafolio de servicios poder detectar cual se ajusta mejor a la situación actual del cliente. </w:t>
      </w:r>
    </w:p>
    <w:p w:rsidR="00000000" w:rsidDel="00000000" w:rsidP="00000000" w:rsidRDefault="00000000" w:rsidRPr="00000000" w14:paraId="00000026">
      <w:pPr>
        <w:pStyle w:val="Heading2"/>
        <w:spacing w:after="0" w:before="0" w:lineRule="auto"/>
        <w:contextualSpacing w:val="0"/>
        <w:jc w:val="both"/>
        <w:rPr/>
      </w:pPr>
      <w:bookmarkStart w:colFirst="0" w:colLast="0" w:name="_gjdgxs" w:id="0"/>
      <w:bookmarkEnd w:id="0"/>
      <w:r w:rsidDel="00000000" w:rsidR="00000000" w:rsidRPr="00000000">
        <w:rPr>
          <w:rtl w:val="0"/>
        </w:rPr>
        <w:t xml:space="preserve">Propuesta de Valor</w:t>
      </w:r>
    </w:p>
    <w:p w:rsidR="00000000" w:rsidDel="00000000" w:rsidP="00000000" w:rsidRDefault="00000000" w:rsidRPr="00000000" w14:paraId="00000027">
      <w:pPr>
        <w:contextualSpacing w:val="0"/>
        <w:jc w:val="both"/>
        <w:rPr>
          <w:sz w:val="22"/>
          <w:szCs w:val="22"/>
        </w:rPr>
      </w:pPr>
      <w:r w:rsidDel="00000000" w:rsidR="00000000" w:rsidRPr="00000000">
        <w:rPr>
          <w:sz w:val="22"/>
          <w:szCs w:val="22"/>
          <w:rtl w:val="0"/>
        </w:rPr>
        <w:t xml:space="preserve">Ahorrarle tiempo al cliente y facilitarle opciones de pago desde una plataforma amigable y accesible en cualquier dispositivo electrónico.  </w:t>
      </w:r>
      <w:r w:rsidDel="00000000" w:rsidR="00000000" w:rsidRPr="00000000">
        <w:rPr>
          <w:rtl w:val="0"/>
        </w:rPr>
      </w:r>
    </w:p>
    <w:p w:rsidR="00000000" w:rsidDel="00000000" w:rsidP="00000000" w:rsidRDefault="00000000" w:rsidRPr="00000000" w14:paraId="00000028">
      <w:pPr>
        <w:numPr>
          <w:ilvl w:val="0"/>
          <w:numId w:val="2"/>
        </w:numPr>
        <w:ind w:left="720" w:hanging="360"/>
        <w:contextualSpacing w:val="1"/>
        <w:jc w:val="both"/>
        <w:rPr>
          <w:sz w:val="22"/>
          <w:szCs w:val="22"/>
        </w:rPr>
      </w:pPr>
      <w:r w:rsidDel="00000000" w:rsidR="00000000" w:rsidRPr="00000000">
        <w:rPr>
          <w:sz w:val="22"/>
          <w:szCs w:val="22"/>
          <w:rtl w:val="0"/>
        </w:rPr>
        <w:t xml:space="preserve">Insights dinámicos y personalizados</w:t>
      </w:r>
    </w:p>
    <w:p w:rsidR="00000000" w:rsidDel="00000000" w:rsidP="00000000" w:rsidRDefault="00000000" w:rsidRPr="00000000" w14:paraId="00000029">
      <w:pPr>
        <w:numPr>
          <w:ilvl w:val="0"/>
          <w:numId w:val="2"/>
        </w:numPr>
        <w:ind w:left="720" w:hanging="360"/>
        <w:contextualSpacing w:val="1"/>
        <w:jc w:val="both"/>
        <w:rPr>
          <w:sz w:val="22"/>
          <w:szCs w:val="22"/>
        </w:rPr>
      </w:pPr>
      <w:r w:rsidDel="00000000" w:rsidR="00000000" w:rsidRPr="00000000">
        <w:rPr>
          <w:sz w:val="22"/>
          <w:szCs w:val="22"/>
          <w:rtl w:val="0"/>
        </w:rPr>
        <w:t xml:space="preserve">Facilidad de pagos y transacciones</w:t>
      </w:r>
    </w:p>
    <w:p w:rsidR="00000000" w:rsidDel="00000000" w:rsidP="00000000" w:rsidRDefault="00000000" w:rsidRPr="00000000" w14:paraId="0000002A">
      <w:pPr>
        <w:numPr>
          <w:ilvl w:val="0"/>
          <w:numId w:val="2"/>
        </w:numPr>
        <w:ind w:left="720" w:hanging="360"/>
        <w:contextualSpacing w:val="1"/>
        <w:jc w:val="both"/>
        <w:rPr>
          <w:sz w:val="22"/>
          <w:szCs w:val="22"/>
        </w:rPr>
      </w:pPr>
      <w:r w:rsidDel="00000000" w:rsidR="00000000" w:rsidRPr="00000000">
        <w:rPr>
          <w:sz w:val="22"/>
          <w:szCs w:val="22"/>
          <w:rtl w:val="0"/>
        </w:rPr>
        <w:t xml:space="preserve">Inteligencia artificial</w:t>
      </w:r>
    </w:p>
    <w:p w:rsidR="00000000" w:rsidDel="00000000" w:rsidP="00000000" w:rsidRDefault="00000000" w:rsidRPr="00000000" w14:paraId="0000002B">
      <w:pPr>
        <w:numPr>
          <w:ilvl w:val="0"/>
          <w:numId w:val="2"/>
        </w:numPr>
        <w:ind w:left="720" w:hanging="360"/>
        <w:contextualSpacing w:val="1"/>
        <w:jc w:val="both"/>
        <w:rPr>
          <w:sz w:val="22"/>
          <w:szCs w:val="22"/>
        </w:rPr>
      </w:pPr>
      <w:r w:rsidDel="00000000" w:rsidR="00000000" w:rsidRPr="00000000">
        <w:rPr>
          <w:sz w:val="22"/>
          <w:szCs w:val="22"/>
          <w:rtl w:val="0"/>
        </w:rPr>
        <w:t xml:space="preserve">Asistencia Personalizada</w:t>
      </w:r>
      <w:r w:rsidDel="00000000" w:rsidR="00000000" w:rsidRPr="00000000">
        <w:rPr>
          <w:rtl w:val="0"/>
        </w:rPr>
      </w:r>
    </w:p>
    <w:p w:rsidR="00000000" w:rsidDel="00000000" w:rsidP="00000000" w:rsidRDefault="00000000" w:rsidRPr="00000000" w14:paraId="0000002C">
      <w:pPr>
        <w:pStyle w:val="Heading2"/>
        <w:spacing w:after="0" w:before="0" w:lineRule="auto"/>
        <w:contextualSpacing w:val="0"/>
        <w:jc w:val="both"/>
        <w:rPr/>
      </w:pPr>
      <w:r w:rsidDel="00000000" w:rsidR="00000000" w:rsidRPr="00000000">
        <w:rPr>
          <w:rtl w:val="0"/>
        </w:rPr>
        <w:t xml:space="preserve">Targets</w:t>
      </w:r>
    </w:p>
    <w:p w:rsidR="00000000" w:rsidDel="00000000" w:rsidP="00000000" w:rsidRDefault="00000000" w:rsidRPr="00000000" w14:paraId="0000002D">
      <w:pPr>
        <w:contextualSpacing w:val="0"/>
        <w:jc w:val="both"/>
        <w:rPr>
          <w:sz w:val="24"/>
          <w:szCs w:val="24"/>
        </w:rPr>
      </w:pPr>
      <w:r w:rsidDel="00000000" w:rsidR="00000000" w:rsidRPr="00000000">
        <w:rPr>
          <w:sz w:val="24"/>
          <w:szCs w:val="24"/>
          <w:rtl w:val="0"/>
        </w:rPr>
        <w:t xml:space="preserve">Todas aquellas personas que tengan cuentas bancarias, pero en especial a los Millennials.</w:t>
      </w:r>
      <w:r w:rsidDel="00000000" w:rsidR="00000000" w:rsidRPr="00000000">
        <w:rPr>
          <w:rtl w:val="0"/>
        </w:rPr>
      </w:r>
    </w:p>
    <w:p w:rsidR="00000000" w:rsidDel="00000000" w:rsidP="00000000" w:rsidRDefault="00000000" w:rsidRPr="00000000" w14:paraId="0000002E">
      <w:pPr>
        <w:contextualSpacing w:val="0"/>
        <w:jc w:val="both"/>
        <w:rPr>
          <w:sz w:val="24"/>
          <w:szCs w:val="24"/>
        </w:rPr>
      </w:pPr>
      <w:r w:rsidDel="00000000" w:rsidR="00000000" w:rsidRPr="00000000">
        <w:rPr>
          <w:sz w:val="24"/>
          <w:szCs w:val="24"/>
          <w:rtl w:val="0"/>
        </w:rPr>
        <w:t xml:space="preserve">Población económicamente activa (PEA) entre 18 a 39 años de edad. Por ende, se abarca la generación Y (Millennials), así como parte de la generación Z, para lograr la meta del 2020 (1.7 millones de usuarios activos en la plataforma digital).</w:t>
      </w:r>
      <w:r w:rsidDel="00000000" w:rsidR="00000000" w:rsidRPr="00000000">
        <w:rPr>
          <w:rtl w:val="0"/>
        </w:rPr>
      </w:r>
    </w:p>
    <w:p w:rsidR="00000000" w:rsidDel="00000000" w:rsidP="00000000" w:rsidRDefault="00000000" w:rsidRPr="00000000" w14:paraId="0000002F">
      <w:pPr>
        <w:pStyle w:val="Heading2"/>
        <w:spacing w:before="0" w:lineRule="auto"/>
        <w:contextualSpacing w:val="0"/>
        <w:jc w:val="both"/>
        <w:rPr/>
      </w:pPr>
      <w:r w:rsidDel="00000000" w:rsidR="00000000" w:rsidRPr="00000000">
        <w:rPr>
          <w:rtl w:val="0"/>
        </w:rPr>
        <w:t xml:space="preserve">Puntos de Acción Pendientes</w:t>
      </w:r>
    </w:p>
    <w:p w:rsidR="00000000" w:rsidDel="00000000" w:rsidP="00000000" w:rsidRDefault="00000000" w:rsidRPr="00000000" w14:paraId="00000030">
      <w:pPr>
        <w:numPr>
          <w:ilvl w:val="0"/>
          <w:numId w:val="1"/>
        </w:numPr>
        <w:ind w:left="720" w:hanging="360"/>
        <w:contextualSpacing w:val="1"/>
        <w:jc w:val="both"/>
        <w:rPr>
          <w:sz w:val="24"/>
          <w:szCs w:val="24"/>
        </w:rPr>
      </w:pPr>
      <w:r w:rsidDel="00000000" w:rsidR="00000000" w:rsidRPr="00000000">
        <w:rPr>
          <w:sz w:val="24"/>
          <w:szCs w:val="24"/>
          <w:rtl w:val="0"/>
        </w:rPr>
        <w:t xml:space="preserve">Validación del prototipo (muckups) con usuarios y clientes potenciales</w:t>
      </w:r>
    </w:p>
    <w:p w:rsidR="00000000" w:rsidDel="00000000" w:rsidP="00000000" w:rsidRDefault="00000000" w:rsidRPr="00000000" w14:paraId="00000031">
      <w:pPr>
        <w:numPr>
          <w:ilvl w:val="0"/>
          <w:numId w:val="1"/>
        </w:numPr>
        <w:ind w:left="720" w:hanging="360"/>
        <w:contextualSpacing w:val="1"/>
        <w:jc w:val="both"/>
        <w:rPr>
          <w:sz w:val="24"/>
          <w:szCs w:val="24"/>
        </w:rPr>
      </w:pPr>
      <w:r w:rsidDel="00000000" w:rsidR="00000000" w:rsidRPr="00000000">
        <w:rPr>
          <w:sz w:val="24"/>
          <w:szCs w:val="24"/>
          <w:rtl w:val="0"/>
        </w:rPr>
        <w:t xml:space="preserve">Desarrollo de algoritmo de clasificación de pagos y de aprendizaje sobre los hábitos financieros de los usuarios.</w:t>
      </w:r>
    </w:p>
    <w:p w:rsidR="00000000" w:rsidDel="00000000" w:rsidP="00000000" w:rsidRDefault="00000000" w:rsidRPr="00000000" w14:paraId="00000032">
      <w:pPr>
        <w:numPr>
          <w:ilvl w:val="0"/>
          <w:numId w:val="1"/>
        </w:numPr>
        <w:ind w:left="720" w:hanging="360"/>
        <w:contextualSpacing w:val="1"/>
        <w:jc w:val="both"/>
        <w:rPr>
          <w:sz w:val="24"/>
          <w:szCs w:val="24"/>
        </w:rPr>
      </w:pPr>
      <w:r w:rsidDel="00000000" w:rsidR="00000000" w:rsidRPr="00000000">
        <w:rPr>
          <w:sz w:val="24"/>
          <w:szCs w:val="24"/>
          <w:rtl w:val="0"/>
        </w:rPr>
        <w:t xml:space="preserve">Inversión para el proyecto</w:t>
      </w:r>
    </w:p>
    <w:p w:rsidR="00000000" w:rsidDel="00000000" w:rsidP="00000000" w:rsidRDefault="00000000" w:rsidRPr="00000000" w14:paraId="00000033">
      <w:pPr>
        <w:numPr>
          <w:ilvl w:val="0"/>
          <w:numId w:val="1"/>
        </w:numPr>
        <w:ind w:left="720" w:hanging="360"/>
        <w:contextualSpacing w:val="1"/>
        <w:jc w:val="both"/>
        <w:rPr>
          <w:sz w:val="24"/>
          <w:szCs w:val="24"/>
        </w:rPr>
      </w:pPr>
      <w:r w:rsidDel="00000000" w:rsidR="00000000" w:rsidRPr="00000000">
        <w:rPr>
          <w:sz w:val="24"/>
          <w:szCs w:val="24"/>
          <w:rtl w:val="0"/>
        </w:rPr>
        <w:t xml:space="preserve">Tiempo requerido para lanzar el proyecto</w:t>
      </w:r>
    </w:p>
    <w:p w:rsidR="00000000" w:rsidDel="00000000" w:rsidP="00000000" w:rsidRDefault="00000000" w:rsidRPr="00000000" w14:paraId="00000034">
      <w:pPr>
        <w:numPr>
          <w:ilvl w:val="0"/>
          <w:numId w:val="1"/>
        </w:numPr>
        <w:ind w:left="720" w:hanging="360"/>
        <w:contextualSpacing w:val="1"/>
        <w:jc w:val="both"/>
        <w:rPr>
          <w:sz w:val="24"/>
          <w:szCs w:val="24"/>
          <w:u w:val="none"/>
        </w:rPr>
      </w:pPr>
      <w:r w:rsidDel="00000000" w:rsidR="00000000" w:rsidRPr="00000000">
        <w:rPr>
          <w:sz w:val="24"/>
          <w:szCs w:val="24"/>
          <w:rtl w:val="0"/>
        </w:rPr>
        <w:t xml:space="preserve">Asignación de recursos</w:t>
      </w:r>
    </w:p>
    <w:p w:rsidR="00000000" w:rsidDel="00000000" w:rsidP="00000000" w:rsidRDefault="00000000" w:rsidRPr="00000000" w14:paraId="00000035">
      <w:pPr>
        <w:numPr>
          <w:ilvl w:val="0"/>
          <w:numId w:val="1"/>
        </w:numPr>
        <w:ind w:left="720" w:hanging="360"/>
        <w:contextualSpacing w:val="1"/>
        <w:jc w:val="both"/>
        <w:rPr>
          <w:sz w:val="24"/>
          <w:szCs w:val="24"/>
        </w:rPr>
      </w:pPr>
      <w:r w:rsidDel="00000000" w:rsidR="00000000" w:rsidRPr="00000000">
        <w:rPr>
          <w:sz w:val="24"/>
          <w:szCs w:val="24"/>
          <w:rtl w:val="0"/>
        </w:rPr>
        <w:t xml:space="preserve">Plan de validación del Prototipo</w:t>
      </w:r>
    </w:p>
    <w:p w:rsidR="00000000" w:rsidDel="00000000" w:rsidP="00000000" w:rsidRDefault="00000000" w:rsidRPr="00000000" w14:paraId="00000036">
      <w:pPr>
        <w:contextualSpacing w:val="0"/>
        <w:jc w:val="both"/>
        <w:rPr>
          <w:sz w:val="24"/>
          <w:szCs w:val="24"/>
        </w:rPr>
      </w:pPr>
      <w:r w:rsidDel="00000000" w:rsidR="00000000" w:rsidRPr="00000000">
        <w:rPr>
          <w:rtl w:val="0"/>
        </w:rPr>
      </w:r>
    </w:p>
    <w:p w:rsidR="00000000" w:rsidDel="00000000" w:rsidP="00000000" w:rsidRDefault="00000000" w:rsidRPr="00000000" w14:paraId="00000037">
      <w:pPr>
        <w:contextualSpacing w:val="0"/>
        <w:jc w:val="both"/>
        <w:rPr>
          <w:sz w:val="24"/>
          <w:szCs w:val="24"/>
        </w:rPr>
      </w:pPr>
      <w:r w:rsidDel="00000000" w:rsidR="00000000" w:rsidRPr="00000000">
        <w:rPr>
          <w:rtl w:val="0"/>
        </w:rPr>
      </w:r>
    </w:p>
    <w:p w:rsidR="00000000" w:rsidDel="00000000" w:rsidP="00000000" w:rsidRDefault="00000000" w:rsidRPr="00000000" w14:paraId="00000038">
      <w:pPr>
        <w:contextualSpacing w:val="0"/>
        <w:jc w:val="both"/>
        <w:rPr>
          <w:sz w:val="24"/>
          <w:szCs w:val="24"/>
        </w:rPr>
      </w:pPr>
      <w:r w:rsidDel="00000000" w:rsidR="00000000" w:rsidRPr="00000000">
        <w:rPr>
          <w:rtl w:val="0"/>
        </w:rPr>
      </w:r>
    </w:p>
    <w:p w:rsidR="00000000" w:rsidDel="00000000" w:rsidP="00000000" w:rsidRDefault="00000000" w:rsidRPr="00000000" w14:paraId="00000039">
      <w:pPr>
        <w:contextualSpacing w:val="0"/>
        <w:jc w:val="both"/>
        <w:rPr>
          <w:sz w:val="24"/>
          <w:szCs w:val="24"/>
        </w:rPr>
      </w:pPr>
      <w:r w:rsidDel="00000000" w:rsidR="00000000" w:rsidRPr="00000000">
        <w:rPr>
          <w:rtl w:val="0"/>
        </w:rPr>
      </w:r>
    </w:p>
    <w:p w:rsidR="00000000" w:rsidDel="00000000" w:rsidP="00000000" w:rsidRDefault="00000000" w:rsidRPr="00000000" w14:paraId="0000003A">
      <w:pPr>
        <w:contextualSpacing w:val="0"/>
        <w:jc w:val="both"/>
        <w:rPr>
          <w:sz w:val="24"/>
          <w:szCs w:val="24"/>
        </w:rPr>
      </w:pPr>
      <w:r w:rsidDel="00000000" w:rsidR="00000000" w:rsidRPr="00000000">
        <w:rPr>
          <w:rtl w:val="0"/>
        </w:rPr>
      </w:r>
    </w:p>
    <w:p w:rsidR="00000000" w:rsidDel="00000000" w:rsidP="00000000" w:rsidRDefault="00000000" w:rsidRPr="00000000" w14:paraId="0000003B">
      <w:pPr>
        <w:contextualSpacing w:val="0"/>
        <w:jc w:val="both"/>
        <w:rPr>
          <w:sz w:val="24"/>
          <w:szCs w:val="24"/>
        </w:rPr>
      </w:pPr>
      <w:r w:rsidDel="00000000" w:rsidR="00000000" w:rsidRPr="00000000">
        <w:rPr>
          <w:rtl w:val="0"/>
        </w:rPr>
      </w:r>
    </w:p>
    <w:p w:rsidR="00000000" w:rsidDel="00000000" w:rsidP="00000000" w:rsidRDefault="00000000" w:rsidRPr="00000000" w14:paraId="0000003C">
      <w:pPr>
        <w:contextualSpacing w:val="0"/>
        <w:jc w:val="both"/>
        <w:rPr>
          <w:sz w:val="24"/>
          <w:szCs w:val="24"/>
        </w:rPr>
      </w:pPr>
      <w:r w:rsidDel="00000000" w:rsidR="00000000" w:rsidRPr="00000000">
        <w:rPr>
          <w:rtl w:val="0"/>
        </w:rPr>
      </w:r>
    </w:p>
    <w:p w:rsidR="00000000" w:rsidDel="00000000" w:rsidP="00000000" w:rsidRDefault="00000000" w:rsidRPr="00000000" w14:paraId="0000003D">
      <w:pPr>
        <w:contextualSpacing w:val="0"/>
        <w:jc w:val="both"/>
        <w:rPr>
          <w:sz w:val="24"/>
          <w:szCs w:val="24"/>
        </w:rPr>
      </w:pPr>
      <w:r w:rsidDel="00000000" w:rsidR="00000000" w:rsidRPr="00000000">
        <w:rPr>
          <w:rtl w:val="0"/>
        </w:rPr>
      </w:r>
    </w:p>
    <w:p w:rsidR="00000000" w:rsidDel="00000000" w:rsidP="00000000" w:rsidRDefault="00000000" w:rsidRPr="00000000" w14:paraId="0000003E">
      <w:pPr>
        <w:pStyle w:val="Heading2"/>
        <w:spacing w:before="0" w:lineRule="auto"/>
        <w:contextualSpacing w:val="0"/>
        <w:jc w:val="center"/>
        <w:rPr>
          <w:b w:val="1"/>
          <w:sz w:val="24"/>
          <w:szCs w:val="24"/>
        </w:rPr>
      </w:pPr>
      <w:bookmarkStart w:colFirst="0" w:colLast="0" w:name="_l85zueeyzf8e" w:id="1"/>
      <w:bookmarkEnd w:id="1"/>
      <w:r w:rsidDel="00000000" w:rsidR="00000000" w:rsidRPr="00000000">
        <w:rPr>
          <w:b w:val="1"/>
          <w:rtl w:val="0"/>
        </w:rPr>
        <w:t xml:space="preserve">Anexos</w:t>
      </w:r>
      <w:r w:rsidDel="00000000" w:rsidR="00000000" w:rsidRPr="00000000">
        <w:rPr>
          <w:rtl w:val="0"/>
        </w:rPr>
      </w:r>
    </w:p>
    <w:p w:rsidR="00000000" w:rsidDel="00000000" w:rsidP="00000000" w:rsidRDefault="00000000" w:rsidRPr="00000000" w14:paraId="0000003F">
      <w:pPr>
        <w:contextualSpacing w:val="0"/>
        <w:jc w:val="both"/>
        <w:rPr/>
      </w:pPr>
      <w:r w:rsidDel="00000000" w:rsidR="00000000" w:rsidRPr="00000000">
        <w:rPr>
          <w:b w:val="1"/>
          <w:rtl w:val="0"/>
        </w:rPr>
        <w:t xml:space="preserve">Imagen No. 1 Página en el cual se mostrarán las notificaciones de recordatorios de pagos.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1828800</wp:posOffset>
            </wp:positionH>
            <wp:positionV relativeFrom="paragraph">
              <wp:posOffset>409575</wp:posOffset>
            </wp:positionV>
            <wp:extent cx="1924050" cy="3385051"/>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924050" cy="3385051"/>
                    </a:xfrm>
                    <a:prstGeom prst="rect"/>
                    <a:ln/>
                  </pic:spPr>
                </pic:pic>
              </a:graphicData>
            </a:graphic>
          </wp:anchor>
        </w:drawing>
      </w:r>
    </w:p>
    <w:p w:rsidR="00000000" w:rsidDel="00000000" w:rsidP="00000000" w:rsidRDefault="00000000" w:rsidRPr="00000000" w14:paraId="00000040">
      <w:pPr>
        <w:contextualSpacing w:val="0"/>
        <w:jc w:val="left"/>
        <w:rPr>
          <w:b w:val="1"/>
        </w:rPr>
      </w:pPr>
      <w:r w:rsidDel="00000000" w:rsidR="00000000" w:rsidRPr="00000000">
        <w:rPr>
          <w:rtl w:val="0"/>
        </w:rPr>
      </w:r>
    </w:p>
    <w:p w:rsidR="00000000" w:rsidDel="00000000" w:rsidP="00000000" w:rsidRDefault="00000000" w:rsidRPr="00000000" w14:paraId="00000041">
      <w:pPr>
        <w:contextualSpacing w:val="0"/>
        <w:jc w:val="left"/>
        <w:rPr>
          <w:b w:val="1"/>
        </w:rPr>
      </w:pPr>
      <w:r w:rsidDel="00000000" w:rsidR="00000000" w:rsidRPr="00000000">
        <w:rPr>
          <w:b w:val="1"/>
          <w:rtl w:val="0"/>
        </w:rPr>
        <w:t xml:space="preserve">Imagen No. 2: Función en donde se pueden enviar sugerencias para agregar establecimientos que no se encuentran ligados a la cartera del banco.</w:t>
      </w:r>
      <w:r w:rsidDel="00000000" w:rsidR="00000000" w:rsidRPr="00000000">
        <w:drawing>
          <wp:anchor allowOverlap="1" behindDoc="0" distB="114300" distT="114300" distL="114300" distR="114300" hidden="0" layoutInCell="1" locked="0" relativeHeight="0" simplePos="0">
            <wp:simplePos x="0" y="0"/>
            <wp:positionH relativeFrom="margin">
              <wp:posOffset>1828800</wp:posOffset>
            </wp:positionH>
            <wp:positionV relativeFrom="paragraph">
              <wp:posOffset>438819</wp:posOffset>
            </wp:positionV>
            <wp:extent cx="1724025" cy="3047331"/>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724025" cy="3047331"/>
                    </a:xfrm>
                    <a:prstGeom prst="rect"/>
                    <a:ln/>
                  </pic:spPr>
                </pic:pic>
              </a:graphicData>
            </a:graphic>
          </wp:anchor>
        </w:drawing>
      </w:r>
    </w:p>
    <w:p w:rsidR="00000000" w:rsidDel="00000000" w:rsidP="00000000" w:rsidRDefault="00000000" w:rsidRPr="00000000" w14:paraId="00000042">
      <w:pPr>
        <w:contextualSpacing w:val="0"/>
        <w:rPr>
          <w:b w:val="1"/>
        </w:rPr>
      </w:pPr>
      <w:r w:rsidDel="00000000" w:rsidR="00000000" w:rsidRPr="00000000">
        <w:rPr>
          <w:rtl w:val="0"/>
        </w:rPr>
      </w:r>
    </w:p>
    <w:p w:rsidR="00000000" w:rsidDel="00000000" w:rsidP="00000000" w:rsidRDefault="00000000" w:rsidRPr="00000000" w14:paraId="00000043">
      <w:pPr>
        <w:contextualSpacing w:val="0"/>
        <w:jc w:val="center"/>
        <w:rPr>
          <w:b w:val="1"/>
        </w:rPr>
      </w:pPr>
      <w:r w:rsidDel="00000000" w:rsidR="00000000" w:rsidRPr="00000000">
        <w:rPr>
          <w:rtl w:val="0"/>
        </w:rPr>
      </w:r>
    </w:p>
    <w:p w:rsidR="00000000" w:rsidDel="00000000" w:rsidP="00000000" w:rsidRDefault="00000000" w:rsidRPr="00000000" w14:paraId="00000044">
      <w:pPr>
        <w:contextualSpacing w:val="0"/>
        <w:jc w:val="center"/>
        <w:rPr>
          <w:b w:val="1"/>
        </w:rPr>
      </w:pPr>
      <w:r w:rsidDel="00000000" w:rsidR="00000000" w:rsidRPr="00000000">
        <w:rPr>
          <w:rtl w:val="0"/>
        </w:rPr>
      </w:r>
    </w:p>
    <w:p w:rsidR="00000000" w:rsidDel="00000000" w:rsidP="00000000" w:rsidRDefault="00000000" w:rsidRPr="00000000" w14:paraId="00000045">
      <w:pPr>
        <w:contextualSpacing w:val="0"/>
        <w:jc w:val="center"/>
        <w:rPr>
          <w:b w:val="1"/>
        </w:rPr>
      </w:pPr>
      <w:r w:rsidDel="00000000" w:rsidR="00000000" w:rsidRPr="00000000">
        <w:rPr>
          <w:rtl w:val="0"/>
        </w:rPr>
      </w:r>
    </w:p>
    <w:p w:rsidR="00000000" w:rsidDel="00000000" w:rsidP="00000000" w:rsidRDefault="00000000" w:rsidRPr="00000000" w14:paraId="00000046">
      <w:pPr>
        <w:contextualSpacing w:val="0"/>
        <w:jc w:val="center"/>
        <w:rPr>
          <w:b w:val="1"/>
        </w:rPr>
      </w:pPr>
      <w:r w:rsidDel="00000000" w:rsidR="00000000" w:rsidRPr="00000000">
        <w:rPr>
          <w:rtl w:val="0"/>
        </w:rPr>
      </w:r>
    </w:p>
    <w:p w:rsidR="00000000" w:rsidDel="00000000" w:rsidP="00000000" w:rsidRDefault="00000000" w:rsidRPr="00000000" w14:paraId="00000047">
      <w:pPr>
        <w:contextualSpacing w:val="0"/>
        <w:jc w:val="center"/>
        <w:rPr>
          <w:b w:val="1"/>
        </w:rPr>
      </w:pPr>
      <w:r w:rsidDel="00000000" w:rsidR="00000000" w:rsidRPr="00000000">
        <w:rPr>
          <w:rtl w:val="0"/>
        </w:rPr>
      </w:r>
    </w:p>
    <w:p w:rsidR="00000000" w:rsidDel="00000000" w:rsidP="00000000" w:rsidRDefault="00000000" w:rsidRPr="00000000" w14:paraId="00000048">
      <w:pPr>
        <w:contextualSpacing w:val="0"/>
        <w:jc w:val="center"/>
        <w:rPr>
          <w:b w:val="1"/>
        </w:rPr>
      </w:pPr>
      <w:r w:rsidDel="00000000" w:rsidR="00000000" w:rsidRPr="00000000">
        <w:rPr>
          <w:rtl w:val="0"/>
        </w:rPr>
      </w:r>
    </w:p>
    <w:p w:rsidR="00000000" w:rsidDel="00000000" w:rsidP="00000000" w:rsidRDefault="00000000" w:rsidRPr="00000000" w14:paraId="00000049">
      <w:pPr>
        <w:contextualSpacing w:val="0"/>
        <w:jc w:val="center"/>
        <w:rPr>
          <w:b w:val="1"/>
        </w:rPr>
      </w:pPr>
      <w:r w:rsidDel="00000000" w:rsidR="00000000" w:rsidRPr="00000000">
        <w:rPr>
          <w:rtl w:val="0"/>
        </w:rPr>
      </w:r>
    </w:p>
    <w:p w:rsidR="00000000" w:rsidDel="00000000" w:rsidP="00000000" w:rsidRDefault="00000000" w:rsidRPr="00000000" w14:paraId="0000004A">
      <w:pPr>
        <w:contextualSpacing w:val="0"/>
        <w:jc w:val="center"/>
        <w:rPr>
          <w:b w:val="1"/>
        </w:rPr>
      </w:pPr>
      <w:r w:rsidDel="00000000" w:rsidR="00000000" w:rsidRPr="00000000">
        <w:rPr>
          <w:rtl w:val="0"/>
        </w:rPr>
      </w:r>
    </w:p>
    <w:p w:rsidR="00000000" w:rsidDel="00000000" w:rsidP="00000000" w:rsidRDefault="00000000" w:rsidRPr="00000000" w14:paraId="0000004B">
      <w:pPr>
        <w:contextualSpacing w:val="0"/>
        <w:jc w:val="center"/>
        <w:rPr>
          <w:b w:val="1"/>
        </w:rPr>
      </w:pPr>
      <w:r w:rsidDel="00000000" w:rsidR="00000000" w:rsidRPr="00000000">
        <w:rPr>
          <w:rtl w:val="0"/>
        </w:rPr>
      </w:r>
    </w:p>
    <w:p w:rsidR="00000000" w:rsidDel="00000000" w:rsidP="00000000" w:rsidRDefault="00000000" w:rsidRPr="00000000" w14:paraId="0000004C">
      <w:pPr>
        <w:contextualSpacing w:val="0"/>
        <w:jc w:val="center"/>
        <w:rPr>
          <w:b w:val="1"/>
        </w:rPr>
      </w:pPr>
      <w:r w:rsidDel="00000000" w:rsidR="00000000" w:rsidRPr="00000000">
        <w:rPr>
          <w:rtl w:val="0"/>
        </w:rPr>
      </w:r>
    </w:p>
    <w:p w:rsidR="00000000" w:rsidDel="00000000" w:rsidP="00000000" w:rsidRDefault="00000000" w:rsidRPr="00000000" w14:paraId="0000004D">
      <w:pPr>
        <w:contextualSpacing w:val="0"/>
        <w:jc w:val="center"/>
        <w:rPr>
          <w:b w:val="1"/>
        </w:rPr>
      </w:pPr>
      <w:r w:rsidDel="00000000" w:rsidR="00000000" w:rsidRPr="00000000">
        <w:rPr>
          <w:rtl w:val="0"/>
        </w:rPr>
      </w:r>
    </w:p>
    <w:p w:rsidR="00000000" w:rsidDel="00000000" w:rsidP="00000000" w:rsidRDefault="00000000" w:rsidRPr="00000000" w14:paraId="0000004E">
      <w:pPr>
        <w:contextualSpacing w:val="0"/>
        <w:jc w:val="center"/>
        <w:rPr>
          <w:b w:val="1"/>
        </w:rPr>
      </w:pPr>
      <w:r w:rsidDel="00000000" w:rsidR="00000000" w:rsidRPr="00000000">
        <w:rPr>
          <w:b w:val="1"/>
          <w:rtl w:val="0"/>
        </w:rPr>
        <w:t xml:space="preserve">Imagen No. 3: Función en el cual muestra el historial de los gastos del usuario a través de un diagrama de pie</w:t>
      </w:r>
      <w:r w:rsidDel="00000000" w:rsidR="00000000" w:rsidRPr="00000000">
        <w:rPr>
          <w:rtl w:val="0"/>
        </w:rPr>
      </w:r>
    </w:p>
    <w:p w:rsidR="00000000" w:rsidDel="00000000" w:rsidP="00000000" w:rsidRDefault="00000000" w:rsidRPr="00000000" w14:paraId="0000004F">
      <w:pPr>
        <w:contextualSpacing w:val="0"/>
        <w:jc w:val="center"/>
        <w:rPr>
          <w:b w:val="1"/>
        </w:rPr>
      </w:pPr>
      <w:r w:rsidDel="00000000" w:rsidR="00000000" w:rsidRPr="00000000">
        <w:rPr>
          <w:b w:val="1"/>
        </w:rPr>
        <w:drawing>
          <wp:inline distB="114300" distT="114300" distL="114300" distR="114300">
            <wp:extent cx="1742123" cy="3125573"/>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742123" cy="312557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jc w:val="center"/>
        <w:rPr>
          <w:b w:val="1"/>
        </w:rPr>
      </w:pPr>
      <w:r w:rsidDel="00000000" w:rsidR="00000000" w:rsidRPr="00000000">
        <w:rPr>
          <w:rtl w:val="0"/>
        </w:rPr>
      </w:r>
    </w:p>
    <w:p w:rsidR="00000000" w:rsidDel="00000000" w:rsidP="00000000" w:rsidRDefault="00000000" w:rsidRPr="00000000" w14:paraId="00000051">
      <w:pPr>
        <w:contextualSpacing w:val="0"/>
        <w:jc w:val="center"/>
        <w:rPr>
          <w:b w:val="1"/>
        </w:rPr>
      </w:pPr>
      <w:r w:rsidDel="00000000" w:rsidR="00000000" w:rsidRPr="00000000">
        <w:rPr>
          <w:b w:val="1"/>
          <w:rtl w:val="0"/>
        </w:rPr>
        <w:t xml:space="preserve">Imagen No. 4: Función en el cual </w:t>
      </w:r>
      <w:r w:rsidDel="00000000" w:rsidR="00000000" w:rsidRPr="00000000">
        <w:rPr>
          <w:b w:val="1"/>
          <w:rtl w:val="0"/>
        </w:rPr>
        <w:t xml:space="preserve">de</w:t>
      </w:r>
      <w:r w:rsidDel="00000000" w:rsidR="00000000" w:rsidRPr="00000000">
        <w:rPr>
          <w:b w:val="1"/>
          <w:rtl w:val="0"/>
        </w:rPr>
        <w:t xml:space="preserve">muestra el control de presupuesto del usuario.</w:t>
      </w:r>
    </w:p>
    <w:p w:rsidR="00000000" w:rsidDel="00000000" w:rsidP="00000000" w:rsidRDefault="00000000" w:rsidRPr="00000000" w14:paraId="00000052">
      <w:pPr>
        <w:contextualSpacing w:val="0"/>
        <w:jc w:val="center"/>
        <w:rPr>
          <w:b w:val="1"/>
        </w:rPr>
      </w:pPr>
      <w:r w:rsidDel="00000000" w:rsidR="00000000" w:rsidRPr="00000000">
        <w:rPr>
          <w:b w:val="1"/>
        </w:rPr>
        <w:drawing>
          <wp:inline distB="114300" distT="114300" distL="114300" distR="114300">
            <wp:extent cx="1685269" cy="3001328"/>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685269" cy="300132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jc w:val="center"/>
        <w:rPr>
          <w:b w:val="1"/>
        </w:rPr>
      </w:pPr>
      <w:r w:rsidDel="00000000" w:rsidR="00000000" w:rsidRPr="00000000">
        <w:rPr>
          <w:rtl w:val="0"/>
        </w:rPr>
      </w:r>
    </w:p>
    <w:p w:rsidR="00000000" w:rsidDel="00000000" w:rsidP="00000000" w:rsidRDefault="00000000" w:rsidRPr="00000000" w14:paraId="00000054">
      <w:pPr>
        <w:contextualSpacing w:val="0"/>
        <w:jc w:val="left"/>
        <w:rPr>
          <w:b w:val="1"/>
        </w:rPr>
      </w:pPr>
      <w:r w:rsidDel="00000000" w:rsidR="00000000" w:rsidRPr="00000000">
        <w:rPr>
          <w:rtl w:val="0"/>
        </w:rPr>
      </w:r>
    </w:p>
    <w:p w:rsidR="00000000" w:rsidDel="00000000" w:rsidP="00000000" w:rsidRDefault="00000000" w:rsidRPr="00000000" w14:paraId="00000055">
      <w:pPr>
        <w:contextualSpacing w:val="0"/>
        <w:jc w:val="left"/>
        <w:rPr>
          <w:b w:val="1"/>
        </w:rPr>
      </w:pPr>
      <w:r w:rsidDel="00000000" w:rsidR="00000000" w:rsidRPr="00000000">
        <w:rPr>
          <w:rtl w:val="0"/>
        </w:rPr>
      </w:r>
    </w:p>
    <w:p w:rsidR="00000000" w:rsidDel="00000000" w:rsidP="00000000" w:rsidRDefault="00000000" w:rsidRPr="00000000" w14:paraId="00000056">
      <w:pPr>
        <w:contextualSpacing w:val="0"/>
        <w:jc w:val="center"/>
        <w:rPr>
          <w:b w:val="1"/>
        </w:rPr>
      </w:pPr>
      <w:r w:rsidDel="00000000" w:rsidR="00000000" w:rsidRPr="00000000">
        <w:rPr>
          <w:b w:val="1"/>
          <w:rtl w:val="0"/>
        </w:rPr>
        <w:t xml:space="preserve">Imagen No. 5: Función en cual demuestra insights sobre los gastos de los clientes</w:t>
      </w:r>
    </w:p>
    <w:p w:rsidR="00000000" w:rsidDel="00000000" w:rsidP="00000000" w:rsidRDefault="00000000" w:rsidRPr="00000000" w14:paraId="00000057">
      <w:pPr>
        <w:contextualSpacing w:val="0"/>
        <w:jc w:val="center"/>
        <w:rPr>
          <w:b w:val="1"/>
        </w:rPr>
      </w:pPr>
      <w:r w:rsidDel="00000000" w:rsidR="00000000" w:rsidRPr="00000000">
        <w:rPr>
          <w:b w:val="1"/>
        </w:rPr>
        <w:drawing>
          <wp:inline distB="114300" distT="114300" distL="114300" distR="114300">
            <wp:extent cx="1885644" cy="3353753"/>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885644" cy="335375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jc w:val="center"/>
        <w:rPr>
          <w:b w:val="1"/>
        </w:rPr>
      </w:pPr>
      <w:r w:rsidDel="00000000" w:rsidR="00000000" w:rsidRPr="00000000">
        <w:rPr>
          <w:rtl w:val="0"/>
        </w:rPr>
      </w:r>
    </w:p>
    <w:p w:rsidR="00000000" w:rsidDel="00000000" w:rsidP="00000000" w:rsidRDefault="00000000" w:rsidRPr="00000000" w14:paraId="00000059">
      <w:pPr>
        <w:contextualSpacing w:val="0"/>
        <w:jc w:val="center"/>
        <w:rPr>
          <w:b w:val="1"/>
        </w:rPr>
      </w:pPr>
      <w:r w:rsidDel="00000000" w:rsidR="00000000" w:rsidRPr="00000000">
        <w:rPr>
          <w:b w:val="1"/>
          <w:rtl w:val="0"/>
        </w:rPr>
        <w:t xml:space="preserve">Imagen No. 6: Función en cual demuestra los servicios recomendados a los clientes. </w:t>
      </w:r>
    </w:p>
    <w:p w:rsidR="00000000" w:rsidDel="00000000" w:rsidP="00000000" w:rsidRDefault="00000000" w:rsidRPr="00000000" w14:paraId="0000005A">
      <w:pPr>
        <w:contextualSpacing w:val="0"/>
        <w:jc w:val="center"/>
        <w:rPr>
          <w:b w:val="1"/>
        </w:rPr>
      </w:pPr>
      <w:r w:rsidDel="00000000" w:rsidR="00000000" w:rsidRPr="00000000">
        <w:rPr>
          <w:b w:val="1"/>
        </w:rPr>
        <w:drawing>
          <wp:inline distB="114300" distT="114300" distL="114300" distR="114300">
            <wp:extent cx="1870710" cy="3336942"/>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870710" cy="333694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jc w:val="center"/>
        <w:rPr>
          <w:b w:val="1"/>
        </w:rPr>
      </w:pPr>
      <w:r w:rsidDel="00000000" w:rsidR="00000000" w:rsidRPr="00000000">
        <w:rPr>
          <w:rtl w:val="0"/>
        </w:rPr>
      </w:r>
    </w:p>
    <w:sectPr>
      <w:footerReference r:id="rId13" w:type="default"/>
      <w:footerReference r:id="rId14" w:type="first"/>
      <w:pgSz w:h="15840" w:w="12240"/>
      <w:pgMar w:bottom="1296" w:top="1296" w:left="1584" w:right="129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contextualSpacing w:val="0"/>
      <w:jc w:val="center"/>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ndara" w:cs="Candara" w:eastAsia="Candara" w:hAnsi="Candara"/>
        <w:b w:val="0"/>
        <w:i w:val="0"/>
        <w:smallCaps w:val="0"/>
        <w:strike w:val="0"/>
        <w:color w:val="595959"/>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color w:val="595959"/>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 w:before="480" w:lineRule="auto"/>
      <w:contextualSpacing w:val="1"/>
    </w:pPr>
    <w:rPr>
      <w:rFonts w:ascii="Candara" w:cs="Candara" w:eastAsia="Candara" w:hAnsi="Candara"/>
      <w:color w:val="27897d"/>
      <w:sz w:val="40"/>
      <w:szCs w:val="40"/>
    </w:rPr>
  </w:style>
  <w:style w:type="paragraph" w:styleId="Heading2">
    <w:name w:val="heading 2"/>
    <w:basedOn w:val="Normal"/>
    <w:next w:val="Normal"/>
    <w:pPr>
      <w:keepNext w:val="1"/>
      <w:keepLines w:val="1"/>
      <w:spacing w:after="20" w:before="420" w:lineRule="auto"/>
      <w:contextualSpacing w:val="1"/>
    </w:pPr>
    <w:rPr>
      <w:rFonts w:ascii="Candara" w:cs="Candara" w:eastAsia="Candara" w:hAnsi="Candara"/>
      <w:color w:val="262626"/>
      <w:sz w:val="34"/>
      <w:szCs w:val="34"/>
    </w:rPr>
  </w:style>
  <w:style w:type="paragraph" w:styleId="Heading3">
    <w:name w:val="heading 3"/>
    <w:basedOn w:val="Normal"/>
    <w:next w:val="Normal"/>
    <w:pPr>
      <w:keepNext w:val="1"/>
      <w:keepLines w:val="1"/>
      <w:spacing w:after="20" w:before="420" w:lineRule="auto"/>
      <w:contextualSpacing w:val="1"/>
    </w:pPr>
    <w:rPr>
      <w:rFonts w:ascii="Candara" w:cs="Candara" w:eastAsia="Candara" w:hAnsi="Candara"/>
      <w:color w:val="27897d"/>
      <w:sz w:val="32"/>
      <w:szCs w:val="32"/>
    </w:rPr>
  </w:style>
  <w:style w:type="paragraph" w:styleId="Heading4">
    <w:name w:val="heading 4"/>
    <w:basedOn w:val="Normal"/>
    <w:next w:val="Normal"/>
    <w:pPr>
      <w:keepNext w:val="1"/>
      <w:keepLines w:val="1"/>
      <w:spacing w:after="20" w:before="420" w:lineRule="auto"/>
      <w:contextualSpacing w:val="1"/>
    </w:pPr>
    <w:rPr>
      <w:rFonts w:ascii="Candara" w:cs="Candara" w:eastAsia="Candara" w:hAnsi="Candara"/>
      <w:i w:val="1"/>
      <w:color w:val="0d0d0d"/>
      <w:sz w:val="28"/>
      <w:szCs w:val="28"/>
    </w:rPr>
  </w:style>
  <w:style w:type="paragraph" w:styleId="Heading5">
    <w:name w:val="heading 5"/>
    <w:basedOn w:val="Normal"/>
    <w:next w:val="Normal"/>
    <w:pPr>
      <w:keepNext w:val="1"/>
      <w:keepLines w:val="1"/>
      <w:spacing w:after="20" w:before="420" w:lineRule="auto"/>
      <w:contextualSpacing w:val="1"/>
    </w:pPr>
    <w:rPr>
      <w:rFonts w:ascii="Candara" w:cs="Candara" w:eastAsia="Candara" w:hAnsi="Candara"/>
      <w:i w:val="1"/>
      <w:color w:val="27897d"/>
      <w:sz w:val="28"/>
      <w:szCs w:val="28"/>
    </w:rPr>
  </w:style>
  <w:style w:type="paragraph" w:styleId="Heading6">
    <w:name w:val="heading 6"/>
    <w:basedOn w:val="Normal"/>
    <w:next w:val="Normal"/>
    <w:pPr>
      <w:keepNext w:val="1"/>
      <w:keepLines w:val="1"/>
      <w:spacing w:after="20" w:before="420" w:lineRule="auto"/>
      <w:contextualSpacing w:val="1"/>
    </w:pPr>
    <w:rPr>
      <w:rFonts w:ascii="Candara" w:cs="Candara" w:eastAsia="Candara" w:hAnsi="Candara"/>
      <w:color w:val="0d0d0d"/>
      <w:sz w:val="26"/>
      <w:szCs w:val="26"/>
    </w:rPr>
  </w:style>
  <w:style w:type="paragraph" w:styleId="Title">
    <w:name w:val="Title"/>
    <w:basedOn w:val="Normal"/>
    <w:next w:val="Normal"/>
    <w:pPr>
      <w:spacing w:after="120" w:before="120" w:line="240" w:lineRule="auto"/>
      <w:contextualSpacing w:val="1"/>
    </w:pPr>
    <w:rPr>
      <w:rFonts w:ascii="Candara" w:cs="Candara" w:eastAsia="Candara" w:hAnsi="Candara"/>
      <w:color w:val="ffffff"/>
      <w:sz w:val="52"/>
      <w:szCs w:val="52"/>
    </w:rPr>
  </w:style>
  <w:style w:type="paragraph" w:styleId="Subtitle">
    <w:name w:val="Subtitle"/>
    <w:basedOn w:val="Normal"/>
    <w:next w:val="Normal"/>
    <w:pPr>
      <w:spacing w:after="120" w:before="120" w:lineRule="auto"/>
    </w:pPr>
    <w:rPr>
      <w:color w:val="27897d"/>
      <w:sz w:val="24"/>
      <w:szCs w:val="24"/>
    </w:rPr>
  </w:style>
  <w:style w:type="table" w:styleId="Table1">
    <w:basedOn w:val="TableNormal"/>
    <w:tblPr>
      <w:tblStyleRowBandSize w:val="1"/>
      <w:tblStyleColBandSize w:val="1"/>
      <w:tblCellMar>
        <w:top w:w="0.0" w:type="dxa"/>
        <w:left w:w="288.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