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690F46" w14:textId="71C9C541" w:rsidR="00B6600C" w:rsidRDefault="00B6600C" w:rsidP="00B6600C">
      <w:pPr>
        <w:pStyle w:val="Cm"/>
        <w:jc w:val="center"/>
        <w:rPr>
          <w:rFonts w:ascii="Arial" w:hAnsi="Arial" w:cs="Arial"/>
          <w:sz w:val="40"/>
          <w:szCs w:val="40"/>
        </w:rPr>
      </w:pPr>
      <w:r w:rsidRPr="00B6600C">
        <w:rPr>
          <w:rFonts w:ascii="Arial" w:hAnsi="Arial" w:cs="Arial"/>
          <w:sz w:val="40"/>
          <w:szCs w:val="40"/>
        </w:rPr>
        <w:t xml:space="preserve">Projektleírás </w:t>
      </w:r>
      <w:r>
        <w:rPr>
          <w:rFonts w:ascii="Arial" w:hAnsi="Arial" w:cs="Arial"/>
          <w:sz w:val="40"/>
          <w:szCs w:val="40"/>
        </w:rPr>
        <w:t>-</w:t>
      </w:r>
      <w:r w:rsidRPr="00B6600C">
        <w:rPr>
          <w:rFonts w:ascii="Arial" w:hAnsi="Arial" w:cs="Arial"/>
          <w:sz w:val="40"/>
          <w:szCs w:val="40"/>
        </w:rPr>
        <w:t xml:space="preserve"> 3D kockagörgetős játék</w:t>
      </w:r>
    </w:p>
    <w:p w14:paraId="70137102" w14:textId="3D72F42E" w:rsidR="00B6600C" w:rsidRPr="00B6600C" w:rsidRDefault="00B6600C" w:rsidP="00B6600C"/>
    <w:p w14:paraId="5777C7E6" w14:textId="1AE43584" w:rsidR="00B6600C" w:rsidRPr="00B6600C" w:rsidRDefault="00B6600C" w:rsidP="00B6600C">
      <w:pPr>
        <w:rPr>
          <w:rFonts w:ascii="Arial" w:hAnsi="Arial" w:cs="Arial"/>
          <w:sz w:val="24"/>
          <w:szCs w:val="24"/>
        </w:rPr>
      </w:pPr>
      <w:r w:rsidRPr="00B6600C">
        <w:rPr>
          <w:rFonts w:ascii="Arial" w:hAnsi="Arial" w:cs="Arial"/>
          <w:sz w:val="24"/>
          <w:szCs w:val="24"/>
        </w:rPr>
        <w:t xml:space="preserve">A projekt az </w:t>
      </w:r>
      <w:r w:rsidRPr="00B6600C">
        <w:rPr>
          <w:rFonts w:ascii="Arial" w:hAnsi="Arial" w:cs="Arial"/>
          <w:b/>
          <w:bCs/>
          <w:sz w:val="24"/>
          <w:szCs w:val="24"/>
        </w:rPr>
        <w:t>EDGE</w:t>
      </w:r>
      <w:r w:rsidRPr="00B6600C">
        <w:rPr>
          <w:rFonts w:ascii="Arial" w:hAnsi="Arial" w:cs="Arial"/>
          <w:sz w:val="24"/>
          <w:szCs w:val="24"/>
        </w:rPr>
        <w:t xml:space="preserve"> </w:t>
      </w:r>
      <w:r w:rsidRPr="00B6600C">
        <w:rPr>
          <w:rFonts w:ascii="Arial" w:hAnsi="Arial" w:cs="Arial"/>
          <w:i/>
          <w:iCs/>
          <w:sz w:val="24"/>
          <w:szCs w:val="24"/>
        </w:rPr>
        <w:t xml:space="preserve">(Mobigame, 2008) </w:t>
      </w:r>
      <w:r w:rsidRPr="00B6600C">
        <w:rPr>
          <w:rFonts w:ascii="Arial" w:hAnsi="Arial" w:cs="Arial"/>
          <w:sz w:val="24"/>
          <w:szCs w:val="24"/>
        </w:rPr>
        <w:t xml:space="preserve">nevű mobilplatform-játék koncepcióját veszi alapul. Az eredeti játékban a játékos egy kockát irányít egy lebegő, csempékből felépülő pályán, ahol a kockát az élein kell forgatni </w:t>
      </w:r>
      <w:r w:rsidRPr="00B6600C">
        <w:rPr>
          <w:rFonts w:ascii="Arial" w:hAnsi="Arial" w:cs="Arial"/>
          <w:i/>
          <w:iCs/>
          <w:sz w:val="24"/>
          <w:szCs w:val="24"/>
        </w:rPr>
        <w:t>(görgetni)</w:t>
      </w:r>
      <w:r w:rsidRPr="00B6600C">
        <w:rPr>
          <w:rFonts w:ascii="Arial" w:hAnsi="Arial" w:cs="Arial"/>
          <w:sz w:val="24"/>
          <w:szCs w:val="24"/>
        </w:rPr>
        <w:t xml:space="preserve"> a célmező eléréséhez </w:t>
      </w:r>
      <w:r>
        <w:rPr>
          <w:rFonts w:ascii="Arial" w:hAnsi="Arial" w:cs="Arial"/>
          <w:sz w:val="24"/>
          <w:szCs w:val="24"/>
        </w:rPr>
        <w:t>-</w:t>
      </w:r>
      <w:r w:rsidRPr="00B6600C">
        <w:rPr>
          <w:rFonts w:ascii="Arial" w:hAnsi="Arial" w:cs="Arial"/>
          <w:sz w:val="24"/>
          <w:szCs w:val="24"/>
        </w:rPr>
        <w:t xml:space="preserve"> ha lelép a pályáról, leesik és újra kell kezdeni.</w:t>
      </w:r>
    </w:p>
    <w:p w14:paraId="293CB127" w14:textId="6D41DFA1" w:rsidR="00B6600C" w:rsidRPr="00B6600C" w:rsidRDefault="00B6600C" w:rsidP="00B6600C">
      <w:pPr>
        <w:rPr>
          <w:rFonts w:ascii="Arial" w:hAnsi="Arial" w:cs="Arial"/>
          <w:sz w:val="24"/>
          <w:szCs w:val="24"/>
        </w:rPr>
      </w:pPr>
      <w:r w:rsidRPr="00B6600C">
        <w:rPr>
          <w:rFonts w:ascii="Arial" w:hAnsi="Arial" w:cs="Arial"/>
          <w:sz w:val="24"/>
          <w:szCs w:val="24"/>
        </w:rPr>
        <w:t xml:space="preserve">A beadandó ennek egy </w:t>
      </w:r>
      <w:r w:rsidRPr="00B6600C">
        <w:rPr>
          <w:rFonts w:ascii="Arial" w:hAnsi="Arial" w:cs="Arial"/>
          <w:b/>
          <w:bCs/>
          <w:sz w:val="24"/>
          <w:szCs w:val="24"/>
        </w:rPr>
        <w:t>leegyszerűsített</w:t>
      </w:r>
      <w:r w:rsidR="00D01909">
        <w:rPr>
          <w:rFonts w:ascii="Arial" w:hAnsi="Arial" w:cs="Arial"/>
          <w:b/>
          <w:bCs/>
          <w:sz w:val="24"/>
          <w:szCs w:val="24"/>
        </w:rPr>
        <w:t xml:space="preserve"> </w:t>
      </w:r>
      <w:r w:rsidRPr="00D01909">
        <w:rPr>
          <w:rFonts w:ascii="Arial" w:hAnsi="Arial" w:cs="Arial"/>
          <w:sz w:val="24"/>
          <w:szCs w:val="24"/>
        </w:rPr>
        <w:t>változata</w:t>
      </w:r>
      <w:r w:rsidRPr="00B6600C">
        <w:rPr>
          <w:rFonts w:ascii="Arial" w:hAnsi="Arial" w:cs="Arial"/>
          <w:sz w:val="24"/>
          <w:szCs w:val="24"/>
        </w:rPr>
        <w:t xml:space="preserve">, amelyet C nyelven, OpenGL és SDL2 felhasználásával készítettem el. A megvalósítás szándékosan kerüli a felesleges külső könyvtárakat </w:t>
      </w:r>
      <w:r w:rsidR="00D01909">
        <w:rPr>
          <w:rFonts w:ascii="Arial" w:hAnsi="Arial" w:cs="Arial"/>
          <w:sz w:val="24"/>
          <w:szCs w:val="24"/>
        </w:rPr>
        <w:t>-</w:t>
      </w:r>
      <w:r w:rsidRPr="00B6600C">
        <w:rPr>
          <w:rFonts w:ascii="Arial" w:hAnsi="Arial" w:cs="Arial"/>
          <w:sz w:val="24"/>
          <w:szCs w:val="24"/>
        </w:rPr>
        <w:t xml:space="preserve"> a grafikus megjelenítés, a fizika és az animációk mind saját kódban kerültek implementálásra.</w:t>
      </w:r>
    </w:p>
    <w:p w14:paraId="1864DC8B" w14:textId="409B426F" w:rsidR="00B6600C" w:rsidRPr="00B6600C" w:rsidRDefault="00B6600C" w:rsidP="00B6600C">
      <w:pPr>
        <w:rPr>
          <w:rFonts w:ascii="Arial" w:hAnsi="Arial" w:cs="Arial"/>
          <w:sz w:val="24"/>
          <w:szCs w:val="24"/>
        </w:rPr>
      </w:pPr>
      <w:r w:rsidRPr="00B6600C">
        <w:rPr>
          <w:rFonts w:ascii="Arial" w:hAnsi="Arial" w:cs="Arial"/>
          <w:b/>
          <w:bCs/>
          <w:sz w:val="24"/>
          <w:szCs w:val="24"/>
        </w:rPr>
        <w:t>A megvalósított alapfunkciók:</w:t>
      </w:r>
    </w:p>
    <w:p w14:paraId="706D7CE3" w14:textId="721C4020" w:rsidR="00B6600C" w:rsidRPr="00B6600C" w:rsidRDefault="00B6600C" w:rsidP="00B6600C">
      <w:pPr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 w:rsidRPr="00B6600C">
        <w:rPr>
          <w:rFonts w:ascii="Arial" w:hAnsi="Arial" w:cs="Arial"/>
          <w:b/>
          <w:bCs/>
          <w:sz w:val="24"/>
          <w:szCs w:val="24"/>
        </w:rPr>
        <w:t>Kocka mozgatása</w:t>
      </w:r>
      <w:r w:rsidRPr="00B6600C">
        <w:rPr>
          <w:rFonts w:ascii="Arial" w:hAnsi="Arial" w:cs="Arial"/>
          <w:sz w:val="24"/>
          <w:szCs w:val="24"/>
        </w:rPr>
        <w:t xml:space="preserve"> </w:t>
      </w:r>
      <w:r w:rsidR="00D01909">
        <w:rPr>
          <w:rFonts w:ascii="Arial" w:hAnsi="Arial" w:cs="Arial"/>
          <w:sz w:val="24"/>
          <w:szCs w:val="24"/>
        </w:rPr>
        <w:t>-</w:t>
      </w:r>
      <w:r w:rsidRPr="00B6600C">
        <w:rPr>
          <w:rFonts w:ascii="Arial" w:hAnsi="Arial" w:cs="Arial"/>
          <w:sz w:val="24"/>
          <w:szCs w:val="24"/>
        </w:rPr>
        <w:t xml:space="preserve"> a kocka a négy fő irányba görgethetõ, minden lépés egy 90 fokos élmenti forgatási animációval valósul meg</w:t>
      </w:r>
      <w:r w:rsidR="00D01909">
        <w:rPr>
          <w:rFonts w:ascii="Arial" w:hAnsi="Arial" w:cs="Arial"/>
          <w:sz w:val="24"/>
          <w:szCs w:val="24"/>
        </w:rPr>
        <w:t>.</w:t>
      </w:r>
    </w:p>
    <w:p w14:paraId="335CF9BD" w14:textId="5CF81A8F" w:rsidR="00B6600C" w:rsidRPr="00B6600C" w:rsidRDefault="00B6600C" w:rsidP="00B6600C">
      <w:pPr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 w:rsidRPr="00B6600C">
        <w:rPr>
          <w:rFonts w:ascii="Arial" w:hAnsi="Arial" w:cs="Arial"/>
          <w:b/>
          <w:bCs/>
          <w:sz w:val="24"/>
          <w:szCs w:val="24"/>
        </w:rPr>
        <w:t>Pályarendszer</w:t>
      </w:r>
      <w:r w:rsidRPr="00B6600C">
        <w:rPr>
          <w:rFonts w:ascii="Arial" w:hAnsi="Arial" w:cs="Arial"/>
          <w:sz w:val="24"/>
          <w:szCs w:val="24"/>
        </w:rPr>
        <w:t xml:space="preserve"> </w:t>
      </w:r>
      <w:r w:rsidR="00D01909">
        <w:rPr>
          <w:rFonts w:ascii="Arial" w:hAnsi="Arial" w:cs="Arial"/>
          <w:sz w:val="24"/>
          <w:szCs w:val="24"/>
        </w:rPr>
        <w:t>-</w:t>
      </w:r>
      <w:r w:rsidRPr="00B6600C">
        <w:rPr>
          <w:rFonts w:ascii="Arial" w:hAnsi="Arial" w:cs="Arial"/>
          <w:sz w:val="24"/>
          <w:szCs w:val="24"/>
        </w:rPr>
        <w:t xml:space="preserve"> a pálya fix csempékből áll</w:t>
      </w:r>
      <w:r w:rsidR="00D01909">
        <w:rPr>
          <w:rFonts w:ascii="Arial" w:hAnsi="Arial" w:cs="Arial"/>
          <w:sz w:val="24"/>
          <w:szCs w:val="24"/>
        </w:rPr>
        <w:t>,</w:t>
      </w:r>
      <w:r w:rsidRPr="00B6600C">
        <w:rPr>
          <w:rFonts w:ascii="Arial" w:hAnsi="Arial" w:cs="Arial"/>
          <w:sz w:val="24"/>
          <w:szCs w:val="24"/>
        </w:rPr>
        <w:t xml:space="preserve"> a kocka csak érvényes csempére léphet</w:t>
      </w:r>
      <w:r w:rsidR="00D01909">
        <w:rPr>
          <w:rFonts w:ascii="Arial" w:hAnsi="Arial" w:cs="Arial"/>
          <w:sz w:val="24"/>
          <w:szCs w:val="24"/>
        </w:rPr>
        <w:t>.</w:t>
      </w:r>
    </w:p>
    <w:p w14:paraId="10E5A972" w14:textId="71559F93" w:rsidR="00B6600C" w:rsidRDefault="00B6600C" w:rsidP="00B6600C">
      <w:pPr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 w:rsidRPr="00B6600C">
        <w:rPr>
          <w:rFonts w:ascii="Arial" w:hAnsi="Arial" w:cs="Arial"/>
          <w:b/>
          <w:bCs/>
          <w:sz w:val="24"/>
          <w:szCs w:val="24"/>
        </w:rPr>
        <w:t>Leesés és visszaállítás</w:t>
      </w:r>
      <w:r w:rsidRPr="00B6600C">
        <w:rPr>
          <w:rFonts w:ascii="Arial" w:hAnsi="Arial" w:cs="Arial"/>
          <w:sz w:val="24"/>
          <w:szCs w:val="24"/>
        </w:rPr>
        <w:t xml:space="preserve"> </w:t>
      </w:r>
      <w:r w:rsidR="00D01909">
        <w:rPr>
          <w:rFonts w:ascii="Arial" w:hAnsi="Arial" w:cs="Arial"/>
          <w:sz w:val="24"/>
          <w:szCs w:val="24"/>
        </w:rPr>
        <w:t>-</w:t>
      </w:r>
      <w:r w:rsidRPr="00B6600C">
        <w:rPr>
          <w:rFonts w:ascii="Arial" w:hAnsi="Arial" w:cs="Arial"/>
          <w:sz w:val="24"/>
          <w:szCs w:val="24"/>
        </w:rPr>
        <w:t xml:space="preserve"> ha a kocka pályán kívülre kerül, gravitációs animációval leesik, majd automatikusan visszakerül a kezdőpontba</w:t>
      </w:r>
      <w:r w:rsidR="00D01909">
        <w:rPr>
          <w:rFonts w:ascii="Arial" w:hAnsi="Arial" w:cs="Arial"/>
          <w:sz w:val="24"/>
          <w:szCs w:val="24"/>
        </w:rPr>
        <w:t>.</w:t>
      </w:r>
    </w:p>
    <w:p w14:paraId="0996D348" w14:textId="05D2D56A" w:rsidR="00351093" w:rsidRPr="00B6600C" w:rsidRDefault="00351093" w:rsidP="00B6600C">
      <w:pPr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 w:rsidRPr="00351093">
        <w:rPr>
          <w:rFonts w:ascii="Arial" w:hAnsi="Arial" w:cs="Arial"/>
          <w:b/>
          <w:bCs/>
          <w:sz w:val="24"/>
          <w:szCs w:val="24"/>
        </w:rPr>
        <w:t>Gyűjth</w:t>
      </w:r>
      <w:r>
        <w:rPr>
          <w:rFonts w:ascii="Arial" w:hAnsi="Arial" w:cs="Arial"/>
          <w:b/>
          <w:bCs/>
          <w:sz w:val="24"/>
          <w:szCs w:val="24"/>
        </w:rPr>
        <w:t>e</w:t>
      </w:r>
      <w:r w:rsidRPr="00351093">
        <w:rPr>
          <w:rFonts w:ascii="Arial" w:hAnsi="Arial" w:cs="Arial"/>
          <w:b/>
          <w:bCs/>
          <w:sz w:val="24"/>
          <w:szCs w:val="24"/>
        </w:rPr>
        <w:t>t</w:t>
      </w:r>
      <w:r>
        <w:rPr>
          <w:rFonts w:ascii="Arial" w:hAnsi="Arial" w:cs="Arial"/>
          <w:b/>
          <w:bCs/>
          <w:sz w:val="24"/>
          <w:szCs w:val="24"/>
        </w:rPr>
        <w:t>ő</w:t>
      </w:r>
      <w:r w:rsidRPr="00351093">
        <w:rPr>
          <w:rFonts w:ascii="Arial" w:hAnsi="Arial" w:cs="Arial"/>
          <w:b/>
          <w:bCs/>
          <w:sz w:val="24"/>
          <w:szCs w:val="24"/>
        </w:rPr>
        <w:t xml:space="preserve"> elemek</w:t>
      </w:r>
      <w:r w:rsidRPr="00351093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-</w:t>
      </w:r>
      <w:r w:rsidRPr="00351093">
        <w:rPr>
          <w:rFonts w:ascii="Arial" w:hAnsi="Arial" w:cs="Arial"/>
          <w:sz w:val="24"/>
          <w:szCs w:val="24"/>
        </w:rPr>
        <w:t xml:space="preserve"> a pályán forgó </w:t>
      </w:r>
      <w:r>
        <w:rPr>
          <w:rFonts w:ascii="Arial" w:hAnsi="Arial" w:cs="Arial"/>
          <w:sz w:val="24"/>
          <w:szCs w:val="24"/>
        </w:rPr>
        <w:t>sárga színű elemek</w:t>
      </w:r>
      <w:r w:rsidRPr="00351093">
        <w:rPr>
          <w:rFonts w:ascii="Arial" w:hAnsi="Arial" w:cs="Arial"/>
          <w:sz w:val="24"/>
          <w:szCs w:val="24"/>
        </w:rPr>
        <w:t xml:space="preserve"> vannak elhelyezve; ezek felvételét egy számláló követi, és a célba érés csak akkor érvényes, ha az összes gyűjthető elemet felvette a játékos</w:t>
      </w:r>
      <w:r>
        <w:rPr>
          <w:rFonts w:ascii="Arial" w:hAnsi="Arial" w:cs="Arial"/>
          <w:sz w:val="24"/>
          <w:szCs w:val="24"/>
        </w:rPr>
        <w:t>.</w:t>
      </w:r>
    </w:p>
    <w:p w14:paraId="55A22F76" w14:textId="3438D4A5" w:rsidR="00B6600C" w:rsidRPr="00B6600C" w:rsidRDefault="00B6600C" w:rsidP="00B6600C">
      <w:pPr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 w:rsidRPr="00B6600C">
        <w:rPr>
          <w:rFonts w:ascii="Arial" w:hAnsi="Arial" w:cs="Arial"/>
          <w:b/>
          <w:bCs/>
          <w:sz w:val="24"/>
          <w:szCs w:val="24"/>
        </w:rPr>
        <w:t>Célbaérés</w:t>
      </w:r>
      <w:r w:rsidRPr="00B6600C">
        <w:rPr>
          <w:rFonts w:ascii="Arial" w:hAnsi="Arial" w:cs="Arial"/>
          <w:sz w:val="24"/>
          <w:szCs w:val="24"/>
        </w:rPr>
        <w:t xml:space="preserve"> </w:t>
      </w:r>
      <w:r w:rsidR="00D01909">
        <w:rPr>
          <w:rFonts w:ascii="Arial" w:hAnsi="Arial" w:cs="Arial"/>
          <w:sz w:val="24"/>
          <w:szCs w:val="24"/>
        </w:rPr>
        <w:t>-</w:t>
      </w:r>
      <w:r w:rsidRPr="00B6600C">
        <w:rPr>
          <w:rFonts w:ascii="Arial" w:hAnsi="Arial" w:cs="Arial"/>
          <w:sz w:val="24"/>
          <w:szCs w:val="24"/>
        </w:rPr>
        <w:t xml:space="preserve"> a pálya végén egy kiemelt </w:t>
      </w:r>
      <w:r w:rsidRPr="00AF20C3">
        <w:rPr>
          <w:rFonts w:ascii="Arial" w:hAnsi="Arial" w:cs="Arial"/>
          <w:i/>
          <w:iCs/>
          <w:sz w:val="24"/>
          <w:szCs w:val="24"/>
        </w:rPr>
        <w:t>(</w:t>
      </w:r>
      <w:r w:rsidR="00AF20C3" w:rsidRPr="00AF20C3">
        <w:rPr>
          <w:rFonts w:ascii="Arial" w:hAnsi="Arial" w:cs="Arial"/>
          <w:i/>
          <w:iCs/>
          <w:sz w:val="24"/>
          <w:szCs w:val="24"/>
        </w:rPr>
        <w:t>zöld</w:t>
      </w:r>
      <w:r w:rsidRPr="00AF20C3">
        <w:rPr>
          <w:rFonts w:ascii="Arial" w:hAnsi="Arial" w:cs="Arial"/>
          <w:i/>
          <w:iCs/>
          <w:sz w:val="24"/>
          <w:szCs w:val="24"/>
        </w:rPr>
        <w:t xml:space="preserve"> színű)</w:t>
      </w:r>
      <w:r w:rsidRPr="00B6600C">
        <w:rPr>
          <w:rFonts w:ascii="Arial" w:hAnsi="Arial" w:cs="Arial"/>
          <w:sz w:val="24"/>
          <w:szCs w:val="24"/>
        </w:rPr>
        <w:t xml:space="preserve"> célcsempe található</w:t>
      </w:r>
      <w:r w:rsidR="00EF1A97">
        <w:rPr>
          <w:rFonts w:ascii="Arial" w:hAnsi="Arial" w:cs="Arial"/>
          <w:sz w:val="24"/>
          <w:szCs w:val="24"/>
        </w:rPr>
        <w:t xml:space="preserve">, </w:t>
      </w:r>
      <w:r w:rsidRPr="00B6600C">
        <w:rPr>
          <w:rFonts w:ascii="Arial" w:hAnsi="Arial" w:cs="Arial"/>
          <w:sz w:val="24"/>
          <w:szCs w:val="24"/>
        </w:rPr>
        <w:t>ha a kocka rákerül, a játék jelzi a sikeres teljesítést</w:t>
      </w:r>
    </w:p>
    <w:p w14:paraId="4A03B2C9" w14:textId="7B6A593D" w:rsidR="00B6600C" w:rsidRPr="00B6600C" w:rsidRDefault="00B6600C" w:rsidP="00B6600C">
      <w:pPr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 w:rsidRPr="00B6600C">
        <w:rPr>
          <w:rFonts w:ascii="Arial" w:hAnsi="Arial" w:cs="Arial"/>
          <w:b/>
          <w:bCs/>
          <w:sz w:val="24"/>
          <w:szCs w:val="24"/>
        </w:rPr>
        <w:t>Újraindítás</w:t>
      </w:r>
      <w:r w:rsidRPr="00B6600C">
        <w:rPr>
          <w:rFonts w:ascii="Arial" w:hAnsi="Arial" w:cs="Arial"/>
          <w:sz w:val="24"/>
          <w:szCs w:val="24"/>
        </w:rPr>
        <w:t xml:space="preserve"> </w:t>
      </w:r>
      <w:r w:rsidR="00D01909">
        <w:rPr>
          <w:rFonts w:ascii="Arial" w:hAnsi="Arial" w:cs="Arial"/>
          <w:sz w:val="24"/>
          <w:szCs w:val="24"/>
        </w:rPr>
        <w:t>-</w:t>
      </w:r>
      <w:r w:rsidRPr="00B6600C">
        <w:rPr>
          <w:rFonts w:ascii="Arial" w:hAnsi="Arial" w:cs="Arial"/>
          <w:sz w:val="24"/>
          <w:szCs w:val="24"/>
        </w:rPr>
        <w:t xml:space="preserve"> az R billentyűvel bármikor visszaállítható a kezdőállapot</w:t>
      </w:r>
    </w:p>
    <w:p w14:paraId="03868003" w14:textId="03FA7263" w:rsidR="00351093" w:rsidRPr="00B6600C" w:rsidRDefault="00351093" w:rsidP="00B6600C">
      <w:pPr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 w:rsidRPr="00351093">
        <w:rPr>
          <w:rFonts w:ascii="Arial" w:hAnsi="Arial" w:cs="Arial"/>
          <w:b/>
          <w:bCs/>
          <w:sz w:val="24"/>
          <w:szCs w:val="24"/>
        </w:rPr>
        <w:t>Kamera követés</w:t>
      </w:r>
      <w:r w:rsidRPr="00351093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-</w:t>
      </w:r>
      <w:r w:rsidRPr="00351093">
        <w:rPr>
          <w:rFonts w:ascii="Arial" w:hAnsi="Arial" w:cs="Arial"/>
          <w:sz w:val="24"/>
          <w:szCs w:val="24"/>
        </w:rPr>
        <w:t xml:space="preserve"> a kamera simán és folyamatosan követi a kockát, miközben az egérrel szabadon forgatható</w:t>
      </w:r>
      <w:r>
        <w:rPr>
          <w:rFonts w:ascii="Arial" w:hAnsi="Arial" w:cs="Arial"/>
          <w:sz w:val="24"/>
          <w:szCs w:val="24"/>
        </w:rPr>
        <w:t xml:space="preserve">, ami </w:t>
      </w:r>
      <w:r w:rsidRPr="00B6600C">
        <w:rPr>
          <w:rFonts w:ascii="Arial" w:hAnsi="Arial" w:cs="Arial"/>
          <w:sz w:val="24"/>
          <w:szCs w:val="24"/>
        </w:rPr>
        <w:t>segíti a tájékozódást</w:t>
      </w:r>
      <w:r>
        <w:rPr>
          <w:rFonts w:ascii="Arial" w:hAnsi="Arial" w:cs="Arial"/>
          <w:sz w:val="24"/>
          <w:szCs w:val="24"/>
        </w:rPr>
        <w:t>.</w:t>
      </w:r>
    </w:p>
    <w:p w14:paraId="7E60D54F" w14:textId="7E1ED39D" w:rsidR="00B6600C" w:rsidRDefault="00B6600C" w:rsidP="00B6600C">
      <w:pPr>
        <w:rPr>
          <w:rFonts w:ascii="Arial" w:hAnsi="Arial" w:cs="Arial"/>
          <w:sz w:val="24"/>
          <w:szCs w:val="24"/>
        </w:rPr>
      </w:pPr>
      <w:r w:rsidRPr="00B6600C">
        <w:rPr>
          <w:rFonts w:ascii="Arial" w:hAnsi="Arial" w:cs="Arial"/>
          <w:sz w:val="24"/>
          <w:szCs w:val="24"/>
        </w:rPr>
        <w:t xml:space="preserve">A pálya </w:t>
      </w:r>
      <w:r w:rsidR="00EF3E39">
        <w:rPr>
          <w:rFonts w:ascii="Arial" w:hAnsi="Arial" w:cs="Arial"/>
          <w:sz w:val="24"/>
          <w:szCs w:val="24"/>
        </w:rPr>
        <w:t>elágazó</w:t>
      </w:r>
      <w:r w:rsidRPr="00B6600C">
        <w:rPr>
          <w:rFonts w:ascii="Arial" w:hAnsi="Arial" w:cs="Arial"/>
          <w:sz w:val="24"/>
          <w:szCs w:val="24"/>
        </w:rPr>
        <w:t>, kígyózó útvonalból áll, így a hangsúly a görgetési mechanikán és az egyszerű térbeli tájékozódáson van, nem a pálya komplexitásán.</w:t>
      </w:r>
    </w:p>
    <w:p w14:paraId="66E0EFD4" w14:textId="28D3CBDD" w:rsidR="004825AE" w:rsidRPr="00B6600C" w:rsidRDefault="004825AE" w:rsidP="00B6600C">
      <w:pPr>
        <w:rPr>
          <w:rFonts w:ascii="Arial" w:hAnsi="Arial" w:cs="Arial"/>
          <w:sz w:val="24"/>
          <w:szCs w:val="24"/>
        </w:rPr>
      </w:pPr>
    </w:p>
    <w:p w14:paraId="02691648" w14:textId="5EFE241A" w:rsidR="00B273A0" w:rsidRPr="00B6600C" w:rsidRDefault="004825AE">
      <w:pPr>
        <w:rPr>
          <w:rFonts w:ascii="Arial" w:hAnsi="Arial" w:cs="Arial"/>
          <w:sz w:val="24"/>
          <w:szCs w:val="24"/>
        </w:rPr>
      </w:pPr>
      <w:r w:rsidRPr="004825AE">
        <w:rPr>
          <w:rFonts w:ascii="Arial" w:hAnsi="Arial" w:cs="Arial"/>
          <w:sz w:val="24"/>
          <w:szCs w:val="24"/>
        </w:rPr>
        <w:drawing>
          <wp:anchor distT="0" distB="0" distL="114300" distR="114300" simplePos="0" relativeHeight="251659264" behindDoc="1" locked="0" layoutInCell="1" allowOverlap="1" wp14:anchorId="780C0CC3" wp14:editId="02772E89">
            <wp:simplePos x="0" y="0"/>
            <wp:positionH relativeFrom="column">
              <wp:posOffset>2186305</wp:posOffset>
            </wp:positionH>
            <wp:positionV relativeFrom="paragraph">
              <wp:posOffset>48260</wp:posOffset>
            </wp:positionV>
            <wp:extent cx="1507490" cy="2075815"/>
            <wp:effectExtent l="0" t="0" r="0" b="635"/>
            <wp:wrapTight wrapText="bothSides">
              <wp:wrapPolygon edited="0">
                <wp:start x="0" y="0"/>
                <wp:lineTo x="0" y="21408"/>
                <wp:lineTo x="21291" y="21408"/>
                <wp:lineTo x="21291" y="0"/>
                <wp:lineTo x="0" y="0"/>
              </wp:wrapPolygon>
            </wp:wrapTight>
            <wp:docPr id="1567384019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7384019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07490" cy="20758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4825AE">
        <w:rPr>
          <w:rFonts w:ascii="Arial" w:hAnsi="Arial" w:cs="Arial"/>
          <w:sz w:val="24"/>
          <w:szCs w:val="24"/>
        </w:rPr>
        <w:drawing>
          <wp:anchor distT="0" distB="0" distL="114300" distR="114300" simplePos="0" relativeHeight="251658240" behindDoc="1" locked="0" layoutInCell="1" allowOverlap="1" wp14:anchorId="1A3E15C5" wp14:editId="5DA9881A">
            <wp:simplePos x="0" y="0"/>
            <wp:positionH relativeFrom="column">
              <wp:posOffset>4434205</wp:posOffset>
            </wp:positionH>
            <wp:positionV relativeFrom="paragraph">
              <wp:posOffset>17145</wp:posOffset>
            </wp:positionV>
            <wp:extent cx="1351915" cy="2063115"/>
            <wp:effectExtent l="0" t="0" r="635" b="0"/>
            <wp:wrapTight wrapText="bothSides">
              <wp:wrapPolygon edited="0">
                <wp:start x="0" y="0"/>
                <wp:lineTo x="0" y="21341"/>
                <wp:lineTo x="21306" y="21341"/>
                <wp:lineTo x="21306" y="0"/>
                <wp:lineTo x="0" y="0"/>
              </wp:wrapPolygon>
            </wp:wrapTight>
            <wp:docPr id="1125527561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552756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51915" cy="20631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4825AE">
        <w:rPr>
          <w:rFonts w:ascii="Arial" w:hAnsi="Arial" w:cs="Arial"/>
          <w:sz w:val="24"/>
          <w:szCs w:val="24"/>
        </w:rPr>
        <w:drawing>
          <wp:anchor distT="0" distB="0" distL="114300" distR="114300" simplePos="0" relativeHeight="251660288" behindDoc="1" locked="0" layoutInCell="1" allowOverlap="1" wp14:anchorId="5C24CD57" wp14:editId="77D7A1D1">
            <wp:simplePos x="0" y="0"/>
            <wp:positionH relativeFrom="column">
              <wp:posOffset>2540</wp:posOffset>
            </wp:positionH>
            <wp:positionV relativeFrom="paragraph">
              <wp:posOffset>61595</wp:posOffset>
            </wp:positionV>
            <wp:extent cx="1370330" cy="2063115"/>
            <wp:effectExtent l="0" t="0" r="1270" b="0"/>
            <wp:wrapTight wrapText="bothSides">
              <wp:wrapPolygon edited="0">
                <wp:start x="0" y="0"/>
                <wp:lineTo x="0" y="21341"/>
                <wp:lineTo x="21320" y="21341"/>
                <wp:lineTo x="21320" y="0"/>
                <wp:lineTo x="0" y="0"/>
              </wp:wrapPolygon>
            </wp:wrapTight>
            <wp:docPr id="1695143360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5143360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70330" cy="20631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4825AE">
        <w:rPr>
          <w:rFonts w:ascii="Arial" w:hAnsi="Arial" w:cs="Arial"/>
          <w:sz w:val="24"/>
          <w:szCs w:val="24"/>
        </w:rPr>
        <w:t xml:space="preserve"> </w:t>
      </w:r>
    </w:p>
    <w:sectPr w:rsidR="00B273A0" w:rsidRPr="00B6600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DB4D72"/>
    <w:multiLevelType w:val="multilevel"/>
    <w:tmpl w:val="BF6C3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80063D"/>
    <w:multiLevelType w:val="multilevel"/>
    <w:tmpl w:val="027E1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40680147">
    <w:abstractNumId w:val="0"/>
  </w:num>
  <w:num w:numId="2" w16cid:durableId="43162845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54C9"/>
    <w:rsid w:val="002C2C46"/>
    <w:rsid w:val="00351093"/>
    <w:rsid w:val="004825AE"/>
    <w:rsid w:val="008854C9"/>
    <w:rsid w:val="00943C3B"/>
    <w:rsid w:val="00AF20C3"/>
    <w:rsid w:val="00B273A0"/>
    <w:rsid w:val="00B6600C"/>
    <w:rsid w:val="00CE7B74"/>
    <w:rsid w:val="00D01909"/>
    <w:rsid w:val="00D73ECB"/>
    <w:rsid w:val="00EF1A97"/>
    <w:rsid w:val="00EF3E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A0E64F"/>
  <w15:chartTrackingRefBased/>
  <w15:docId w15:val="{CB50E866-9CA4-4B71-8241-90633D8F55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hu-H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8854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8854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8854C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8854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8854C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8854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8854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8854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8854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8854C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8854C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8854C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8854C9"/>
    <w:rPr>
      <w:rFonts w:eastAsiaTheme="majorEastAsia" w:cstheme="majorBidi"/>
      <w:i/>
      <w:iCs/>
      <w:color w:val="0F4761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8854C9"/>
    <w:rPr>
      <w:rFonts w:eastAsiaTheme="majorEastAsia" w:cstheme="majorBidi"/>
      <w:color w:val="0F4761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8854C9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8854C9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8854C9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8854C9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8854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8854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8854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8854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8854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8854C9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8854C9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8854C9"/>
    <w:rPr>
      <w:i/>
      <w:iCs/>
      <w:color w:val="0F4761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8854C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8854C9"/>
    <w:rPr>
      <w:i/>
      <w:iCs/>
      <w:color w:val="0F4761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8854C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1</Pages>
  <Words>211</Words>
  <Characters>1462</Characters>
  <Application>Microsoft Office Word</Application>
  <DocSecurity>0</DocSecurity>
  <Lines>12</Lines>
  <Paragraphs>3</Paragraphs>
  <ScaleCrop>false</ScaleCrop>
  <Company/>
  <LinksUpToDate>false</LinksUpToDate>
  <CharactersWithSpaces>1670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dániel glonczi</dc:creator>
  <cp:keywords/>
  <dc:description/>
  <cp:lastModifiedBy>dániel glonczi</cp:lastModifiedBy>
  <cp:revision>8</cp:revision>
  <dcterms:created xsi:type="dcterms:W3CDTF">2026-04-28T11:52:00Z</dcterms:created>
  <dcterms:modified xsi:type="dcterms:W3CDTF">2026-04-28T12:26:00Z</dcterms:modified>
</cp:coreProperties>
</file>