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74"/>
        <w:ind w:left="0" w:firstLine="0"/>
        <w:jc w:val="left"/>
        <w:rPr>
          <w:lang w:val="en-US"/>
        </w:rPr>
      </w:pPr>
      <w:r>
        <w:rPr>
          <w:lang w:val="en-US"/>
        </w:rPr>
      </w:r>
      <w:r>
        <w:rPr>
          <w:lang w:val="en-US"/>
        </w:rPr>
      </w:r>
    </w:p>
    <w:p>
      <w:pPr>
        <w:pStyle w:val="674"/>
        <w:ind w:left="708" w:firstLine="708"/>
        <w:jc w:val="left"/>
        <w:rPr>
          <w:rFonts w:ascii="Arial Black" w:hAnsi="Arial Black" w:cs="Arial Black" w:eastAsia="Arial Black"/>
          <w:b/>
          <w:sz w:val="96"/>
          <w:highlight w:val="none"/>
        </w:rPr>
      </w:pPr>
      <w:r>
        <w:rPr>
          <w:rFonts w:ascii="Arial Black" w:hAnsi="Arial Black" w:cs="Arial Black" w:eastAsia="Arial Black"/>
          <w:b/>
          <w:sz w:val="96"/>
          <w:lang w:val="en-US"/>
        </w:rPr>
      </w:r>
      <w:r>
        <w:rPr>
          <w:rFonts w:ascii="Arial Black" w:hAnsi="Arial Black" w:cs="Arial Black" w:eastAsia="Arial Black"/>
          <w:b/>
          <w:sz w:val="96"/>
          <w:lang w:val="en-US"/>
        </w:rPr>
        <w:t xml:space="preserve">IKEA MALM</w:t>
      </w:r>
      <w:r>
        <w:rPr>
          <w:rFonts w:ascii="Arial Black" w:hAnsi="Arial Black" w:cs="Arial Black" w:eastAsia="Arial Black"/>
          <w:b/>
          <w:sz w:val="96"/>
          <w:lang w:val="en-US"/>
        </w:rPr>
      </w:r>
      <w:r>
        <w:rPr>
          <w:b/>
          <w:sz w:val="36"/>
          <w:lang w:val="en-US"/>
        </w:rPr>
      </w:r>
      <w:r>
        <w:rPr>
          <w:b/>
          <w:sz w:val="36"/>
          <w:lang w:val="en-US"/>
        </w:rPr>
      </w:r>
      <w:r>
        <w:rPr>
          <w:rFonts w:ascii="Arial Black" w:hAnsi="Arial Black" w:cs="Arial Black" w:eastAsia="Arial Black"/>
          <w:b/>
          <w:sz w:val="96"/>
          <w:highlight w:val="none"/>
        </w:rPr>
      </w:r>
    </w:p>
    <w:p>
      <w:pPr>
        <w:pStyle w:val="674"/>
        <w:ind w:left="708" w:firstLine="708"/>
        <w:jc w:val="left"/>
        <w:rPr>
          <w:lang w:val="en-US"/>
        </w:rPr>
      </w:pPr>
      <w:r>
        <w:rPr>
          <w:b/>
          <w:sz w:val="96"/>
          <w:lang w:val="en-US"/>
        </w:rPr>
      </w:r>
      <w:r>
        <w:rPr>
          <w:b/>
          <w:sz w:val="96"/>
          <w:lang w:val="en-US"/>
        </w:rPr>
        <w:t xml:space="preserve">Assembly Manual</w:t>
      </w:r>
      <w:r>
        <w:rPr>
          <w:b/>
          <w:sz w:val="96"/>
        </w:rPr>
      </w:r>
      <w:r>
        <w:rPr>
          <w:lang w:val="en-US"/>
        </w:rPr>
      </w:r>
    </w:p>
    <w:p>
      <w:pPr>
        <w:rPr>
          <w:lang w:val="en-US"/>
        </w:rPr>
      </w:pPr>
      <w:r>
        <w:rPr>
          <w:lang w:val="en-US"/>
        </w:rPr>
      </w:r>
      <w:r>
        <w:rPr>
          <w:lang w:val="en-US"/>
        </w:rPr>
      </w:r>
    </w:p>
    <w:p>
      <w:pPr>
        <w:rPr>
          <w:lang w:val="en-US"/>
        </w:rPr>
        <w:sectPr>
          <w:headerReference w:type="default" r:id="rId10"/>
          <w:footerReference w:type="default" r:id="rId12"/>
          <w:footnotePr/>
          <w:endnotePr/>
          <w:type w:val="nextPage"/>
          <w:pgSz w:w="11906" w:h="16838" w:orient="portrait"/>
          <w:pgMar w:top="720" w:right="720" w:bottom="720" w:left="720" w:header="709" w:footer="709" w:gutter="0"/>
          <w:cols w:num="1" w:sep="0" w:space="708" w:equalWidth="1"/>
          <w:docGrid w:linePitch="360"/>
        </w:sectPr>
      </w:pPr>
      <w:r>
        <w:rPr>
          <w:lang w:val="en-US"/>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margin">
                  <wp:align>center</wp:align>
                </wp:positionH>
                <wp:positionV relativeFrom="paragraph">
                  <wp:posOffset>0</wp:posOffset>
                </wp:positionV>
                <wp:extent cx="6169342" cy="6247559"/>
                <wp:effectExtent l="0" t="0" r="0" b="0"/>
                <wp:wrapTopAndBottom/>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5145" name="" hidden="0"/>
                        <pic:cNvPicPr>
                          <a:picLocks noChangeAspect="1"/>
                        </pic:cNvPicPr>
                        <pic:nvPr isPhoto="0" userDrawn="0"/>
                      </pic:nvPicPr>
                      <pic:blipFill>
                        <a:blip r:embed="rId14"/>
                        <a:stretch/>
                      </pic:blipFill>
                      <pic:spPr bwMode="auto">
                        <a:xfrm flipH="0" flipV="0">
                          <a:off x="0" y="0"/>
                          <a:ext cx="6169342" cy="624755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4096;o:allowoverlap:true;o:allowincell:true;mso-position-horizontal-relative:margin;mso-position-horizontal:center;mso-position-vertical-relative:text;margin-top:0.0pt;mso-position-vertical:absolute;width:485.8pt;height:491.9pt;" stroked="false">
                <v:path textboxrect="0,0,0,0"/>
                <v:imagedata r:id="rId14" o:title=""/>
              </v:shape>
            </w:pict>
          </mc:Fallback>
        </mc:AlternateContent>
      </w:r>
      <w:r>
        <w:rPr>
          <w:lang w:val="en-US"/>
        </w:rPr>
      </w:r>
      <w:r>
        <w:rPr>
          <w:lang w:val="en-US"/>
        </w:rPr>
      </w:r>
    </w:p>
    <w:p>
      <w:r/>
      <w:r/>
      <w:r/>
    </w:p>
    <w:p>
      <w:pPr>
        <w:pStyle w:val="835"/>
        <w:rPr>
          <w:lang w:val="en-US"/>
        </w:rPr>
      </w:pPr>
      <w:r>
        <w:rPr>
          <w:lang w:val="en-US"/>
        </w:rPr>
      </w:r>
      <w:r>
        <w:rPr>
          <w:lang w:val="en-US"/>
        </w:rPr>
      </w:r>
      <w:r>
        <w:rPr>
          <w:lang w:val="en-US"/>
        </w:rPr>
      </w:r>
    </w:p>
    <w:p>
      <w:pPr>
        <w:pStyle w:val="835"/>
        <w:rPr>
          <w:i/>
          <w:highlight w:val="none"/>
        </w:rPr>
      </w:pPr>
      <w:r>
        <w:rPr>
          <w:i/>
          <w:highlight w:val="none"/>
          <w:lang w:val="en-US"/>
        </w:rPr>
        <w:t xml:space="preserve">This is your IKEA MALM two-drawer chest assembly manual. Thank you for purchasing IKEA. </w:t>
      </w:r>
      <w:r>
        <w:rPr>
          <w:i/>
          <w:highlight w:val="none"/>
          <w:lang w:val="en-US"/>
        </w:rPr>
      </w:r>
    </w:p>
    <w:p>
      <w:pPr>
        <w:pStyle w:val="835"/>
        <w:rPr>
          <w:highlight w:val="none"/>
          <w:lang w:val="en-US"/>
        </w:rPr>
      </w:pPr>
      <w:r>
        <w:rPr>
          <w:highlight w:val="none"/>
          <w:lang w:val="en-US"/>
        </w:rPr>
      </w:r>
      <w:r>
        <w:rPr>
          <w:highlight w:val="none"/>
          <w:lang w:val="en-US"/>
        </w:rPr>
      </w:r>
    </w:p>
    <w:p>
      <w:pPr>
        <w:rPr>
          <w:sz w:val="40"/>
          <w:highlight w:val="none"/>
        </w:rPr>
      </w:pPr>
      <w:r>
        <w:rPr>
          <w:sz w:val="40"/>
        </w:rPr>
      </w:r>
      <w:r>
        <w:rPr>
          <w:sz w:val="40"/>
          <w:highlight w:val="none"/>
          <w:lang w:val="en-US"/>
        </w:rPr>
        <w:t xml:space="preserve">Contents:</w:t>
      </w:r>
      <w:r>
        <w:rPr>
          <w:sz w:val="40"/>
        </w:rPr>
      </w:r>
      <w:r>
        <w:rPr>
          <w:sz w:val="40"/>
          <w:highlight w:val="none"/>
          <w:lang w:val="en-US"/>
        </w:rPr>
      </w:r>
    </w:p>
    <w:p>
      <w:pPr>
        <w:pStyle w:val="835"/>
        <w:rPr>
          <w:highlight w:val="none"/>
          <w:lang w:val="en-US"/>
        </w:rPr>
      </w:pPr>
      <w:r>
        <w:rPr>
          <w:highlight w:val="none"/>
          <w:lang w:val="en-US"/>
        </w:rPr>
      </w:r>
      <w:r>
        <w:rPr>
          <w:highlight w:val="none"/>
          <w:lang w:val="en-US"/>
        </w:rPr>
      </w:r>
    </w:p>
    <w:sdt>
      <w:sdtPr>
        <w15:appearance w15:val="boundingBox"/>
        <w:placeholder>
          <w:docPart w:val="DefaultPlaceholder_TEXT"/>
        </w:placeholder>
        <w:docPartObj>
          <w:docPartGallery w:val="Table of Contents"/>
          <w:docPartUnique w:val="true"/>
        </w:docPartObj>
        <w:rPr>
          <w:highlight w:val="none"/>
          <w:lang w:val="en-US"/>
        </w:rPr>
      </w:sdtPr>
      <w:sdtContent>
        <w:p>
          <w:pPr>
            <w:pStyle w:val="821"/>
            <w:tabs>
              <w:tab w:val="right" w:pos="10466" w:leader="dot"/>
            </w:tabs>
          </w:pPr>
          <w:r>
            <w:rPr>
              <w:highlight w:val="none"/>
              <w:lang w:val="en-US"/>
            </w:rPr>
          </w:r>
          <w:r>
            <w:fldChar w:fldCharType="begin"/>
            <w:instrText xml:space="preserve">TOC \o "1-9" \h </w:instrText>
            <w:fldChar w:fldCharType="separate"/>
          </w:r>
          <w:r/>
          <w:hyperlink w:tooltip="#_Toc6" w:anchor="_Toc6" w:history="1">
            <w:r>
              <w:rPr>
                <w:rStyle w:val="814"/>
              </w:rPr>
            </w:r>
            <w:r>
              <w:rPr>
                <w:rStyle w:val="814"/>
                <w:highlight w:val="none"/>
                <w:lang w:val="en-US"/>
              </w:rPr>
              <w:t xml:space="preserve">Preparing your workspace</w:t>
            </w:r>
            <w:r>
              <w:rPr>
                <w:rStyle w:val="814"/>
              </w:rPr>
            </w:r>
            <w:r>
              <w:tab/>
            </w:r>
            <w:r>
              <w:fldChar w:fldCharType="begin"/>
              <w:instrText xml:space="preserve">PAGEREF _Toc6 \h</w:instrText>
              <w:fldChar w:fldCharType="separate"/>
              <w:t xml:space="preserve">3</w:t>
              <w:fldChar w:fldCharType="end"/>
            </w:r>
          </w:hyperlink>
          <w:r>
            <w:rPr>
              <w:lang w:val="en-US"/>
            </w:rPr>
          </w:r>
          <w:r/>
        </w:p>
        <w:p>
          <w:pPr>
            <w:pStyle w:val="821"/>
            <w:tabs>
              <w:tab w:val="right" w:pos="10466" w:leader="dot"/>
            </w:tabs>
            <w:rPr>
              <w:highlight w:val="none"/>
            </w:rPr>
          </w:pPr>
          <w:hyperlink w:tooltip="#_Toc7" w:anchor="_Toc7" w:history="1">
            <w:r>
              <w:rPr>
                <w:rStyle w:val="814"/>
              </w:rPr>
            </w:r>
            <w:r>
              <w:rPr>
                <w:rStyle w:val="814"/>
                <w:highlight w:val="none"/>
                <w:lang w:val="en-US"/>
              </w:rPr>
              <w:t xml:space="preserve">Assembly Kit Contents</w:t>
            </w:r>
            <w:r>
              <w:rPr>
                <w:rStyle w:val="814"/>
                <w:lang w:val="en-US"/>
              </w:rPr>
            </w:r>
            <w:r>
              <w:tab/>
            </w:r>
            <w:r>
              <w:fldChar w:fldCharType="begin"/>
              <w:instrText xml:space="preserve">PAGEREF _Toc7 \h</w:instrText>
              <w:fldChar w:fldCharType="separate"/>
              <w:t xml:space="preserve">3</w:t>
              <w:fldChar w:fldCharType="end"/>
            </w:r>
          </w:hyperlink>
          <w:r>
            <w:rPr>
              <w:highlight w:val="none"/>
              <w:lang w:val="en-US"/>
            </w:rPr>
          </w:r>
        </w:p>
        <w:p>
          <w:pPr>
            <w:pStyle w:val="821"/>
            <w:tabs>
              <w:tab w:val="right" w:pos="10466" w:leader="dot"/>
            </w:tabs>
          </w:pPr>
          <w:hyperlink w:tooltip="#_Toc8" w:anchor="_Toc8" w:history="1">
            <w:r>
              <w:rPr>
                <w:rStyle w:val="814"/>
              </w:rPr>
            </w:r>
            <w:r>
              <w:rPr>
                <w:rStyle w:val="814"/>
                <w:highlight w:val="none"/>
                <w:lang w:val="en-US"/>
              </w:rPr>
              <w:t xml:space="preserve">Assembly Instructions</w:t>
            </w:r>
            <w:r>
              <w:rPr>
                <w:rStyle w:val="814"/>
              </w:rPr>
            </w:r>
            <w:r>
              <w:tab/>
            </w:r>
            <w:r>
              <w:fldChar w:fldCharType="begin"/>
              <w:instrText xml:space="preserve">PAGEREF _Toc8 \h</w:instrText>
              <w:fldChar w:fldCharType="separate"/>
              <w:t xml:space="preserve">4</w:t>
              <w:fldChar w:fldCharType="end"/>
            </w:r>
          </w:hyperlink>
          <w:r>
            <w:rPr>
              <w:lang w:val="en-US"/>
            </w:rPr>
          </w:r>
        </w:p>
        <w:p>
          <w:pPr>
            <w:pStyle w:val="822"/>
            <w:tabs>
              <w:tab w:val="right" w:pos="10466" w:leader="dot"/>
            </w:tabs>
            <w:rPr>
              <w:highlight w:val="none"/>
            </w:rPr>
          </w:pPr>
          <w:hyperlink w:tooltip="#_Toc9" w:anchor="_Toc9" w:history="1">
            <w:r>
              <w:rPr>
                <w:rStyle w:val="814"/>
              </w:rPr>
            </w:r>
            <w:r>
              <w:rPr>
                <w:rStyle w:val="814"/>
                <w:lang w:val="en-US"/>
              </w:rPr>
              <w:t xml:space="preserve">Assembling the sides</w:t>
            </w:r>
            <w:r>
              <w:rPr>
                <w:rStyle w:val="814"/>
                <w:lang w:val="en-US"/>
              </w:rPr>
            </w:r>
            <w:r>
              <w:tab/>
            </w:r>
            <w:r>
              <w:fldChar w:fldCharType="begin"/>
              <w:instrText xml:space="preserve">PAGEREF _Toc9 \h</w:instrText>
              <w:fldChar w:fldCharType="separate"/>
              <w:t xml:space="preserve">4</w:t>
              <w:fldChar w:fldCharType="end"/>
            </w:r>
          </w:hyperlink>
          <w:r>
            <w:rPr>
              <w:highlight w:val="none"/>
              <w:lang w:val="en-US"/>
            </w:rPr>
          </w:r>
        </w:p>
        <w:p>
          <w:pPr>
            <w:pStyle w:val="822"/>
            <w:tabs>
              <w:tab w:val="right" w:pos="10466" w:leader="dot"/>
            </w:tabs>
          </w:pPr>
          <w:hyperlink w:tooltip="#_Toc10" w:anchor="_Toc10" w:history="1">
            <w:r>
              <w:rPr>
                <w:rStyle w:val="814"/>
              </w:rPr>
            </w:r>
            <w:r>
              <w:rPr>
                <w:rStyle w:val="814"/>
                <w:highlight w:val="none"/>
                <w:lang w:val="en-US"/>
              </w:rPr>
              <w:t xml:space="preserve">Assembling the top</w:t>
            </w:r>
            <w:r>
              <w:rPr>
                <w:rStyle w:val="814"/>
                <w:lang w:val="en-US"/>
              </w:rPr>
            </w:r>
            <w:r>
              <w:tab/>
            </w:r>
            <w:r>
              <w:fldChar w:fldCharType="begin"/>
              <w:instrText xml:space="preserve">PAGEREF _Toc10 \h</w:instrText>
              <w:fldChar w:fldCharType="separate"/>
              <w:t xml:space="preserve">4</w:t>
              <w:fldChar w:fldCharType="end"/>
            </w:r>
          </w:hyperlink>
          <w:r>
            <w:rPr>
              <w:lang w:val="en-US"/>
            </w:rPr>
          </w:r>
        </w:p>
        <w:p>
          <w:pPr>
            <w:pStyle w:val="822"/>
            <w:tabs>
              <w:tab w:val="right" w:pos="10466" w:leader="dot"/>
            </w:tabs>
            <w:rPr>
              <w:highlight w:val="none"/>
            </w:rPr>
          </w:pPr>
          <w:hyperlink w:tooltip="#_Toc11" w:anchor="_Toc11" w:history="1">
            <w:r>
              <w:rPr>
                <w:rStyle w:val="814"/>
              </w:rPr>
            </w:r>
            <w:r>
              <w:rPr>
                <w:rStyle w:val="814"/>
                <w:highlight w:val="none"/>
                <w:lang w:val="en-US"/>
              </w:rPr>
              <w:t xml:space="preserve">Installing the back cover</w:t>
            </w:r>
            <w:r>
              <w:rPr>
                <w:rStyle w:val="814"/>
                <w:lang w:val="en-US"/>
              </w:rPr>
            </w:r>
            <w:r>
              <w:tab/>
            </w:r>
            <w:r>
              <w:fldChar w:fldCharType="begin"/>
              <w:instrText xml:space="preserve">PAGEREF _Toc11 \h</w:instrText>
              <w:fldChar w:fldCharType="separate"/>
              <w:t xml:space="preserve">4</w:t>
              <w:fldChar w:fldCharType="end"/>
            </w:r>
          </w:hyperlink>
          <w:r>
            <w:rPr>
              <w:highlight w:val="none"/>
              <w:lang w:val="en-US"/>
            </w:rPr>
          </w:r>
        </w:p>
        <w:p>
          <w:pPr>
            <w:pStyle w:val="822"/>
            <w:tabs>
              <w:tab w:val="right" w:pos="10466" w:leader="dot"/>
            </w:tabs>
            <w:rPr>
              <w:highlight w:val="none"/>
            </w:rPr>
          </w:pPr>
          <w:hyperlink w:tooltip="#_Toc12" w:anchor="_Toc12" w:history="1">
            <w:r>
              <w:rPr>
                <w:rStyle w:val="814"/>
              </w:rPr>
            </w:r>
            <w:r>
              <w:rPr>
                <w:rStyle w:val="814"/>
                <w:highlight w:val="none"/>
                <w:lang w:val="en-US"/>
              </w:rPr>
              <w:t xml:space="preserve">Assembling the drawers</w:t>
            </w:r>
            <w:r>
              <w:rPr>
                <w:rStyle w:val="814"/>
                <w:lang w:val="en-US"/>
              </w:rPr>
            </w:r>
            <w:r>
              <w:tab/>
            </w:r>
            <w:r>
              <w:fldChar w:fldCharType="begin"/>
              <w:instrText xml:space="preserve">PAGEREF _Toc12 \h</w:instrText>
              <w:fldChar w:fldCharType="separate"/>
              <w:t xml:space="preserve">5</w:t>
              <w:fldChar w:fldCharType="end"/>
            </w:r>
          </w:hyperlink>
          <w:r>
            <w:rPr>
              <w:highlight w:val="none"/>
              <w:lang w:val="en-US"/>
            </w:rPr>
          </w:r>
        </w:p>
        <w:p>
          <w:pPr>
            <w:pStyle w:val="822"/>
            <w:tabs>
              <w:tab w:val="right" w:pos="10466" w:leader="dot"/>
            </w:tabs>
            <w:rPr>
              <w:highlight w:val="none"/>
            </w:rPr>
          </w:pPr>
          <w:hyperlink w:tooltip="#_Toc13" w:anchor="_Toc13" w:history="1">
            <w:r>
              <w:rPr>
                <w:rStyle w:val="814"/>
              </w:rPr>
            </w:r>
            <w:r>
              <w:rPr>
                <w:rStyle w:val="814"/>
                <w:highlight w:val="none"/>
                <w:lang w:val="en-US"/>
              </w:rPr>
              <w:t xml:space="preserve">Installing the drawer rails</w:t>
            </w:r>
            <w:r>
              <w:rPr>
                <w:rStyle w:val="814"/>
                <w:lang w:val="en-US"/>
              </w:rPr>
            </w:r>
            <w:r>
              <w:tab/>
            </w:r>
            <w:r>
              <w:fldChar w:fldCharType="begin"/>
              <w:instrText xml:space="preserve">PAGEREF _Toc13 \h</w:instrText>
              <w:fldChar w:fldCharType="separate"/>
              <w:t xml:space="preserve">5</w:t>
              <w:fldChar w:fldCharType="end"/>
            </w:r>
          </w:hyperlink>
          <w:r>
            <w:rPr>
              <w:highlight w:val="none"/>
              <w:lang w:val="en-US"/>
            </w:rPr>
          </w:r>
        </w:p>
        <w:p>
          <w:pPr>
            <w:pStyle w:val="821"/>
            <w:tabs>
              <w:tab w:val="right" w:pos="10466" w:leader="dot"/>
            </w:tabs>
            <w:rPr>
              <w:highlight w:val="none"/>
            </w:rPr>
          </w:pPr>
          <w:hyperlink w:tooltip="#_Toc14" w:anchor="_Toc14" w:history="1">
            <w:r>
              <w:rPr>
                <w:rStyle w:val="814"/>
              </w:rPr>
            </w:r>
            <w:r>
              <w:rPr>
                <w:rStyle w:val="814"/>
                <w:lang w:val="en-US"/>
              </w:rPr>
              <w:t xml:space="preserve">Done</w:t>
            </w:r>
            <w:r>
              <w:rPr>
                <w:rStyle w:val="814"/>
                <w:highlight w:val="none"/>
                <w:lang w:val="en-US"/>
              </w:rPr>
            </w:r>
            <w:r>
              <w:tab/>
            </w:r>
            <w:r>
              <w:fldChar w:fldCharType="begin"/>
              <w:instrText xml:space="preserve">PAGEREF _Toc14 \h</w:instrText>
              <w:fldChar w:fldCharType="separate"/>
              <w:t xml:space="preserve">5</w:t>
              <w:fldChar w:fldCharType="end"/>
            </w:r>
          </w:hyperlink>
          <w:r>
            <w:rPr>
              <w:highlight w:val="none"/>
              <w:lang w:val="en-US"/>
            </w:rPr>
          </w:r>
        </w:p>
        <w:p>
          <w:pPr>
            <w:rPr>
              <w:highlight w:val="none"/>
              <w:lang w:val="en-US"/>
            </w:rPr>
          </w:pPr>
          <w:r>
            <w:fldChar w:fldCharType="end"/>
          </w:r>
          <w:r>
            <w:rPr>
              <w:highlight w:val="none"/>
              <w:lang w:val="en-US"/>
            </w:rPr>
          </w:r>
          <w:r/>
        </w:p>
      </w:sdtContent>
    </w:sdt>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p>
      <w:pPr>
        <w:pStyle w:val="835"/>
        <w:rPr>
          <w:highlight w:val="none"/>
          <w:lang w:val="en-US"/>
        </w:rPr>
      </w:pPr>
      <w:r>
        <w:rPr>
          <w:highlight w:val="none"/>
          <w:lang w:val="en-US"/>
        </w:rPr>
      </w:r>
      <w:r>
        <w:rPr>
          <w:highlight w:val="none"/>
          <w:lang w:val="en-US"/>
        </w:rPr>
      </w:r>
    </w:p>
    <w:tbl>
      <w:tblPr>
        <w:tblStyle w:val="688"/>
        <w:tblW w:w="5000" w:type="pct"/>
        <w:tblLayout w:type="fixed"/>
        <w:tblLook w:val="04A0" w:firstRow="1" w:lastRow="0" w:firstColumn="1" w:lastColumn="0" w:noHBand="0" w:noVBand="1"/>
      </w:tblPr>
      <w:tblGrid>
        <w:gridCol w:w="3118"/>
        <w:gridCol w:w="3118"/>
        <w:gridCol w:w="3118"/>
      </w:tblGrid>
      <w:tr>
        <w:trPr/>
        <w:tc>
          <w:tcPr>
            <w:tcBorders>
              <w:top w:val="none" w:color="000000" w:sz="4" w:space="0"/>
              <w:left w:val="none" w:color="000000" w:sz="4" w:space="0"/>
              <w:bottom w:val="none" w:color="000000" w:sz="4" w:space="0"/>
              <w:right w:val="none" w:color="000000" w:sz="4" w:space="0"/>
            </w:tcBorders>
            <w:tcW w:w="3118" w:type="dxa"/>
            <w:textDirection w:val="lrTb"/>
            <w:noWrap w:val="false"/>
          </w:tcPr>
          <w:p>
            <w:pPr>
              <w:pStyle w:val="835"/>
              <w:rPr>
                <w:highlight w:val="none"/>
                <w:lang w:val="en-US"/>
              </w:rPr>
            </w:pPr>
            <w:r>
              <w:rPr>
                <w:highlight w:val="none"/>
                <w:lang w:val="en-US"/>
              </w:rPr>
            </w:r>
            <w:r>
              <w:rPr>
                <w:highlight w:val="none"/>
                <w:lang w:val="en-US"/>
              </w:rPr>
              <w:t xml:space="preserve">© Inter IKEA Systems B.V. 2022</w:t>
            </w:r>
            <w:r>
              <w:rPr>
                <w:highlight w:val="none"/>
                <w:lang w:val="en-US"/>
              </w:rPr>
            </w:r>
            <w:r>
              <w:rPr>
                <w:highlight w:val="none"/>
                <w:lang w:val="en-US"/>
              </w:rPr>
            </w:r>
          </w:p>
        </w:tc>
        <w:tc>
          <w:tcPr>
            <w:tcBorders>
              <w:top w:val="none" w:color="000000" w:sz="4" w:space="0"/>
              <w:left w:val="none" w:color="000000" w:sz="4" w:space="0"/>
              <w:bottom w:val="none" w:color="000000" w:sz="4" w:space="0"/>
              <w:right w:val="none" w:color="000000" w:sz="4" w:space="0"/>
            </w:tcBorders>
            <w:tcW w:w="3118" w:type="dxa"/>
            <w:textDirection w:val="lrTb"/>
            <w:noWrap w:val="false"/>
          </w:tcPr>
          <w:p>
            <w:pPr>
              <w:pStyle w:val="835"/>
              <w:jc w:val="center"/>
              <w:rPr>
                <w:highlight w:val="none"/>
                <w:lang w:val="en-US"/>
              </w:rPr>
            </w:pPr>
            <w:r>
              <w:rPr>
                <w:highlight w:val="none"/>
                <w:lang w:val="en-US"/>
              </w:rPr>
            </w:r>
            <w:r>
              <w:rPr>
                <w:highlight w:val="none"/>
                <w:lang w:val="en-US"/>
              </w:rPr>
            </w:r>
            <w:r>
              <w:rPr>
                <w:lang w:val="en-GB"/>
              </w:rPr>
              <w:fldChar w:fldCharType="begin"/>
              <w:instrText xml:space="preserve">TIME \@ "dd.mm.yyyy"</w:instrText>
              <w:fldChar w:fldCharType="separate"/>
            </w:r>
            <w:r>
              <w:t xml:space="preserve">21.10.2022</w:t>
            </w:r>
            <w:r>
              <w:fldChar w:fldCharType="end"/>
            </w:r>
            <w:r>
              <w:rPr>
                <w:highlight w:val="none"/>
                <w:lang w:val="en-US"/>
              </w:rPr>
            </w:r>
            <w:r>
              <w:rPr>
                <w:highlight w:val="none"/>
                <w:lang w:val="en-US"/>
              </w:rPr>
            </w:r>
          </w:p>
        </w:tc>
        <w:tc>
          <w:tcPr>
            <w:tcBorders>
              <w:top w:val="none" w:color="000000" w:sz="4" w:space="0"/>
              <w:left w:val="none" w:color="000000" w:sz="4" w:space="0"/>
              <w:bottom w:val="none" w:color="000000" w:sz="4" w:space="0"/>
              <w:right w:val="none" w:color="000000" w:sz="4" w:space="0"/>
            </w:tcBorders>
            <w:tcW w:w="3118" w:type="dxa"/>
            <w:textDirection w:val="lrTb"/>
            <w:noWrap w:val="false"/>
          </w:tcPr>
          <w:p>
            <w:pPr>
              <w:pStyle w:val="835"/>
              <w:rPr>
                <w:highlight w:val="none"/>
                <w:lang w:val="en-US"/>
              </w:rPr>
            </w:pPr>
            <w:r>
              <w:rPr>
                <w:highlight w:val="none"/>
                <w:lang w:val="en-US"/>
              </w:rPr>
              <w:t xml:space="preserve"> </w:t>
            </w:r>
            <w:r>
              <w:rPr>
                <w:highlight w:val="none"/>
                <w:lang w:val="en-US"/>
              </w:rPr>
            </w:r>
            <w:r>
              <w:rPr>
                <w:highlight w:val="none"/>
                <w:lang w:val="en-US"/>
              </w:rPr>
            </w:r>
          </w:p>
        </w:tc>
      </w:tr>
    </w:tbl>
    <w:p>
      <w:pPr>
        <w:pStyle w:val="656"/>
        <w:rPr>
          <w:highlight w:val="none"/>
          <w:lang w:val="en-US"/>
        </w:rPr>
        <w:sectPr>
          <w:headerReference w:type="default" r:id="rId11"/>
          <w:footerReference w:type="default" r:id="rId13"/>
          <w:footnotePr/>
          <w:endnotePr/>
          <w:type w:val="nextPage"/>
          <w:pgSz w:w="11906" w:h="16838" w:orient="portrait"/>
          <w:pgMar w:top="720" w:right="720" w:bottom="720" w:left="720" w:header="709" w:footer="709" w:gutter="0"/>
          <w:cols w:num="1" w:sep="0" w:space="708" w:equalWidth="1"/>
          <w:docGrid w:linePitch="360"/>
        </w:sectPr>
      </w:pPr>
      <w:r/>
      <w:r>
        <w:rPr>
          <w:highlight w:val="none"/>
          <w:lang w:val="en-US"/>
        </w:rPr>
      </w:r>
      <w:r>
        <w:rPr>
          <w:lang w:val="en-US"/>
        </w:rPr>
      </w:r>
    </w:p>
    <w:p>
      <w:pPr>
        <w:pStyle w:val="656"/>
        <w:rPr>
          <w:lang w:val="en-US"/>
        </w:rPr>
      </w:pPr>
      <w:r/>
      <w:bookmarkStart w:id="6" w:name="_Toc6"/>
      <w:r>
        <w:rPr>
          <w:highlight w:val="none"/>
          <w:lang w:val="en-US"/>
        </w:rPr>
        <w:t xml:space="preserve">Preparing your workspace</w:t>
      </w:r>
      <w:r/>
      <w:bookmarkEnd w:id="6"/>
      <w:r/>
      <w:r/>
    </w:p>
    <w:p>
      <w:pPr>
        <w:rPr>
          <w:highlight w:val="none"/>
          <w:lang w:val="en-US"/>
        </w:rPr>
      </w:pPr>
      <w:r>
        <w:rPr>
          <w:lang w:val="en-US"/>
        </w:rPr>
        <w:t xml:space="preserve">In order to assemble the chest in a fast and safe manner, it is recommended that you prepare y</w:t>
      </w:r>
      <w:r>
        <w:rPr>
          <w:lang w:val="en-US"/>
        </w:rPr>
        <w:t xml:space="preserve">our workspace. Please ensure that you have sufficient space to place the parts of the kit, a clean and stable flat surface to put the details together, and a place to keep your tools. </w:t>
      </w:r>
      <w:r>
        <w:rPr>
          <w:lang w:val="en-US"/>
        </w:rPr>
      </w:r>
    </w:p>
    <w:tbl>
      <w:tblPr>
        <w:tblStyle w:val="688"/>
        <w:tblW w:w="0" w:type="auto"/>
        <w:tblInd w:w="130"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336"/>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10336" w:type="dxa"/>
            <w:textDirection w:val="lrTb"/>
            <w:noWrap w:val="false"/>
          </w:tcPr>
          <w:p>
            <w:pPr>
              <w:jc w:val="both"/>
              <w:rPr>
                <w:highlight w:val="none"/>
                <w:lang w:val="en-US"/>
              </w:rPr>
            </w:pPr>
            <w:r>
              <w:rPr>
                <w:highlight w:val="none"/>
                <w:lang w:val="en-US"/>
              </w:rPr>
            </w:r>
            <w:r>
              <w:rPr>
                <w:b/>
                <w:color w:val="558035" w:themeColor="accent6" w:themeShade="BF"/>
                <w:highlight w:val="none"/>
                <w:lang w:val="en-US"/>
              </w:rPr>
              <w:t xml:space="preserve">Tip</w:t>
            </w:r>
            <w:r>
              <w:rPr>
                <w:highlight w:val="none"/>
                <w:lang w:val="en-US"/>
              </w:rPr>
              <w:t xml:space="preserve">: </w:t>
            </w:r>
            <w:r>
              <w:rPr>
                <w:lang w:val="en-US"/>
              </w:rPr>
              <w:t xml:space="preserve">Never assemble anything directly on the ground. Always cover your working surface to prevent damaging or soiling. </w:t>
            </w:r>
            <w:r>
              <w:rPr>
                <w:highlight w:val="none"/>
                <w:lang w:val="en-US"/>
              </w:rPr>
            </w:r>
            <w:r/>
          </w:p>
        </w:tc>
      </w:tr>
    </w:tbl>
    <w:p>
      <w:pPr>
        <w:rPr>
          <w:lang w:val="en-US"/>
        </w:rPr>
      </w:pPr>
      <w:r>
        <w:rPr>
          <w:lang w:val="en-US"/>
        </w:rPr>
      </w:r>
      <w:r>
        <w:rPr>
          <w:lang w:val="en-US"/>
        </w:rPr>
      </w:r>
    </w:p>
    <w:tbl>
      <w:tblPr>
        <w:tblStyle w:val="688"/>
        <w:tblW w:w="0" w:type="auto"/>
        <w:tblInd w:w="130"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336"/>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10336" w:type="dxa"/>
            <w:textDirection w:val="lrTb"/>
            <w:noWrap w:val="false"/>
          </w:tcPr>
          <w:p>
            <w:pPr>
              <w:jc w:val="both"/>
              <w:rPr>
                <w:highlight w:val="none"/>
                <w:lang w:val="en-US"/>
              </w:rPr>
            </w:pPr>
            <w:r>
              <w:rPr>
                <w:highlight w:val="none"/>
                <w:lang w:val="en-US"/>
              </w:rPr>
            </w:r>
            <w:r>
              <w:rPr>
                <w:b/>
                <w:color w:val="558035" w:themeColor="accent6" w:themeShade="BF"/>
                <w:highlight w:val="none"/>
                <w:lang w:val="en-US"/>
              </w:rPr>
              <w:t xml:space="preserve">Tip</w:t>
            </w:r>
            <w:r>
              <w:rPr>
                <w:highlight w:val="none"/>
                <w:lang w:val="en-US"/>
              </w:rPr>
              <w:t xml:space="preserve">: </w:t>
            </w:r>
            <w:r>
              <w:rPr>
                <w:lang w:val="en-US"/>
              </w:rPr>
              <w:t xml:space="preserve">You can use a carpet or the package cardboard to cover the floor.</w:t>
            </w:r>
            <w:r>
              <w:rPr>
                <w:highlight w:val="none"/>
                <w:lang w:val="en-US"/>
              </w:rPr>
            </w:r>
            <w:r/>
          </w:p>
        </w:tc>
      </w:tr>
    </w:tbl>
    <w:p>
      <w:pPr>
        <w:rPr>
          <w:lang w:val="en-US"/>
        </w:rPr>
      </w:pPr>
      <w:r>
        <w:rPr>
          <w:lang w:val="en-US"/>
        </w:rPr>
      </w:r>
      <w:r>
        <w:rPr>
          <w:lang w:val="en-US"/>
        </w:rPr>
      </w:r>
    </w:p>
    <w:p>
      <w:pPr>
        <w:rPr>
          <w:lang w:val="en-US"/>
        </w:rPr>
      </w:pPr>
      <w:r>
        <w:rPr>
          <w:lang w:val="en-US"/>
        </w:rPr>
        <w:t xml:space="preserve">For assembling the chest, you will need the following tools: </w:t>
      </w:r>
      <w:r>
        <w:rPr>
          <w:lang w:val="en-US"/>
        </w:rPr>
      </w:r>
      <w:r/>
    </w:p>
    <w:p>
      <w:pPr>
        <w:pStyle w:val="836"/>
        <w:numPr>
          <w:ilvl w:val="0"/>
          <w:numId w:val="12"/>
        </w:numPr>
        <w:rPr>
          <w:highlight w:val="none"/>
          <w:lang w:val="en-US"/>
        </w:rPr>
      </w:pPr>
      <w:r>
        <w:rPr>
          <w:lang w:val="en-US"/>
        </w:rPr>
        <w:t xml:space="preserve">flat-head screwdriver</w:t>
      </w:r>
      <w:r>
        <w:rPr>
          <w:highlight w:val="none"/>
          <w:lang w:val="en-US"/>
        </w:rPr>
      </w:r>
      <w:r>
        <w:rPr>
          <w:highlight w:val="none"/>
          <w:lang w:val="en-US"/>
        </w:rPr>
      </w:r>
    </w:p>
    <w:p>
      <w:pPr>
        <w:pStyle w:val="836"/>
        <w:numPr>
          <w:ilvl w:val="0"/>
          <w:numId w:val="12"/>
        </w:numPr>
        <w:rPr>
          <w:highlight w:val="none"/>
          <w:lang w:val="en-US"/>
        </w:rPr>
      </w:pPr>
      <w:r>
        <w:rPr>
          <w:highlight w:val="none"/>
          <w:lang w:val="en-US"/>
        </w:rPr>
        <w:t xml:space="preserve">cross-head screwdriver</w:t>
      </w:r>
      <w:r>
        <w:rPr>
          <w:highlight w:val="none"/>
          <w:lang w:val="en-US"/>
        </w:rPr>
        <w:t xml:space="preserve"> </w:t>
      </w:r>
      <w:r>
        <w:rPr>
          <w:highlight w:val="none"/>
          <w:lang w:val="en-US"/>
        </w:rPr>
      </w:r>
    </w:p>
    <w:p>
      <w:pPr>
        <w:pStyle w:val="836"/>
        <w:numPr>
          <w:ilvl w:val="0"/>
          <w:numId w:val="12"/>
        </w:numPr>
        <w:rPr>
          <w:highlight w:val="none"/>
          <w:lang w:val="en-US"/>
        </w:rPr>
      </w:pPr>
      <w:r>
        <w:rPr>
          <w:highlight w:val="none"/>
          <w:lang w:val="en-US"/>
        </w:rPr>
        <w:t xml:space="preserve">pencil</w:t>
      </w:r>
      <w:r>
        <w:rPr>
          <w:highlight w:val="none"/>
          <w:lang w:val="en-US"/>
        </w:rPr>
      </w:r>
    </w:p>
    <w:p>
      <w:pPr>
        <w:pStyle w:val="836"/>
        <w:numPr>
          <w:ilvl w:val="0"/>
          <w:numId w:val="12"/>
        </w:numPr>
        <w:rPr>
          <w:highlight w:val="none"/>
          <w:lang w:val="en-US"/>
        </w:rPr>
      </w:pPr>
      <w:r>
        <w:rPr>
          <w:highlight w:val="none"/>
          <w:lang w:val="en-US"/>
        </w:rPr>
      </w:r>
      <w:r>
        <w:rPr>
          <w:highlight w:val="none"/>
          <w:lang w:val="en-US"/>
        </w:rPr>
        <w:t xml:space="preserve">hammer</w:t>
      </w:r>
      <w:r>
        <w:t xml:space="preserve">.</w:t>
      </w:r>
      <w:r/>
    </w:p>
    <w:tbl>
      <w:tblPr>
        <w:tblStyle w:val="688"/>
        <w:tblW w:w="0" w:type="auto"/>
        <w:tblInd w:w="130"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0336"/>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10336" w:type="dxa"/>
            <w:textDirection w:val="lrTb"/>
            <w:noWrap w:val="false"/>
          </w:tcPr>
          <w:p>
            <w:pPr>
              <w:jc w:val="both"/>
              <w:rPr>
                <w:highlight w:val="none"/>
                <w:lang w:val="en-US"/>
              </w:rPr>
            </w:pPr>
            <w:r>
              <w:rPr>
                <w:highlight w:val="none"/>
                <w:lang w:val="en-US"/>
              </w:rPr>
            </w:r>
            <w:r>
              <w:rPr>
                <w:b/>
                <w:color w:val="558035" w:themeColor="accent6" w:themeShade="BF"/>
                <w:highlight w:val="none"/>
                <w:lang w:val="en-US"/>
              </w:rPr>
              <w:t xml:space="preserve">Tip</w:t>
            </w:r>
            <w:r>
              <w:rPr>
                <w:highlight w:val="none"/>
                <w:lang w:val="en-US"/>
              </w:rPr>
              <w:t xml:space="preserve">: </w:t>
            </w:r>
            <w:r>
              <w:rPr>
                <w:highlight w:val="none"/>
                <w:lang w:val="en-US"/>
              </w:rPr>
              <w:t xml:space="preserve">It is advised that you work together with another person, who can read the instructions for you.</w:t>
            </w:r>
            <w:r>
              <w:rPr>
                <w:highlight w:val="none"/>
                <w:lang w:val="en-US"/>
              </w:rPr>
            </w:r>
            <w:r>
              <w:rPr>
                <w:lang w:val="en-US"/>
              </w:rPr>
            </w:r>
            <w:r>
              <w:rPr>
                <w:highlight w:val="none"/>
                <w:lang w:val="en-US"/>
              </w:rPr>
            </w:r>
            <w:r>
              <w:rPr>
                <w:highlight w:val="none"/>
                <w:lang w:val="en-US"/>
              </w:rPr>
            </w:r>
            <w:r/>
          </w:p>
        </w:tc>
      </w:tr>
    </w:tbl>
    <w:p>
      <w:pPr>
        <w:ind w:left="0" w:firstLine="0"/>
        <w:rPr>
          <w:highlight w:val="none"/>
          <w:lang w:val="en-US"/>
        </w:rPr>
      </w:pPr>
      <w:r>
        <w:rPr>
          <w:highlight w:val="none"/>
          <w:lang w:val="en-US"/>
        </w:rPr>
      </w:r>
      <w:r>
        <w:rPr>
          <w:lang w:val="en-US"/>
        </w:rPr>
      </w:r>
    </w:p>
    <w:p>
      <w:pPr>
        <w:ind w:left="0" w:firstLine="0"/>
        <w:rPr>
          <w:highlight w:val="none"/>
          <w:lang w:val="en-US"/>
        </w:rPr>
      </w:pPr>
      <w:r>
        <w:rPr>
          <w:highlight w:val="none"/>
          <w:lang w:val="en-US"/>
        </w:rPr>
        <w:t xml:space="preserve">In case of unclear instructions, do not hesitate to call your local IKEA customer support office for help. </w:t>
      </w:r>
      <w:r>
        <w:rPr>
          <w:highlight w:val="none"/>
          <w:lang w:val="en-US"/>
        </w:rPr>
      </w:r>
      <w:r>
        <w:rPr>
          <w:lang w:val="en-US"/>
        </w:rPr>
      </w:r>
    </w:p>
    <w:p>
      <w:pPr>
        <w:pStyle w:val="656"/>
        <w:rPr>
          <w:highlight w:val="none"/>
          <w:lang w:val="en-US"/>
        </w:rPr>
      </w:pPr>
      <w:r/>
      <w:bookmarkStart w:id="7" w:name="_Toc7"/>
      <w:r>
        <w:rPr>
          <w:highlight w:val="none"/>
          <w:lang w:val="en-US"/>
        </w:rPr>
        <w:t xml:space="preserve">Assembly Kit Contents</w:t>
      </w:r>
      <w:r/>
      <w:bookmarkEnd w:id="7"/>
      <w:r/>
      <w:r>
        <w:rPr>
          <w:lang w:val="en-US"/>
        </w:rPr>
      </w:r>
    </w:p>
    <w:p>
      <w:pPr>
        <w:ind w:left="0" w:firstLine="0"/>
        <w:rPr>
          <w:highlight w:val="none"/>
          <w:lang w:val="en-US"/>
        </w:rPr>
      </w:pPr>
      <w:r>
        <w:rPr>
          <w:highlight w:val="none"/>
          <w:lang w:val="en-US"/>
        </w:rPr>
        <w:t xml:space="preserve">The assembly pack contains:</w:t>
      </w:r>
      <w:r>
        <w:rPr>
          <w:lang w:val="en-US"/>
        </w:rPr>
      </w:r>
      <w:r>
        <w:rPr>
          <w:lang w:val="en-US"/>
        </w:rPr>
      </w:r>
    </w:p>
    <w:tbl>
      <w:tblPr>
        <w:tblStyle w:val="688"/>
        <w:tblW w:w="0" w:type="auto"/>
        <w:tblLayout w:type="fixed"/>
        <w:tblLook w:val="04A0" w:firstRow="1" w:lastRow="0" w:firstColumn="1" w:lastColumn="0" w:noHBand="0" w:noVBand="1"/>
      </w:tblPr>
      <w:tblGrid>
        <w:gridCol w:w="3107"/>
        <w:gridCol w:w="6236"/>
        <w:gridCol w:w="1123"/>
      </w:tblGrid>
      <w:tr>
        <w:trPr/>
        <w:tc>
          <w:tcPr>
            <w:shd w:val="clear" w:color="e2efd8" w:themeColor="accent6" w:themeTint="33" w:fill="e2efd8" w:themeFill="accent6" w:themeFillTint="33"/>
            <w:tcW w:w="3107" w:type="dxa"/>
            <w:textDirection w:val="lrTb"/>
            <w:noWrap w:val="false"/>
          </w:tcPr>
          <w:p>
            <w:pPr>
              <w:rPr>
                <w:b/>
                <w:color w:val="395623" w:themeColor="accent6" w:themeShade="80"/>
                <w:highlight w:val="none"/>
              </w:rPr>
            </w:pPr>
            <w:r>
              <w:rPr>
                <w:b/>
                <w:color w:val="395623" w:themeColor="accent6" w:themeShade="80"/>
                <w:highlight w:val="none"/>
                <w:lang w:val="en-US"/>
              </w:rPr>
              <w:t xml:space="preserve">Item</w:t>
            </w:r>
            <w:r>
              <w:rPr>
                <w:b/>
                <w:color w:val="395623" w:themeColor="accent6" w:themeShade="80"/>
                <w:highlight w:val="none"/>
                <w:lang w:val="en-US"/>
              </w:rPr>
            </w:r>
            <w:r>
              <w:rPr>
                <w:b/>
                <w:color w:val="395623" w:themeColor="accent6" w:themeShade="80"/>
                <w:lang w:val="en-US"/>
              </w:rPr>
            </w:r>
          </w:p>
        </w:tc>
        <w:tc>
          <w:tcPr>
            <w:shd w:val="clear" w:color="e2efd8" w:themeColor="accent6" w:themeTint="33" w:fill="e2efd8" w:themeFill="accent6" w:themeFillTint="33"/>
            <w:tcW w:w="6236" w:type="dxa"/>
            <w:textDirection w:val="lrTb"/>
            <w:noWrap w:val="false"/>
          </w:tcPr>
          <w:p>
            <w:pPr>
              <w:rPr>
                <w:b/>
                <w:color w:val="395623" w:themeColor="accent6" w:themeShade="80"/>
                <w:highlight w:val="none"/>
              </w:rPr>
            </w:pPr>
            <w:r>
              <w:rPr>
                <w:b/>
                <w:color w:val="395623" w:themeColor="accent6" w:themeShade="80"/>
                <w:highlight w:val="none"/>
                <w:lang w:val="en-US"/>
              </w:rPr>
              <w:t xml:space="preserve">Description</w:t>
            </w:r>
            <w:r>
              <w:rPr>
                <w:b/>
                <w:color w:val="395623" w:themeColor="accent6" w:themeShade="80"/>
                <w:highlight w:val="none"/>
                <w:lang w:val="en-US"/>
              </w:rPr>
            </w:r>
          </w:p>
        </w:tc>
        <w:tc>
          <w:tcPr>
            <w:shd w:val="clear" w:color="e2efd8" w:themeColor="accent6" w:themeTint="33" w:fill="e2efd8" w:themeFill="accent6" w:themeFillTint="33"/>
            <w:tcW w:w="1123" w:type="dxa"/>
            <w:textDirection w:val="lrTb"/>
            <w:noWrap w:val="false"/>
          </w:tcPr>
          <w:p>
            <w:pPr>
              <w:rPr>
                <w:b/>
                <w:color w:val="395623" w:themeColor="accent6" w:themeShade="80"/>
                <w:highlight w:val="none"/>
              </w:rPr>
            </w:pPr>
            <w:r>
              <w:rPr>
                <w:b/>
                <w:color w:val="395623" w:themeColor="accent6" w:themeShade="80"/>
                <w:highlight w:val="none"/>
                <w:lang w:val="en-US"/>
              </w:rPr>
              <w:t xml:space="preserve">Quantity</w:t>
            </w:r>
            <w:r>
              <w:rPr>
                <w:b/>
                <w:color w:val="395623" w:themeColor="accent6" w:themeShade="80"/>
                <w:highlight w:val="none"/>
                <w:lang w:val="en-US"/>
              </w:rPr>
            </w:r>
            <w:r>
              <w:rPr>
                <w:b/>
                <w:color w:val="395623" w:themeColor="accent6" w:themeShade="80"/>
                <w:lang w:val="en-US"/>
              </w:rPr>
            </w:r>
          </w:p>
        </w:tc>
      </w:tr>
      <w:tr>
        <w:trPr>
          <w:trHeight w:val="162"/>
        </w:trPr>
        <w:tc>
          <w:tcPr>
            <w:tcW w:w="3107" w:type="dxa"/>
            <w:vAlign w:val="center"/>
            <w:textDirection w:val="lrTb"/>
            <w:noWrap w:val="false"/>
          </w:tcPr>
          <w:p>
            <w:pPr>
              <w:rPr>
                <w:highlight w:val="none"/>
                <w:lang w:val="en-US"/>
              </w:rPr>
            </w:pPr>
            <w:r>
              <w:rPr>
                <w:highlight w:val="none"/>
                <w:lang w:val="en-US"/>
              </w:rPr>
              <w:t xml:space="preserve">Bolt #110519</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bolt, with a carved bottom part and a wide flat head without a screwdriver hole.</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8</w:t>
            </w:r>
            <w:r>
              <w:rPr>
                <w:highlight w:val="none"/>
                <w:lang w:val="en-US"/>
              </w:rPr>
            </w:r>
            <w:r>
              <w:rPr>
                <w:lang w:val="en-US"/>
              </w:rPr>
            </w:r>
          </w:p>
        </w:tc>
      </w:tr>
      <w:tr>
        <w:trPr/>
        <w:tc>
          <w:tcPr>
            <w:tcW w:w="3107" w:type="dxa"/>
            <w:vAlign w:val="center"/>
            <w:textDirection w:val="lrTb"/>
            <w:noWrap w:val="false"/>
          </w:tcPr>
          <w:p>
            <w:pPr>
              <w:rPr>
                <w:highlight w:val="none"/>
                <w:lang w:val="en-US"/>
              </w:rPr>
            </w:pPr>
            <w:r>
              <w:rPr>
                <w:highlight w:val="none"/>
                <w:lang w:val="en-US"/>
              </w:rPr>
              <w:t xml:space="preserve">Bolt #118331</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bolt, consisting of two parts: a carver bottom part and an upper part, which acts as a pin. The bolt has a cross-head screwdriver hole.</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20</w:t>
            </w:r>
            <w:r>
              <w:rPr>
                <w:highlight w:val="none"/>
                <w:lang w:val="en-US"/>
              </w:rPr>
            </w:r>
            <w:r>
              <w:rPr>
                <w:lang w:val="en-US"/>
              </w:rPr>
            </w:r>
          </w:p>
        </w:tc>
      </w:tr>
      <w:tr>
        <w:trPr/>
        <w:tc>
          <w:tcPr>
            <w:tcW w:w="3107" w:type="dxa"/>
            <w:vAlign w:val="center"/>
            <w:textDirection w:val="lrTb"/>
            <w:noWrap w:val="false"/>
          </w:tcPr>
          <w:p>
            <w:pPr>
              <w:rPr>
                <w:highlight w:val="none"/>
                <w:lang w:val="en-US"/>
              </w:rPr>
            </w:pPr>
            <w:r>
              <w:rPr>
                <w:highlight w:val="none"/>
                <w:lang w:val="en-US"/>
              </w:rPr>
              <w:t xml:space="preserve">Pin #101345</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wooden pin, used to hold two parts together. Stick each end into the corresponding hole of each part you want to join.</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20</w:t>
            </w:r>
            <w:r>
              <w:rPr>
                <w:highlight w:val="none"/>
                <w:lang w:val="en-US"/>
              </w:rPr>
            </w:r>
            <w:r>
              <w:rPr>
                <w:lang w:val="en-US"/>
              </w:rPr>
            </w:r>
          </w:p>
        </w:tc>
      </w:tr>
      <w:tr>
        <w:trPr>
          <w:trHeight w:val="265"/>
        </w:trPr>
        <w:tc>
          <w:tcPr>
            <w:tcW w:w="3107" w:type="dxa"/>
            <w:vAlign w:val="center"/>
            <w:textDirection w:val="lrTb"/>
            <w:noWrap w:val="false"/>
          </w:tcPr>
          <w:p>
            <w:pPr>
              <w:rPr>
                <w:highlight w:val="none"/>
                <w:lang w:val="en-US"/>
              </w:rPr>
            </w:pPr>
            <w:r>
              <w:rPr>
                <w:highlight w:val="none"/>
                <w:lang w:val="en-US"/>
              </w:rPr>
              <w:t xml:space="preserve">Locking bolt #120076/119030</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wide short bolt, used to lock another bolt from unscrewing. It has a flat-head screwdriver hole. </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20</w:t>
            </w:r>
            <w:r>
              <w:rPr>
                <w:highlight w:val="none"/>
                <w:lang w:val="en-US"/>
              </w:rPr>
            </w:r>
            <w:r>
              <w:rPr>
                <w:lang w:val="en-US"/>
              </w:rPr>
            </w:r>
          </w:p>
        </w:tc>
      </w:tr>
      <w:tr>
        <w:trPr>
          <w:trHeight w:val="438"/>
        </w:trPr>
        <w:tc>
          <w:tcPr>
            <w:tcW w:w="3107" w:type="dxa"/>
            <w:vAlign w:val="center"/>
            <w:textDirection w:val="lrTb"/>
            <w:noWrap w:val="false"/>
          </w:tcPr>
          <w:p>
            <w:pPr>
              <w:rPr>
                <w:highlight w:val="none"/>
                <w:lang w:val="en-US"/>
              </w:rPr>
            </w:pPr>
            <w:r>
              <w:rPr>
                <w:highlight w:val="none"/>
                <w:lang w:val="en-US"/>
              </w:rPr>
              <w:t xml:space="preserve">Bolt #100365</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small short fully-carved bolt with a tiny cross-head screwdriver hole.</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12</w:t>
            </w:r>
            <w:r>
              <w:rPr>
                <w:highlight w:val="none"/>
                <w:lang w:val="en-US"/>
              </w:rPr>
            </w:r>
            <w:r>
              <w:rPr>
                <w:lang w:val="en-US"/>
              </w:rPr>
            </w:r>
          </w:p>
        </w:tc>
      </w:tr>
      <w:tr>
        <w:trPr/>
        <w:tc>
          <w:tcPr>
            <w:tcW w:w="3107" w:type="dxa"/>
            <w:vAlign w:val="center"/>
            <w:textDirection w:val="lrTb"/>
            <w:noWrap w:val="false"/>
          </w:tcPr>
          <w:p>
            <w:pPr>
              <w:rPr>
                <w:highlight w:val="none"/>
                <w:lang w:val="en-US"/>
              </w:rPr>
            </w:pPr>
            <w:r>
              <w:rPr>
                <w:highlight w:val="none"/>
                <w:lang w:val="en-US"/>
              </w:rPr>
              <w:t xml:space="preserve">Bolt #115339</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small very short flat-head fully-carved bolt.</w:t>
            </w:r>
            <w:r>
              <w:rPr>
                <w:highlight w:val="none"/>
                <w:lang w:val="en-US"/>
              </w:rPr>
            </w:r>
          </w:p>
        </w:tc>
        <w:tc>
          <w:tcPr>
            <w:tcW w:w="1123" w:type="dxa"/>
            <w:vAlign w:val="center"/>
            <w:textDirection w:val="lrTb"/>
            <w:noWrap w:val="false"/>
          </w:tcPr>
          <w:p>
            <w:pPr>
              <w:rPr>
                <w:highlight w:val="none"/>
                <w:lang w:val="en-US"/>
              </w:rPr>
            </w:pPr>
            <w:r>
              <w:rPr>
                <w:highlight w:val="none"/>
                <w:lang w:val="en-US"/>
              </w:rPr>
              <w:t xml:space="preserve">4</w:t>
            </w:r>
            <w:r>
              <w:rPr>
                <w:highlight w:val="none"/>
                <w:lang w:val="en-US"/>
              </w:rPr>
            </w:r>
            <w:r>
              <w:rPr>
                <w:lang w:val="en-US"/>
              </w:rPr>
            </w:r>
          </w:p>
        </w:tc>
      </w:tr>
      <w:tr>
        <w:trPr/>
        <w:tc>
          <w:tcPr>
            <w:tcW w:w="3107" w:type="dxa"/>
            <w:vAlign w:val="center"/>
            <w:vMerge w:val="restart"/>
            <w:textDirection w:val="lrTb"/>
            <w:noWrap w:val="false"/>
          </w:tcPr>
          <w:p>
            <w:pPr>
              <w:rPr>
                <w:highlight w:val="none"/>
                <w:lang w:val="en-US"/>
              </w:rPr>
            </w:pPr>
            <w:r>
              <w:rPr>
                <w:highlight w:val="none"/>
                <w:lang w:val="en-US"/>
              </w:rPr>
              <w:t xml:space="preserve">Nails #101221</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A bag of nails. Install them with a hammer.</w:t>
            </w:r>
            <w:r>
              <w:rPr>
                <w:highlight w:val="none"/>
                <w:lang w:val="en-US"/>
              </w:rPr>
            </w:r>
          </w:p>
        </w:tc>
        <w:tc>
          <w:tcPr>
            <w:tcW w:w="1123" w:type="dxa"/>
            <w:vAlign w:val="center"/>
            <w:vMerge w:val="restart"/>
            <w:textDirection w:val="lrTb"/>
            <w:noWrap w:val="false"/>
          </w:tcPr>
          <w:p>
            <w:pPr>
              <w:rPr>
                <w:highlight w:val="none"/>
                <w:lang w:val="en-US"/>
              </w:rPr>
            </w:pPr>
            <w:r>
              <w:rPr>
                <w:highlight w:val="none"/>
                <w:lang w:val="en-US"/>
              </w:rPr>
              <w:t xml:space="preserve">1 bag</w:t>
            </w:r>
            <w:r>
              <w:rPr>
                <w:highlight w:val="none"/>
                <w:lang w:val="en-US"/>
              </w:rPr>
            </w:r>
            <w:r>
              <w:rPr>
                <w:lang w:val="en-US"/>
              </w:rPr>
            </w:r>
          </w:p>
        </w:tc>
      </w:tr>
      <w:tr>
        <w:trPr/>
        <w:tc>
          <w:tcPr>
            <w:tcW w:w="3107" w:type="dxa"/>
            <w:vAlign w:val="center"/>
            <w:vMerge w:val="restart"/>
            <w:textDirection w:val="lrTb"/>
            <w:noWrap w:val="false"/>
          </w:tcPr>
          <w:p>
            <w:pPr>
              <w:rPr>
                <w:highlight w:val="none"/>
                <w:lang w:val="en-US"/>
              </w:rPr>
            </w:pPr>
            <w:r>
              <w:rPr>
                <w:highlight w:val="none"/>
                <w:lang w:val="en-US"/>
              </w:rPr>
              <w:t xml:space="preserve">Chest legs #102372</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Each leg is a flat piece with two pins. </w:t>
            </w:r>
            <w:r>
              <w:rPr>
                <w:highlight w:val="none"/>
                <w:lang w:val="en-US"/>
              </w:rPr>
            </w:r>
          </w:p>
        </w:tc>
        <w:tc>
          <w:tcPr>
            <w:tcW w:w="1123" w:type="dxa"/>
            <w:vAlign w:val="center"/>
            <w:vMerge w:val="restart"/>
            <w:textDirection w:val="lrTb"/>
            <w:noWrap w:val="false"/>
          </w:tcPr>
          <w:p>
            <w:pPr>
              <w:rPr>
                <w:highlight w:val="none"/>
                <w:lang w:val="en-US"/>
              </w:rPr>
            </w:pPr>
            <w:r>
              <w:rPr>
                <w:highlight w:val="none"/>
                <w:lang w:val="en-US"/>
              </w:rPr>
              <w:t xml:space="preserve">4</w:t>
            </w:r>
            <w:r>
              <w:rPr>
                <w:highlight w:val="none"/>
                <w:lang w:val="en-US"/>
              </w:rPr>
            </w:r>
            <w:r>
              <w:rPr>
                <w:lang w:val="en-US"/>
              </w:rPr>
            </w:r>
          </w:p>
        </w:tc>
      </w:tr>
      <w:tr>
        <w:trPr/>
        <w:tc>
          <w:tcPr>
            <w:tcW w:w="3107" w:type="dxa"/>
            <w:vAlign w:val="center"/>
            <w:vMerge w:val="restart"/>
            <w:textDirection w:val="lrTb"/>
            <w:noWrap w:val="false"/>
          </w:tcPr>
          <w:p>
            <w:pPr>
              <w:rPr>
                <w:highlight w:val="none"/>
                <w:lang w:val="en-US"/>
              </w:rPr>
            </w:pPr>
            <w:r>
              <w:rPr>
                <w:highlight w:val="none"/>
                <w:lang w:val="en-US"/>
              </w:rPr>
              <w:t xml:space="preserve">Drawer rails (pair)</w:t>
            </w:r>
            <w:r>
              <w:rPr>
                <w:highlight w:val="none"/>
                <w:lang w:val="en-US"/>
              </w:rPr>
            </w:r>
            <w:r>
              <w:rPr>
                <w:lang w:val="en-US"/>
              </w:rPr>
            </w:r>
          </w:p>
        </w:tc>
        <w:tc>
          <w:tcPr>
            <w:tcW w:w="6236" w:type="dxa"/>
            <w:vAlign w:val="center"/>
            <w:textDirection w:val="lrTb"/>
            <w:noWrap w:val="false"/>
          </w:tcPr>
          <w:p>
            <w:pPr>
              <w:rPr>
                <w:highlight w:val="none"/>
                <w:lang w:val="en-US"/>
              </w:rPr>
            </w:pPr>
            <w:r>
              <w:rPr>
                <w:highlight w:val="none"/>
                <w:lang w:val="en-US"/>
              </w:rPr>
              <w:t xml:space="preserve">The rails to be installed on the drawers. The corresponding bearing rails are already installed on the chest sides. </w:t>
            </w:r>
            <w:r>
              <w:rPr>
                <w:highlight w:val="none"/>
                <w:lang w:val="en-US"/>
              </w:rPr>
            </w:r>
          </w:p>
        </w:tc>
        <w:tc>
          <w:tcPr>
            <w:tcW w:w="1123" w:type="dxa"/>
            <w:vAlign w:val="center"/>
            <w:vMerge w:val="restart"/>
            <w:textDirection w:val="lrTb"/>
            <w:noWrap w:val="false"/>
          </w:tcPr>
          <w:p>
            <w:pPr>
              <w:rPr>
                <w:highlight w:val="none"/>
                <w:lang w:val="en-US"/>
              </w:rPr>
            </w:pPr>
            <w:r>
              <w:rPr>
                <w:highlight w:val="none"/>
                <w:lang w:val="en-US"/>
              </w:rPr>
              <w:t xml:space="preserve">2</w:t>
            </w:r>
            <w:r>
              <w:rPr>
                <w:highlight w:val="none"/>
                <w:lang w:val="en-US"/>
              </w:rPr>
            </w:r>
            <w:r>
              <w:rPr>
                <w:lang w:val="en-US"/>
              </w:rPr>
            </w:r>
          </w:p>
        </w:tc>
      </w:tr>
    </w:tbl>
    <w:p>
      <w:pPr>
        <w:ind w:left="0" w:firstLine="0"/>
        <w:rPr>
          <w:lang w:val="en-US"/>
        </w:rPr>
      </w:pPr>
      <w:r>
        <w:rPr>
          <w:lang w:val="en-US"/>
        </w:rPr>
      </w:r>
      <w:r>
        <w:rPr>
          <w:lang w:val="en-US"/>
        </w:rPr>
      </w:r>
      <w:r>
        <w:rPr>
          <w:lang w:val="en-US"/>
        </w:rPr>
      </w:r>
    </w:p>
    <w:p>
      <w:pPr>
        <w:pStyle w:val="656"/>
        <w:rPr>
          <w:highlight w:val="none"/>
          <w:lang w:val="en-US"/>
        </w:rPr>
        <w:sectPr>
          <w:footnotePr/>
          <w:endnotePr/>
          <w:type w:val="nextPage"/>
          <w:pgSz w:w="11906" w:h="16838" w:orient="portrait"/>
          <w:pgMar w:top="720" w:right="720" w:bottom="720" w:left="720" w:header="709" w:footer="709" w:gutter="0"/>
          <w:cols w:num="1" w:sep="0" w:space="708" w:equalWidth="1"/>
          <w:docGrid w:linePitch="360"/>
        </w:sectPr>
      </w:pPr>
      <w:r/>
      <w:r>
        <w:rPr>
          <w:highlight w:val="none"/>
          <w:lang w:val="en-US"/>
        </w:rPr>
      </w:r>
      <w:r>
        <w:rPr>
          <w:lang w:val="en-US"/>
        </w:rPr>
      </w:r>
    </w:p>
    <w:p>
      <w:pPr>
        <w:pStyle w:val="656"/>
        <w:rPr>
          <w:lang w:val="en-US"/>
        </w:rPr>
      </w:pPr>
      <w:r/>
      <w:bookmarkStart w:id="8" w:name="_Toc8"/>
      <w:r>
        <w:rPr>
          <w:highlight w:val="none"/>
          <w:lang w:val="en-US"/>
        </w:rPr>
        <w:t xml:space="preserve">Assembly Instructions</w:t>
      </w:r>
      <w:r/>
      <w:bookmarkEnd w:id="8"/>
      <w:r/>
      <w:r/>
    </w:p>
    <w:p>
      <w:pPr>
        <w:pStyle w:val="658"/>
        <w:rPr>
          <w:highlight w:val="none"/>
          <w:lang w:val="en-US"/>
        </w:rPr>
      </w:pPr>
      <w:r/>
      <w:bookmarkStart w:id="9" w:name="_Toc9"/>
      <w:r>
        <w:rPr>
          <w:lang w:val="en-US"/>
        </w:rPr>
        <w:t xml:space="preserve">Assembling the sides</w:t>
      </w:r>
      <w:r/>
      <w:bookmarkEnd w:id="9"/>
      <w:r/>
      <w:r>
        <w:rPr>
          <w:lang w:val="en-US"/>
        </w:rPr>
      </w:r>
    </w:p>
    <w:tbl>
      <w:tblPr>
        <w:tblStyle w:val="688"/>
        <w:tblW w:w="0" w:type="auto"/>
        <w:tblInd w:w="697"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69"/>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9769" w:type="dxa"/>
            <w:textDirection w:val="lrTb"/>
            <w:noWrap w:val="false"/>
          </w:tcPr>
          <w:p>
            <w:pPr>
              <w:jc w:val="both"/>
              <w:rPr>
                <w:highlight w:val="none"/>
                <w:lang w:val="en-US"/>
              </w:rPr>
            </w:pPr>
            <w:r>
              <w:rPr>
                <w:highlight w:val="none"/>
                <w:lang w:val="en-US"/>
              </w:rPr>
            </w:r>
            <w:r>
              <w:rPr>
                <w:b/>
                <w:color w:val="558035" w:themeColor="accent6" w:themeShade="BF"/>
                <w:highlight w:val="none"/>
                <w:lang w:val="en-US"/>
              </w:rPr>
              <w:t xml:space="preserve">Tip</w:t>
            </w:r>
            <w:r>
              <w:rPr>
                <w:highlight w:val="none"/>
                <w:lang w:val="en-US"/>
              </w:rPr>
              <w:t xml:space="preserve">: </w:t>
            </w:r>
            <w:r>
              <w:rPr>
                <w:lang w:val="en-US"/>
              </w:rPr>
              <w:t xml:space="preserve">The chest is completely symmetric by design. Therefore, it is recommended that you work in a symmetric manner. The actions for both sides of the chest are identical.</w:t>
            </w:r>
            <w:r>
              <w:rPr>
                <w:highlight w:val="none"/>
                <w:lang w:val="en-US"/>
              </w:rPr>
            </w:r>
            <w:r/>
          </w:p>
        </w:tc>
      </w:tr>
    </w:tbl>
    <w:p>
      <w:pPr>
        <w:rPr>
          <w:lang w:val="en-US"/>
        </w:rPr>
      </w:pPr>
      <w:r>
        <w:rPr>
          <w:lang w:val="en-US"/>
        </w:rPr>
      </w:r>
      <w:r>
        <w:rPr>
          <w:lang w:val="en-US"/>
        </w:rPr>
      </w:r>
    </w:p>
    <w:p>
      <w:pPr>
        <w:pStyle w:val="836"/>
        <w:numPr>
          <w:ilvl w:val="0"/>
          <w:numId w:val="4"/>
        </w:numPr>
        <w:rPr>
          <w:lang w:val="en-US"/>
        </w:rPr>
      </w:pPr>
      <w:r>
        <w:rPr>
          <w:lang w:val="en-US"/>
        </w:rPr>
        <w:t xml:space="preserve">Place each sideboard next to each other, the pre-installed drawer rails facing upwards. The wheel of each rail should be on the left (right) side of the left (right) sideboard. </w:t>
      </w:r>
      <w:r>
        <w:rPr>
          <w:lang w:val="en-US"/>
        </w:rPr>
      </w:r>
    </w:p>
    <w:p>
      <w:pPr>
        <w:pStyle w:val="836"/>
        <w:numPr>
          <w:ilvl w:val="0"/>
          <w:numId w:val="4"/>
        </w:numPr>
        <w:rPr>
          <w:lang w:val="en-US"/>
        </w:rPr>
      </w:pPr>
      <w:r>
        <w:rPr>
          <w:highlight w:val="none"/>
          <w:lang w:val="en-US"/>
        </w:rPr>
        <w:t xml:space="preserve">Place 4 bolts #118331 on each sideboard in the following manner: one in each upper hole of the three left (right) pairs of holes of the left (right) sideboard. Then one bolt in the left (right) hole of the remaining pair.  Screw them in, until their carved parts are no longer visible. Now the bolts would act as metal pins.</w:t>
      </w:r>
      <w:r>
        <w:rPr>
          <w:lang w:val="en-US"/>
        </w:rPr>
      </w:r>
    </w:p>
    <w:tbl>
      <w:tblPr>
        <w:tblStyle w:val="688"/>
        <w:tblW w:w="0" w:type="auto"/>
        <w:tblInd w:w="697"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69"/>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9769" w:type="dxa"/>
            <w:textDirection w:val="lrTb"/>
            <w:noWrap w:val="false"/>
          </w:tcPr>
          <w:p>
            <w:pPr>
              <w:jc w:val="both"/>
              <w:rPr>
                <w:highlight w:val="none"/>
                <w:lang w:val="en-US"/>
              </w:rPr>
            </w:pPr>
            <w:r>
              <w:rPr>
                <w:highlight w:val="none"/>
                <w:lang w:val="en-US"/>
              </w:rPr>
            </w:r>
            <w:r>
              <w:rPr>
                <w:b/>
                <w:color w:val="558035" w:themeColor="accent6" w:themeShade="BF"/>
                <w:highlight w:val="none"/>
                <w:lang w:val="en-US"/>
              </w:rPr>
              <w:t xml:space="preserve">Tip</w:t>
            </w:r>
            <w:r>
              <w:rPr>
                <w:highlight w:val="none"/>
                <w:lang w:val="en-US"/>
              </w:rPr>
              <w:t xml:space="preserve">: Do not screw the bolts too much. You can always tighten them later, in case they are to loose. In this, damaging the parts when screwing is less likely and unscrewing is easier, if you make a mistake. </w:t>
            </w:r>
            <w:r>
              <w:rPr>
                <w:highlight w:val="none"/>
                <w:lang w:val="en-US"/>
              </w:rPr>
            </w:r>
            <w:r>
              <w:rPr>
                <w:highlight w:val="none"/>
                <w:lang w:val="en-US"/>
              </w:rPr>
            </w:r>
          </w:p>
        </w:tc>
      </w:tr>
    </w:tbl>
    <w:p>
      <w:pPr>
        <w:ind w:left="0" w:firstLine="0"/>
        <w:rPr>
          <w:lang w:val="en-US"/>
        </w:rPr>
      </w:pPr>
      <w:r>
        <w:rPr>
          <w:highlight w:val="none"/>
          <w:lang w:val="en-US"/>
        </w:rPr>
      </w:r>
      <w:r>
        <w:rPr>
          <w:highlight w:val="none"/>
          <w:lang w:val="en-US"/>
        </w:rPr>
      </w:r>
    </w:p>
    <w:p>
      <w:pPr>
        <w:pStyle w:val="836"/>
        <w:numPr>
          <w:ilvl w:val="0"/>
          <w:numId w:val="4"/>
        </w:numPr>
        <w:rPr>
          <w:highlight w:val="none"/>
          <w:lang w:val="en-US"/>
        </w:rPr>
      </w:pPr>
      <w:r>
        <w:rPr>
          <w:highlight w:val="none"/>
          <w:lang w:val="en-US"/>
        </w:rPr>
        <w:t xml:space="preserve">Stick each leg </w:t>
      </w:r>
      <w:r>
        <w:rPr>
          <w:highlight w:val="none"/>
          <w:lang w:val="en-US"/>
        </w:rPr>
        <w:t xml:space="preserve">leg #102372 </w:t>
      </w:r>
      <w:r>
        <w:rPr>
          <w:highlight w:val="none"/>
          <w:lang w:val="en-US"/>
        </w:rPr>
        <w:t xml:space="preserve">into the pairs of holes on the bottom edge of each sideboard</w:t>
      </w:r>
      <w:r>
        <w:t xml:space="preserve">.</w:t>
      </w:r>
      <w:r>
        <w:rPr>
          <w:highlight w:val="none"/>
          <w:lang w:val="en-US"/>
        </w:rPr>
      </w:r>
    </w:p>
    <w:p>
      <w:pPr>
        <w:pStyle w:val="836"/>
        <w:numPr>
          <w:ilvl w:val="0"/>
          <w:numId w:val="4"/>
        </w:numPr>
        <w:rPr>
          <w:highlight w:val="none"/>
          <w:lang w:val="en-US"/>
        </w:rPr>
      </w:pPr>
      <w:r>
        <w:rPr>
          <w:highlight w:val="none"/>
          <w:lang w:val="en-US"/>
        </w:rPr>
        <w:t xml:space="preserve">Fit each of the four connecting laths with a pin #</w:t>
      </w:r>
      <w:r>
        <w:rPr>
          <w:highlight w:val="none"/>
          <w:lang w:val="en-US"/>
        </w:rPr>
        <w:t xml:space="preserve">101345, so that each pin matches the empty holes of each sideboard and the metal bolts (acting as pins) of the sideboards enter each unused hole of each lath. Put and fix all laths on one of the sideboards (e.g the left one). </w:t>
      </w:r>
      <w:r>
        <w:rPr>
          <w:lang w:val="en-US"/>
        </w:rPr>
      </w:r>
    </w:p>
    <w:p>
      <w:pPr>
        <w:ind w:left="720" w:firstLine="0"/>
        <w:rPr>
          <w:highlight w:val="none"/>
          <w:lang w:val="en-US"/>
        </w:rPr>
      </w:pPr>
      <w:r>
        <w:rPr>
          <w:highlight w:val="none"/>
          <w:lang w:val="en-US"/>
        </w:rPr>
      </w:r>
      <w:r>
        <mc:AlternateContent>
          <mc:Choice Requires="wpg">
            <w:drawing>
              <wp:inline xmlns:wp="http://schemas.openxmlformats.org/drawingml/2006/wordprocessingDrawing" distT="0" distB="0" distL="0" distR="0">
                <wp:extent cx="3905250" cy="3298955"/>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44331" name="" hidden="0"/>
                        <pic:cNvPicPr>
                          <a:picLocks noChangeAspect="1"/>
                        </pic:cNvPicPr>
                        <pic:nvPr isPhoto="0" userDrawn="0"/>
                      </pic:nvPicPr>
                      <pic:blipFill>
                        <a:blip r:embed="rId15"/>
                        <a:stretch/>
                      </pic:blipFill>
                      <pic:spPr bwMode="auto">
                        <a:xfrm flipH="0" flipV="0">
                          <a:off x="0" y="0"/>
                          <a:ext cx="3905249" cy="3298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07.5pt;height:259.8pt;" stroked="false">
                <v:path textboxrect="0,0,0,0"/>
                <v:imagedata r:id="rId15" o:title=""/>
              </v:shape>
            </w:pict>
          </mc:Fallback>
        </mc:AlternateContent>
      </w:r>
      <w:r>
        <w:rPr>
          <w:highlight w:val="none"/>
          <w:lang w:val="en-US"/>
        </w:rPr>
      </w:r>
      <w:r>
        <w:rPr>
          <w:highlight w:val="none"/>
          <w:lang w:val="en-US"/>
        </w:rPr>
      </w:r>
    </w:p>
    <w:p>
      <w:pPr>
        <w:pStyle w:val="836"/>
        <w:numPr>
          <w:ilvl w:val="0"/>
          <w:numId w:val="4"/>
        </w:numPr>
        <w:rPr>
          <w:lang w:val="en-US"/>
        </w:rPr>
      </w:pPr>
      <w:r>
        <w:rPr>
          <w:highlight w:val="none"/>
          <w:lang w:val="en-US"/>
        </w:rPr>
        <w:t xml:space="preserve">The openings for the locking bolts of each lath must be in the interior of the chest</w:t>
      </w:r>
      <w:r>
        <w:rPr>
          <w:highlight w:val="none"/>
          <w:lang w:val="en-US"/>
        </w:rPr>
        <w:t xml:space="preserve">, when assembled. </w:t>
      </w:r>
      <w:r>
        <w:rPr>
          <w:highlight w:val="none"/>
          <w:lang w:val="en-US"/>
        </w:rPr>
        <w:t xml:space="preserve"> </w:t>
      </w:r>
      <w:r>
        <w:rPr>
          <w:lang w:val="en-US"/>
        </w:rPr>
      </w:r>
      <w:r/>
    </w:p>
    <w:p>
      <w:pPr>
        <w:pStyle w:val="836"/>
        <w:numPr>
          <w:ilvl w:val="0"/>
          <w:numId w:val="4"/>
        </w:numPr>
        <w:rPr>
          <w:lang w:val="en-US"/>
        </w:rPr>
      </w:pPr>
      <w:r>
        <w:rPr>
          <w:highlight w:val="none"/>
          <w:lang w:val="en-US"/>
        </w:rPr>
        <w:t xml:space="preserve">Fit and screw locking bolts #120076/119030 in the above-mentioned holes in order to immobilize the connecting laths.</w:t>
      </w:r>
      <w:r>
        <w:rPr>
          <w:highlight w:val="none"/>
          <w:lang w:val="en-US"/>
        </w:rPr>
      </w:r>
      <w:r>
        <w:rPr>
          <w:lang w:val="en-US"/>
        </w:rPr>
      </w:r>
    </w:p>
    <w:p>
      <w:pPr>
        <w:pStyle w:val="836"/>
        <w:numPr>
          <w:ilvl w:val="0"/>
          <w:numId w:val="4"/>
        </w:numPr>
        <w:rPr>
          <w:lang w:val="en-US"/>
        </w:rPr>
      </w:pPr>
      <w:r>
        <w:rPr>
          <w:highlight w:val="none"/>
          <w:lang w:val="en-US"/>
        </w:rPr>
        <w:t xml:space="preserve">Now flip the other sideboard and fix it to the laths</w:t>
      </w:r>
      <w:r>
        <w:rPr>
          <w:highlight w:val="none"/>
          <w:lang w:val="en-US"/>
        </w:rPr>
      </w:r>
      <w:r>
        <w:rPr>
          <w:lang w:val="en-US"/>
        </w:rPr>
      </w:r>
    </w:p>
    <w:p>
      <w:pPr>
        <w:pStyle w:val="836"/>
        <w:numPr>
          <w:ilvl w:val="0"/>
          <w:numId w:val="4"/>
        </w:numPr>
        <w:rPr>
          <w:lang w:val="en-US"/>
        </w:rPr>
      </w:pPr>
      <w:r>
        <w:rPr>
          <w:highlight w:val="none"/>
          <w:lang w:val="en-US"/>
        </w:rPr>
        <w:t xml:space="preserve">Flip the chest rightwards, it’s front facing downwards and the three laths facing upwards. </w:t>
      </w:r>
      <w:r>
        <w:rPr>
          <w:lang w:val="en-US"/>
        </w:rPr>
      </w:r>
    </w:p>
    <w:p>
      <w:pPr>
        <w:pStyle w:val="836"/>
        <w:numPr>
          <w:ilvl w:val="0"/>
          <w:numId w:val="4"/>
        </w:numPr>
        <w:rPr>
          <w:lang w:val="en-US"/>
        </w:rPr>
      </w:pPr>
      <w:r>
        <w:rPr>
          <w:highlight w:val="none"/>
          <w:lang w:val="en-US"/>
        </w:rPr>
        <w:t xml:space="preserve">Screw the remaining 4 locking bolts </w:t>
      </w:r>
      <w:r>
        <w:rPr>
          <w:highlight w:val="none"/>
          <w:lang w:val="en-US"/>
        </w:rPr>
        <w:t xml:space="preserve">#120076/119030 </w:t>
      </w:r>
      <w:r>
        <w:rPr>
          <w:highlight w:val="none"/>
          <w:lang w:val="en-US"/>
        </w:rPr>
        <w:t xml:space="preserve">of the laths. </w:t>
      </w:r>
      <w:r>
        <w:rPr>
          <w:highlight w:val="none"/>
          <w:lang w:val="en-US"/>
        </w:rPr>
      </w:r>
      <w:r>
        <w:rPr>
          <w:lang w:val="en-US"/>
        </w:rPr>
      </w:r>
    </w:p>
    <w:p>
      <w:pPr>
        <w:pStyle w:val="658"/>
        <w:spacing w:line="240" w:lineRule="auto"/>
        <w:rPr>
          <w:lang w:val="en-US"/>
        </w:rPr>
      </w:pPr>
      <w:r/>
      <w:bookmarkStart w:id="10" w:name="_Toc10"/>
      <w:r/>
      <w:bookmarkStart w:id="5" w:name="_Toc5"/>
      <w:r>
        <w:rPr>
          <w:highlight w:val="none"/>
          <w:lang w:val="en-US"/>
        </w:rPr>
        <w:t xml:space="preserve">Assembling the top</w:t>
      </w:r>
      <w:r/>
      <w:bookmarkEnd w:id="10"/>
      <w:r/>
      <w:r>
        <w:rPr>
          <w:lang w:val="en-US"/>
        </w:rPr>
      </w:r>
    </w:p>
    <w:p>
      <w:pPr>
        <w:pStyle w:val="836"/>
        <w:numPr>
          <w:ilvl w:val="0"/>
          <w:numId w:val="5"/>
        </w:numPr>
        <w:ind w:left="720" w:firstLine="0"/>
        <w:rPr>
          <w:lang w:val="en-US"/>
        </w:rPr>
      </w:pPr>
      <w:r>
        <w:rPr>
          <w:highlight w:val="none"/>
          <w:lang w:val="en-US"/>
        </w:rPr>
        <w:t xml:space="preserve">Flip the </w:t>
      </w:r>
      <w:r>
        <w:rPr>
          <w:highlight w:val="none"/>
          <w:lang w:val="en-US"/>
        </w:rPr>
        <w:t xml:space="preserve">chest, so that it stands on its legs. </w:t>
      </w:r>
      <w:r>
        <w:rPr>
          <w:lang w:val="en-US"/>
        </w:rPr>
      </w:r>
    </w:p>
    <w:p>
      <w:pPr>
        <w:pStyle w:val="836"/>
        <w:numPr>
          <w:ilvl w:val="0"/>
          <w:numId w:val="5"/>
        </w:numPr>
        <w:ind w:left="720" w:firstLine="0"/>
        <w:rPr>
          <w:lang w:val="en-US"/>
        </w:rPr>
      </w:pPr>
      <w:r>
        <w:rPr>
          <w:highlight w:val="none"/>
          <w:lang w:val="en-US"/>
        </w:rPr>
        <w:t xml:space="preserve">Place 4 bolts #118311 on the top board, one in each pair of holes of the top. </w:t>
      </w:r>
      <w:r>
        <w:rPr>
          <w:highlight w:val="none"/>
          <w:lang w:val="en-US"/>
        </w:rPr>
      </w:r>
      <w:r>
        <w:rPr>
          <w:lang w:val="en-US"/>
        </w:rPr>
      </w:r>
    </w:p>
    <w:p>
      <w:pPr>
        <w:pStyle w:val="836"/>
        <w:numPr>
          <w:ilvl w:val="0"/>
          <w:numId w:val="5"/>
        </w:numPr>
        <w:ind w:left="720" w:firstLine="0"/>
        <w:rPr>
          <w:lang w:val="en-US"/>
        </w:rPr>
      </w:pPr>
      <w:r>
        <w:rPr>
          <w:highlight w:val="none"/>
          <w:lang w:val="en-US"/>
        </w:rPr>
        <w:t xml:space="preserve">Place 1 pin #101345 in one hole of all four pairs of holes, located on the sideboards’ upper edge. Each pin should match an empty hole of the top board and each bolt of the top board should match an empty hole on the sideboards’ upper edge</w:t>
      </w:r>
      <w:r>
        <w:rPr>
          <w:lang w:val="en-US"/>
        </w:rPr>
      </w:r>
    </w:p>
    <w:p>
      <w:pPr>
        <w:pStyle w:val="836"/>
        <w:numPr>
          <w:ilvl w:val="0"/>
          <w:numId w:val="5"/>
        </w:numPr>
        <w:ind w:left="720" w:firstLine="0"/>
        <w:rPr>
          <w:lang w:val="en-US"/>
        </w:rPr>
      </w:pPr>
      <w:r>
        <w:rPr>
          <w:highlight w:val="none"/>
          <w:lang w:val="en-US"/>
        </w:rPr>
        <w:t xml:space="preserve">Place the top over the pins and press to put it in place. </w:t>
      </w:r>
      <w:r>
        <w:rPr>
          <w:highlight w:val="none"/>
          <w:lang w:val="en-US"/>
        </w:rPr>
      </w:r>
      <w:r>
        <w:rPr>
          <w:lang w:val="en-US"/>
        </w:rPr>
      </w:r>
    </w:p>
    <w:p>
      <w:pPr>
        <w:pStyle w:val="836"/>
        <w:numPr>
          <w:ilvl w:val="0"/>
          <w:numId w:val="5"/>
        </w:numPr>
        <w:ind w:left="720" w:firstLine="0"/>
        <w:rPr>
          <w:lang w:val="en-US"/>
        </w:rPr>
      </w:pPr>
      <w:r>
        <w:rPr>
          <w:highlight w:val="none"/>
          <w:lang w:val="en-US"/>
        </w:rPr>
        <w:t xml:space="preserve">Immobilize the top by screwing 4 locking bolts #120076/119030 in the wide holes inside the chest (on the sideboards). </w:t>
      </w:r>
      <w:r>
        <w:rPr>
          <w:highlight w:val="none"/>
          <w:lang w:val="en-US"/>
        </w:rPr>
      </w:r>
      <w:r>
        <w:rPr>
          <w:lang w:val="en-US"/>
        </w:rPr>
      </w:r>
    </w:p>
    <w:p>
      <w:pPr>
        <w:pStyle w:val="658"/>
        <w:spacing w:line="240" w:lineRule="auto"/>
        <w:rPr>
          <w:highlight w:val="none"/>
          <w:lang w:val="en-US"/>
        </w:rPr>
      </w:pPr>
      <w:r/>
      <w:bookmarkStart w:id="11" w:name="_Toc11"/>
      <w:r>
        <w:rPr>
          <w:highlight w:val="none"/>
          <w:lang w:val="en-US"/>
        </w:rPr>
        <w:t xml:space="preserve">Installing the back cover</w:t>
      </w:r>
      <w:r/>
      <w:bookmarkEnd w:id="11"/>
      <w:r/>
      <w:r>
        <w:rPr>
          <w:lang w:val="en-US"/>
        </w:rPr>
      </w:r>
    </w:p>
    <w:p>
      <w:pPr>
        <w:pStyle w:val="836"/>
        <w:numPr>
          <w:ilvl w:val="0"/>
          <w:numId w:val="8"/>
        </w:numPr>
        <w:rPr>
          <w:lang w:val="en-US"/>
        </w:rPr>
      </w:pPr>
      <w:r>
        <w:rPr>
          <w:lang w:val="en-US"/>
        </w:rPr>
        <w:t xml:space="preserve">Flip the chest. It’s front should be facing the floor and its back should be facing upwards. </w:t>
      </w:r>
      <w:r>
        <w:rPr>
          <w:lang w:val="en-US"/>
        </w:rPr>
      </w:r>
    </w:p>
    <w:p>
      <w:pPr>
        <w:pStyle w:val="836"/>
        <w:numPr>
          <w:ilvl w:val="0"/>
          <w:numId w:val="8"/>
        </w:numPr>
        <w:rPr>
          <w:lang w:val="en-US"/>
        </w:rPr>
      </w:pPr>
      <w:r>
        <w:rPr>
          <w:highlight w:val="none"/>
          <w:lang w:val="en-US"/>
        </w:rPr>
        <w:t xml:space="preserve">Place the back cover on the back of the chest. </w:t>
      </w:r>
      <w:r>
        <w:rPr>
          <w:highlight w:val="none"/>
          <w:lang w:val="en-US"/>
        </w:rPr>
      </w:r>
      <w:r>
        <w:rPr>
          <w:lang w:val="en-US"/>
        </w:rPr>
      </w:r>
    </w:p>
    <w:p>
      <w:pPr>
        <w:pStyle w:val="836"/>
        <w:numPr>
          <w:ilvl w:val="0"/>
          <w:numId w:val="8"/>
        </w:numPr>
        <w:rPr>
          <w:lang w:val="en-US"/>
        </w:rPr>
      </w:pPr>
      <w:r>
        <w:rPr>
          <w:highlight w:val="none"/>
          <w:lang w:val="en-US"/>
        </w:rPr>
      </w:r>
      <w:r>
        <w:rPr>
          <w:lang w:val="en-US"/>
        </w:rPr>
        <w:t xml:space="preserve">Hammer in</w:t>
      </w:r>
      <w:r>
        <w:rPr>
          <w:highlight w:val="none"/>
          <w:lang w:val="en-US"/>
        </w:rPr>
        <w:t xml:space="preserve"> all 30 nails on equal distance from each other.</w:t>
      </w:r>
      <w:r>
        <w:rPr>
          <w:highlight w:val="none"/>
          <w:lang w:val="en-US"/>
        </w:rPr>
      </w:r>
      <w:r>
        <w:rPr>
          <w:lang w:val="en-US"/>
        </w:rPr>
      </w:r>
    </w:p>
    <w:tbl>
      <w:tblPr>
        <w:tblStyle w:val="688"/>
        <w:tblW w:w="0" w:type="auto"/>
        <w:tblInd w:w="697" w:type="dxa"/>
        <w:tblBorders>
          <w:top w:val="none" w:color="000000" w:sz="4" w:space="0"/>
          <w:left w:val="single" w:color="00B050" w:sz="48"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9769"/>
      </w:tblGrid>
      <w:tr>
        <w:trPr/>
        <w:tc>
          <w:tcPr>
            <w:shd w:val="clear" w:color="e2efd8" w:themeColor="accent6" w:themeTint="33" w:fill="e2efd8" w:themeFill="accent6" w:themeFillTint="33"/>
            <w:tcBorders>
              <w:top w:val="none" w:color="000000" w:sz="4" w:space="0"/>
              <w:left w:val="single" w:color="558035" w:themeColor="accent6" w:themeShade="BF" w:sz="48" w:space="0"/>
              <w:bottom w:val="none" w:color="000000" w:sz="4" w:space="0"/>
              <w:right w:val="none" w:color="000000" w:sz="4" w:space="0"/>
            </w:tcBorders>
            <w:tcW w:w="9769" w:type="dxa"/>
            <w:textDirection w:val="lrTb"/>
            <w:noWrap w:val="false"/>
          </w:tcPr>
          <w:p>
            <w:pPr>
              <w:rPr>
                <w:lang w:val="en-US"/>
              </w:rPr>
            </w:pPr>
            <w:r>
              <w:rPr>
                <w:highlight w:val="none"/>
                <w:lang w:val="en-US"/>
              </w:rPr>
            </w:r>
            <w:r>
              <w:rPr>
                <w:b/>
                <w:color w:val="558035" w:themeColor="accent6" w:themeShade="BF"/>
                <w:highlight w:val="none"/>
                <w:lang w:val="en-US"/>
              </w:rPr>
              <w:t xml:space="preserve">Tip</w:t>
            </w:r>
            <w:r>
              <w:rPr>
                <w:highlight w:val="none"/>
                <w:lang w:val="en-US"/>
              </w:rPr>
              <w:t xml:space="preserve">:</w:t>
            </w:r>
            <w:r>
              <w:rPr>
                <w:lang w:val="en-US"/>
              </w:rPr>
              <w:t xml:space="preserve"> Start with the four corners. Then place a nail in the middle of each two corner nails. Then place a nail between all two nails, etc., until you cover the whole perimeter.</w:t>
            </w:r>
            <w:r>
              <w:rPr>
                <w:lang w:val="en-US"/>
              </w:rPr>
            </w:r>
            <w:r>
              <w:rPr>
                <w:lang w:val="en-US"/>
              </w:rPr>
            </w:r>
          </w:p>
        </w:tc>
      </w:tr>
    </w:tbl>
    <w:p>
      <w:pPr>
        <w:pStyle w:val="658"/>
        <w:spacing w:line="240" w:lineRule="auto"/>
        <w:rPr>
          <w:highlight w:val="none"/>
          <w:lang w:val="en-US"/>
        </w:rPr>
      </w:pPr>
      <w:r/>
      <w:bookmarkStart w:id="12" w:name="_Toc12"/>
      <w:r>
        <w:rPr>
          <w:highlight w:val="none"/>
          <w:lang w:val="en-US"/>
        </w:rPr>
        <w:t xml:space="preserve">Assembling the drawers</w:t>
      </w:r>
      <w:r/>
      <w:bookmarkEnd w:id="12"/>
      <w:r/>
      <w:r>
        <w:rPr>
          <w:lang w:val="en-US"/>
        </w:rPr>
      </w:r>
    </w:p>
    <w:p>
      <w:pPr>
        <w:pStyle w:val="836"/>
        <w:numPr>
          <w:ilvl w:val="0"/>
          <w:numId w:val="9"/>
        </w:numPr>
        <w:rPr>
          <w:lang w:val="en-US"/>
        </w:rPr>
      </w:pPr>
      <w:r>
        <w:rPr>
          <w:lang w:val="en-US"/>
        </w:rPr>
        <w:t xml:space="preserve">Start by placing the front board of the drawer horizontally, the sloping edge and holes facing upwards, towards you.</w:t>
      </w:r>
      <w:r>
        <w:rPr>
          <w:lang w:val="en-US"/>
        </w:rPr>
      </w:r>
    </w:p>
    <w:p>
      <w:pPr>
        <w:pStyle w:val="836"/>
        <w:numPr>
          <w:ilvl w:val="0"/>
          <w:numId w:val="9"/>
        </w:numPr>
        <w:rPr>
          <w:lang w:val="en-US"/>
        </w:rPr>
      </w:pPr>
      <w:r>
        <w:rPr>
          <w:highlight w:val="none"/>
          <w:lang w:val="en-US"/>
        </w:rPr>
        <w:t xml:space="preserve">Place one bolt #118331 in each pair of holes</w:t>
      </w:r>
      <w:r>
        <w:rPr>
          <w:highlight w:val="none"/>
          <w:lang w:val="en-US"/>
        </w:rPr>
        <w:t xml:space="preserve"> of the front board. Screw the bolts</w:t>
      </w:r>
      <w:r>
        <w:rPr>
          <w:lang w:val="en-US"/>
        </w:rPr>
      </w:r>
    </w:p>
    <w:p>
      <w:pPr>
        <w:pStyle w:val="836"/>
        <w:numPr>
          <w:ilvl w:val="0"/>
          <w:numId w:val="9"/>
        </w:numPr>
        <w:rPr>
          <w:lang w:val="en-US"/>
        </w:rPr>
      </w:pPr>
      <w:r>
        <w:rPr>
          <w:highlight w:val="none"/>
          <w:lang w:val="en-US"/>
        </w:rPr>
        <w:t xml:space="preserve">Place one pin #101345 in each pair of holes in the drawer sideboards.</w:t>
      </w:r>
      <w:r>
        <w:rPr>
          <w:highlight w:val="none"/>
          <w:lang w:val="en-US"/>
        </w:rPr>
      </w:r>
      <w:r>
        <w:rPr>
          <w:lang w:val="en-US"/>
        </w:rPr>
      </w:r>
    </w:p>
    <w:p>
      <w:pPr>
        <w:pStyle w:val="836"/>
        <w:numPr>
          <w:ilvl w:val="0"/>
          <w:numId w:val="9"/>
        </w:numPr>
        <w:rPr>
          <w:lang w:val="en-US"/>
        </w:rPr>
      </w:pPr>
      <w:r>
        <w:rPr>
          <w:highlight w:val="none"/>
          <w:lang w:val="en-US"/>
        </w:rPr>
        <w:t xml:space="preserve">Each bolt #118331 on the drawer front board should match an empty hole in the drawer’s sideboard. Each pin #101345 on a drawer sideboard should match a bolt #118331 on the drawer front board.</w:t>
      </w:r>
      <w:r>
        <w:rPr>
          <w:highlight w:val="none"/>
          <w:lang w:val="en-US"/>
        </w:rPr>
      </w:r>
    </w:p>
    <w:p>
      <w:pPr>
        <w:pStyle w:val="836"/>
        <w:numPr>
          <w:ilvl w:val="0"/>
          <w:numId w:val="9"/>
        </w:numPr>
        <w:rPr>
          <w:lang w:val="en-US"/>
        </w:rPr>
      </w:pPr>
      <w:r>
        <w:rPr>
          <w:highlight w:val="none"/>
          <w:lang w:val="en-US"/>
        </w:rPr>
        <w:t xml:space="preserve">Fix the sideboards of the drawer to its front board.</w:t>
      </w:r>
      <w:r>
        <w:rPr>
          <w:highlight w:val="none"/>
          <w:lang w:val="en-US"/>
        </w:rPr>
      </w:r>
      <w:r>
        <w:rPr>
          <w:lang w:val="en-US"/>
        </w:rPr>
      </w:r>
    </w:p>
    <w:p>
      <w:pPr>
        <w:pStyle w:val="836"/>
        <w:numPr>
          <w:ilvl w:val="0"/>
          <w:numId w:val="9"/>
        </w:numPr>
        <w:rPr>
          <w:lang w:val="en-US"/>
        </w:rPr>
      </w:pPr>
      <w:r>
        <w:rPr>
          <w:highlight w:val="none"/>
          <w:lang w:val="en-US"/>
        </w:rPr>
        <w:t xml:space="preserve">Use locking bolts #120076/119030 to fix the sides to the front permanently.</w:t>
      </w:r>
      <w:r>
        <w:rPr>
          <w:lang w:val="en-US"/>
        </w:rPr>
      </w:r>
    </w:p>
    <w:p>
      <w:pPr>
        <w:pStyle w:val="836"/>
        <w:numPr>
          <w:ilvl w:val="0"/>
          <w:numId w:val="9"/>
        </w:numPr>
        <w:rPr>
          <w:lang w:val="en-US"/>
        </w:rPr>
      </w:pPr>
      <w:r>
        <w:rPr>
          <w:highlight w:val="none"/>
          <w:lang w:val="en-US"/>
        </w:rPr>
        <w:t xml:space="preserve">Slide the bottom of the drawer into its channel. Notice the </w:t>
      </w:r>
      <w:r>
        <w:rPr>
          <w:highlight w:val="none"/>
          <w:lang w:val="en-US"/>
        </w:rPr>
        <w:t xml:space="preserve">channel of the front board. It is meant to fit the drawer bottom. </w:t>
      </w:r>
      <w:r>
        <w:rPr>
          <w:lang w:val="en-US"/>
        </w:rPr>
      </w:r>
    </w:p>
    <w:p>
      <w:pPr>
        <w:pStyle w:val="836"/>
        <w:numPr>
          <w:ilvl w:val="0"/>
          <w:numId w:val="9"/>
        </w:numPr>
        <w:rPr>
          <w:lang w:val="en-US"/>
        </w:rPr>
      </w:pPr>
      <w:r>
        <w:rPr>
          <w:highlight w:val="none"/>
          <w:lang w:val="en-US"/>
        </w:rPr>
        <w:t xml:space="preserve">Insert the back of the drawer into its place. Notice the channel carved into it. It is meant to match with the drawer bottom. </w:t>
      </w:r>
      <w:r>
        <w:rPr>
          <w:highlight w:val="none"/>
          <w:lang w:val="en-US"/>
        </w:rPr>
        <w:t xml:space="preserve">In this way, the drawer bottom is supported by the sides, the front and the bottom of the drawer.</w:t>
      </w:r>
      <w:r>
        <w:rPr>
          <w:lang w:val="en-US"/>
        </w:rPr>
      </w:r>
    </w:p>
    <w:p>
      <w:pPr>
        <w:pStyle w:val="836"/>
        <w:numPr>
          <w:ilvl w:val="0"/>
          <w:numId w:val="9"/>
        </w:numPr>
        <w:rPr>
          <w:lang w:val="en-US"/>
        </w:rPr>
      </w:pPr>
      <w:r>
        <w:rPr>
          <w:highlight w:val="none"/>
          <w:lang w:val="en-US"/>
        </w:rPr>
        <w:t xml:space="preserve">Screw two bolts #110519 in the holes of each drawer sideboard to fix the back of the drawer to its sides.  </w:t>
      </w:r>
      <w:r>
        <w:rPr>
          <w:highlight w:val="none"/>
          <w:lang w:val="en-US"/>
        </w:rPr>
      </w:r>
      <w:r>
        <w:rPr>
          <w:lang w:val="en-US"/>
        </w:rPr>
      </w:r>
    </w:p>
    <w:p>
      <w:pPr>
        <w:pStyle w:val="836"/>
        <w:numPr>
          <w:ilvl w:val="0"/>
          <w:numId w:val="9"/>
        </w:numPr>
        <w:rPr>
          <w:lang w:val="en-US"/>
        </w:rPr>
      </w:pPr>
      <w:r>
        <w:rPr>
          <w:highlight w:val="none"/>
          <w:lang w:val="en-US"/>
        </w:rPr>
        <w:t xml:space="preserve">Screw two bolts #115339 into the two holes on the back surface of the drawer front. They will keep the front fixed to the sideboards. </w:t>
      </w:r>
      <w:r>
        <w:rPr>
          <w:highlight w:val="none"/>
          <w:lang w:val="en-US"/>
        </w:rPr>
      </w:r>
      <w:r>
        <w:rPr>
          <w:lang w:val="en-US"/>
        </w:rPr>
      </w:r>
    </w:p>
    <w:p>
      <w:pPr>
        <w:pStyle w:val="836"/>
        <w:numPr>
          <w:ilvl w:val="0"/>
          <w:numId w:val="9"/>
        </w:numPr>
        <w:spacing w:line="240" w:lineRule="auto"/>
        <w:rPr>
          <w:lang w:val="en-US"/>
        </w:rPr>
      </w:pPr>
      <w:r>
        <w:rPr>
          <w:highlight w:val="none"/>
          <w:lang w:val="en-US"/>
        </w:rPr>
        <w:t xml:space="preserve">Repeat steps 1-11 for the other drawer</w:t>
      </w:r>
      <w:r>
        <w:rPr>
          <w:highlight w:val="none"/>
          <w:lang w:val="en-US"/>
        </w:rPr>
        <w:t xml:space="preserve">.</w:t>
      </w:r>
      <w:r>
        <w:rPr>
          <w:lang w:val="en-US"/>
        </w:rPr>
      </w:r>
    </w:p>
    <w:p>
      <w:pPr>
        <w:pStyle w:val="658"/>
        <w:spacing w:line="240" w:lineRule="auto"/>
        <w:rPr>
          <w:highlight w:val="none"/>
          <w:lang w:val="en-US"/>
        </w:rPr>
      </w:pPr>
      <w:r/>
      <w:bookmarkStart w:id="13" w:name="_Toc13"/>
      <w:r>
        <w:rPr>
          <w:highlight w:val="none"/>
          <w:lang w:val="en-US"/>
        </w:rPr>
        <w:t xml:space="preserve">Installing the drawer rails</w:t>
      </w:r>
      <w:r/>
      <w:bookmarkEnd w:id="13"/>
      <w:r/>
      <w:r>
        <w:rPr>
          <w:lang w:val="en-US"/>
        </w:rPr>
      </w:r>
    </w:p>
    <w:p>
      <w:pPr>
        <w:pStyle w:val="836"/>
        <w:numPr>
          <w:ilvl w:val="0"/>
          <w:numId w:val="11"/>
        </w:numPr>
        <w:rPr>
          <w:lang w:val="en-US"/>
        </w:rPr>
      </w:pPr>
      <w:r>
        <w:rPr>
          <w:lang w:val="en-US"/>
        </w:rPr>
        <w:t xml:space="preserve">Flip the drawer upside down. Its bottom should be facing upwards.</w:t>
      </w:r>
      <w:r>
        <w:rPr>
          <w:lang w:val="en-US"/>
        </w:rPr>
      </w:r>
    </w:p>
    <w:p>
      <w:pPr>
        <w:pStyle w:val="836"/>
        <w:numPr>
          <w:ilvl w:val="0"/>
          <w:numId w:val="11"/>
        </w:numPr>
        <w:rPr>
          <w:lang w:val="en-US"/>
        </w:rPr>
      </w:pPr>
      <w:r>
        <w:rPr>
          <w:highlight w:val="none"/>
          <w:lang w:val="en-US"/>
        </w:rPr>
        <w:t xml:space="preserve">Place two rails on each side of the drawer. </w:t>
      </w:r>
      <w:r>
        <w:rPr>
          <w:highlight w:val="none"/>
          <w:lang w:val="en-US"/>
        </w:rPr>
      </w:r>
      <w:r>
        <w:rPr>
          <w:lang w:val="en-US"/>
        </w:rPr>
      </w:r>
    </w:p>
    <w:p>
      <w:pPr>
        <w:pStyle w:val="836"/>
        <w:numPr>
          <w:ilvl w:val="0"/>
          <w:numId w:val="11"/>
        </w:numPr>
        <w:rPr>
          <w:lang w:val="en-US"/>
        </w:rPr>
      </w:pPr>
      <w:r>
        <w:rPr>
          <w:highlight w:val="none"/>
          <w:lang w:val="en-US"/>
        </w:rPr>
        <w:t xml:space="preserve">Fix them with bolts #100365</w:t>
      </w:r>
      <w:r>
        <w:rPr>
          <w:highlight w:val="none"/>
          <w:lang w:val="en-US"/>
        </w:rPr>
        <w:t xml:space="preserve">, one on each side of a rail. </w:t>
      </w:r>
      <w:r>
        <w:rPr>
          <w:lang w:val="en-US"/>
        </w:rPr>
      </w:r>
    </w:p>
    <w:p>
      <w:pPr>
        <w:pStyle w:val="836"/>
        <w:numPr>
          <w:ilvl w:val="0"/>
          <w:numId w:val="11"/>
        </w:numPr>
        <w:rPr>
          <w:lang w:val="en-US"/>
        </w:rPr>
      </w:pPr>
      <w:r>
        <w:rPr>
          <w:highlight w:val="none"/>
          <w:lang w:val="en-US"/>
        </w:rPr>
        <w:t xml:space="preserve">Repeat for the other drawer</w:t>
      </w:r>
      <w:r>
        <w:rPr>
          <w:highlight w:val="none"/>
          <w:lang w:val="en-US"/>
        </w:rPr>
        <w:t xml:space="preserve">.</w:t>
      </w:r>
      <w:r>
        <w:rPr>
          <w:lang w:val="en-US"/>
        </w:rPr>
      </w:r>
    </w:p>
    <w:p>
      <w:pPr>
        <w:pStyle w:val="836"/>
        <w:numPr>
          <w:ilvl w:val="0"/>
          <w:numId w:val="11"/>
        </w:numPr>
        <w:rPr>
          <w:lang w:val="en-US"/>
        </w:rPr>
      </w:pPr>
      <w:r>
        <w:rPr>
          <w:highlight w:val="none"/>
          <w:lang w:val="en-US"/>
        </w:rPr>
        <w:t xml:space="preserve">Flip the drawers back in normal position and slide them into their slots inside the chest. </w:t>
      </w:r>
      <w:r>
        <w:rPr>
          <w:highlight w:val="none"/>
          <w:lang w:val="en-US"/>
        </w:rPr>
      </w:r>
      <w:r>
        <w:rPr>
          <w:lang w:val="en-US"/>
        </w:rPr>
      </w:r>
    </w:p>
    <w:p>
      <w:pPr>
        <w:pStyle w:val="836"/>
        <w:numPr>
          <w:ilvl w:val="0"/>
          <w:numId w:val="11"/>
        </w:numPr>
        <w:rPr>
          <w:highlight w:val="none"/>
          <w:lang w:val="en-US"/>
        </w:rPr>
      </w:pPr>
      <w:r>
        <w:rPr>
          <w:highlight w:val="none"/>
          <w:lang w:val="en-US"/>
        </w:rPr>
        <w:t xml:space="preserve">If you have worked properly, the sloped edge of each drawer front board should be facing upwards when the drawers are inside the chest</w:t>
      </w:r>
      <w:r>
        <w:t xml:space="preserve">.</w:t>
      </w:r>
      <w:r>
        <w:rPr>
          <w:highlight w:val="none"/>
          <w:lang w:val="en-US"/>
        </w:rPr>
      </w:r>
    </w:p>
    <w:p>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page">
                  <wp:align>center</wp:align>
                </wp:positionH>
                <wp:positionV relativeFrom="paragraph">
                  <wp:posOffset>0</wp:posOffset>
                </wp:positionV>
                <wp:extent cx="5276850" cy="7582700"/>
                <wp:effectExtent l="0" t="0" r="0" b="0"/>
                <wp:wrapTopAndBottom/>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57134" name="" hidden="0"/>
                        <pic:cNvPicPr>
                          <a:picLocks noChangeAspect="1"/>
                        </pic:cNvPicPr>
                        <pic:nvPr isPhoto="0" userDrawn="0"/>
                      </pic:nvPicPr>
                      <pic:blipFill>
                        <a:blip r:embed="rId16"/>
                        <a:stretch/>
                      </pic:blipFill>
                      <pic:spPr bwMode="auto">
                        <a:xfrm rot="0" flipH="0" flipV="0">
                          <a:off x="0" y="0"/>
                          <a:ext cx="5276849" cy="75827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9216;o:allowoverlap:true;o:allowincell:true;mso-position-horizontal-relative:page;mso-position-horizontal:center;mso-position-vertical-relative:text;margin-top:0.0pt;mso-position-vertical:absolute;width:415.5pt;height:597.1pt;rotation:0;" stroked="false">
                <v:path textboxrect="0,0,0,0"/>
                <v:imagedata r:id="rId16" o:title=""/>
              </v:shape>
            </w:pict>
          </mc:Fallback>
        </mc:AlternateContent>
      </w:r>
      <w:r/>
    </w:p>
    <w:p>
      <w:pPr>
        <w:ind w:left="720" w:firstLine="0"/>
        <w:rPr>
          <w:highlight w:val="none"/>
          <w:lang w:val="en-US"/>
        </w:rPr>
      </w:pPr>
      <w:r>
        <w:rPr>
          <w:highlight w:val="none"/>
          <w:lang w:val="en-US"/>
        </w:rPr>
      </w:r>
      <w:r/>
      <w:r>
        <w:rPr>
          <w:highlight w:val="none"/>
          <w:lang w:val="en-US"/>
        </w:rPr>
      </w:r>
      <w:r>
        <w:rPr>
          <w:highlight w:val="none"/>
          <w:lang w:val="en-US"/>
        </w:rPr>
      </w:r>
    </w:p>
    <w:p>
      <w:pPr>
        <w:shd w:val="nil"/>
        <w:rPr>
          <w:highlight w:val="none"/>
          <w:lang w:val="en-US"/>
        </w:rPr>
      </w:pPr>
      <w:r>
        <w:rPr>
          <w:highlight w:val="none"/>
        </w:rPr>
        <w:br w:type="page" w:clear="all"/>
      </w:r>
      <w:r>
        <w:rPr>
          <w:highlight w:val="none"/>
        </w:rPr>
      </w:r>
    </w:p>
    <w:p>
      <w:pPr>
        <w:pStyle w:val="656"/>
        <w:rPr>
          <w:highlight w:val="none"/>
        </w:rPr>
      </w:pPr>
      <w:r/>
      <w:bookmarkStart w:id="14" w:name="_Toc14"/>
      <w:r>
        <w:rPr>
          <w:rStyle w:val="657"/>
          <w:lang w:val="en-US"/>
        </w:rPr>
        <w:t xml:space="preserve">Done</w:t>
      </w:r>
      <w:r/>
      <w:bookmarkEnd w:id="14"/>
      <w:r/>
      <w:r>
        <w:rPr>
          <w:highlight w:val="none"/>
          <w:lang w:val="en-US"/>
        </w:rPr>
      </w:r>
    </w:p>
    <w:p>
      <w:pPr>
        <w:ind w:left="0" w:firstLine="0"/>
        <w:rPr>
          <w:lang w:val="en-US"/>
        </w:rPr>
      </w:pPr>
      <w:r>
        <w:rPr>
          <w:highlight w:val="none"/>
          <w:lang w:val="en-US"/>
        </w:rPr>
        <w:t xml:space="preserve">You are now ready to use your IKEA MALM two-drawer chest. Visit IKEA again for even more amazing home accessories!</w:t>
      </w:r>
      <w:r>
        <w:rPr>
          <w:highlight w:val="none"/>
          <w:lang w:val="en-US"/>
        </w:rPr>
      </w:r>
    </w:p>
    <w:p>
      <w:pPr>
        <w:ind w:left="0" w:firstLine="0"/>
        <w:rPr>
          <w:lang w:val="en-US"/>
        </w:rPr>
      </w:pPr>
      <w:r>
        <w:rPr>
          <w:highlight w:val="none"/>
          <w:lang w:val="en-US"/>
        </w:rPr>
      </w:r>
      <w:r>
        <w:rPr>
          <w:highlight w:val="none"/>
          <w:lang w:val="en-US"/>
        </w:rPr>
      </w:r>
      <w:r>
        <w:rPr>
          <w:lang w:val="en-US"/>
        </w:rPr>
      </w:r>
    </w:p>
    <w:sectPr>
      <w:footnotePr/>
      <w:endnotePr/>
      <w:type w:val="nextPage"/>
      <w:pgSz w:w="11906" w:h="16838" w:orient="portrait"/>
      <w:pgMar w:top="720" w:right="720" w:bottom="720" w:left="72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5"/>
      <w:jc w:val="right"/>
      <w:rPr>
        <w:highlight w:val="none"/>
        <w:lang w:val="en-US"/>
      </w:rPr>
    </w:pPr>
    <w:r>
      <w:rPr>
        <w:highlight w:val="none"/>
        <w:lang w:val="en-US"/>
      </w:rPr>
      <w:t xml:space="preserve">  AA-505147-6</w:t>
    </w:r>
    <w:r>
      <w:rPr>
        <w:highlight w:val="none"/>
        <w:lang w:val="en-US"/>
      </w:rPr>
    </w:r>
    <w:r/>
    <w:r/>
    <w:r/>
    <w:r>
      <w:rPr>
        <w:highlight w:val="none"/>
        <w:lang w:val="en-US"/>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5"/>
      <w:jc w:val="right"/>
      <w:rPr>
        <w:highlight w:val="none"/>
        <w:lang w:val="en-US"/>
      </w:rPr>
    </w:pPr>
    <w:r>
      <w:rPr>
        <w:highlight w:val="none"/>
        <w:lang w:val="en-US"/>
      </w:rPr>
      <w:t xml:space="preserve">  AA-505147-6</w:t>
    </w:r>
    <w:r>
      <w:rPr>
        <w:highlight w:val="none"/>
        <w:lang w:val="en-US"/>
      </w:rPr>
    </w:r>
    <w:r/>
    <w:r/>
    <w:r/>
    <w:r>
      <w:rPr>
        <w:highlight w:val="none"/>
        <w:lang w:val="en-US"/>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color w:val="395623" w:themeColor="accent6" w:themeShade="80"/>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bg-BG"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uiPriority w:val="9"/>
    <w:qFormat/>
    <w:pPr>
      <w:keepLines/>
      <w:keepNext/>
      <w:spacing w:before="480" w:after="200"/>
      <w:outlineLvl w:val="0"/>
    </w:pPr>
    <w:rPr>
      <w:rFonts w:ascii="Arial" w:hAnsi="Arial" w:cs="Arial" w:eastAsia="Arial"/>
      <w:sz w:val="40"/>
      <w:szCs w:val="40"/>
    </w:rPr>
  </w:style>
  <w:style w:type="character" w:styleId="657">
    <w:name w:val="Heading 1 Char"/>
    <w:link w:val="656"/>
    <w:uiPriority w:val="9"/>
    <w:rPr>
      <w:rFonts w:ascii="Arial" w:hAnsi="Arial" w:cs="Arial" w:eastAsia="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cs="Arial" w:eastAsia="Arial"/>
      <w:sz w:val="34"/>
    </w:rPr>
  </w:style>
  <w:style w:type="character" w:styleId="659">
    <w:name w:val="Heading 2 Char"/>
    <w:link w:val="658"/>
    <w:uiPriority w:val="9"/>
    <w:rPr>
      <w:rFonts w:ascii="Arial" w:hAnsi="Arial" w:cs="Arial" w:eastAsia="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cs="Arial" w:eastAsia="Arial"/>
      <w:sz w:val="30"/>
      <w:szCs w:val="30"/>
    </w:rPr>
  </w:style>
  <w:style w:type="character" w:styleId="661">
    <w:name w:val="Heading 3 Char"/>
    <w:link w:val="660"/>
    <w:uiPriority w:val="9"/>
    <w:rPr>
      <w:rFonts w:ascii="Arial" w:hAnsi="Arial" w:cs="Arial" w:eastAsia="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cs="Arial" w:eastAsia="Arial"/>
      <w:b/>
      <w:bCs/>
      <w:sz w:val="26"/>
      <w:szCs w:val="26"/>
    </w:rPr>
  </w:style>
  <w:style w:type="character" w:styleId="663">
    <w:name w:val="Heading 4 Char"/>
    <w:link w:val="662"/>
    <w:uiPriority w:val="9"/>
    <w:rPr>
      <w:rFonts w:ascii="Arial" w:hAnsi="Arial" w:cs="Arial" w:eastAsia="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cs="Arial" w:eastAsia="Arial"/>
      <w:b/>
      <w:bCs/>
      <w:sz w:val="24"/>
      <w:szCs w:val="24"/>
    </w:rPr>
  </w:style>
  <w:style w:type="character" w:styleId="665">
    <w:name w:val="Heading 5 Char"/>
    <w:link w:val="664"/>
    <w:uiPriority w:val="9"/>
    <w:rPr>
      <w:rFonts w:ascii="Arial" w:hAnsi="Arial" w:cs="Arial" w:eastAsia="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cs="Arial" w:eastAsia="Arial"/>
      <w:b/>
      <w:bCs/>
      <w:sz w:val="22"/>
      <w:szCs w:val="22"/>
    </w:rPr>
  </w:style>
  <w:style w:type="character" w:styleId="667">
    <w:name w:val="Heading 6 Char"/>
    <w:link w:val="666"/>
    <w:uiPriority w:val="9"/>
    <w:rPr>
      <w:rFonts w:ascii="Arial" w:hAnsi="Arial" w:cs="Arial" w:eastAsia="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cs="Arial" w:eastAsia="Arial"/>
      <w:b/>
      <w:bCs/>
      <w:i/>
      <w:iCs/>
      <w:sz w:val="22"/>
      <w:szCs w:val="22"/>
    </w:rPr>
  </w:style>
  <w:style w:type="character" w:styleId="669">
    <w:name w:val="Heading 7 Char"/>
    <w:link w:val="668"/>
    <w:uiPriority w:val="9"/>
    <w:rPr>
      <w:rFonts w:ascii="Arial" w:hAnsi="Arial" w:cs="Arial" w:eastAsia="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cs="Arial" w:eastAsia="Arial"/>
      <w:i/>
      <w:iCs/>
      <w:sz w:val="22"/>
      <w:szCs w:val="22"/>
    </w:rPr>
  </w:style>
  <w:style w:type="character" w:styleId="671">
    <w:name w:val="Heading 8 Char"/>
    <w:link w:val="670"/>
    <w:uiPriority w:val="9"/>
    <w:rPr>
      <w:rFonts w:ascii="Arial" w:hAnsi="Arial" w:cs="Arial" w:eastAsia="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cs="Arial" w:eastAsia="Arial"/>
      <w:i/>
      <w:iCs/>
      <w:sz w:val="21"/>
      <w:szCs w:val="21"/>
    </w:rPr>
  </w:style>
  <w:style w:type="character" w:styleId="673">
    <w:name w:val="Heading 9 Char"/>
    <w:link w:val="672"/>
    <w:uiPriority w:val="9"/>
    <w:rPr>
      <w:rFonts w:ascii="Arial" w:hAnsi="Arial" w:cs="Arial" w:eastAsia="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rPr>
      <w:b/>
      <w:sz w:val="28"/>
    </w:rPr>
  </w:style>
  <w:style w:type="paragraph" w:styleId="822">
    <w:name w:val="toc 2"/>
    <w:basedOn w:val="832"/>
    <w:next w:val="832"/>
    <w:uiPriority w:val="39"/>
    <w:unhideWhenUsed/>
    <w:pPr>
      <w:ind w:left="283" w:right="0" w:firstLine="0"/>
      <w:spacing w:after="57"/>
    </w:pPr>
    <w:rPr>
      <w:b/>
      <w:sz w:val="26"/>
    </w:rPr>
  </w:style>
  <w:style w:type="paragraph" w:styleId="823">
    <w:name w:val="toc 3"/>
    <w:basedOn w:val="832"/>
    <w:next w:val="832"/>
    <w:uiPriority w:val="39"/>
    <w:unhideWhenUsed/>
    <w:pPr>
      <w:ind w:left="567" w:right="0" w:firstLine="0"/>
      <w:spacing w:after="57"/>
    </w:pPr>
    <w:rPr>
      <w:sz w:val="26"/>
    </w:rPr>
  </w:style>
  <w:style w:type="paragraph" w:styleId="824">
    <w:name w:val="toc 4"/>
    <w:basedOn w:val="832"/>
    <w:next w:val="832"/>
    <w:uiPriority w:val="39"/>
    <w:unhideWhenUsed/>
    <w:pPr>
      <w:ind w:left="850" w:right="0" w:firstLine="0"/>
      <w:spacing w:after="57"/>
    </w:pPr>
    <w:rPr>
      <w:sz w:val="22"/>
    </w:rPr>
  </w:style>
  <w:style w:type="paragraph" w:styleId="825">
    <w:name w:val="toc 5"/>
    <w:basedOn w:val="832"/>
    <w:next w:val="832"/>
    <w:uiPriority w:val="39"/>
    <w:unhideWhenUsed/>
    <w:pPr>
      <w:ind w:left="1134" w:right="0" w:firstLine="0"/>
      <w:spacing w:after="57"/>
    </w:pPr>
    <w:rPr>
      <w:sz w:val="22"/>
    </w:rPr>
  </w:style>
  <w:style w:type="paragraph" w:styleId="826">
    <w:name w:val="toc 6"/>
    <w:basedOn w:val="832"/>
    <w:next w:val="832"/>
    <w:uiPriority w:val="39"/>
    <w:unhideWhenUsed/>
    <w:pPr>
      <w:ind w:left="1417" w:right="0" w:firstLine="0"/>
      <w:spacing w:after="57"/>
    </w:pPr>
    <w:rPr>
      <w:sz w:val="22"/>
    </w:rPr>
  </w:style>
  <w:style w:type="paragraph" w:styleId="827">
    <w:name w:val="toc 7"/>
    <w:basedOn w:val="832"/>
    <w:next w:val="832"/>
    <w:uiPriority w:val="39"/>
    <w:unhideWhenUsed/>
    <w:pPr>
      <w:ind w:left="1701" w:right="0" w:firstLine="0"/>
      <w:spacing w:after="57"/>
    </w:pPr>
    <w:rPr>
      <w:sz w:val="22"/>
    </w:rPr>
  </w:style>
  <w:style w:type="paragraph" w:styleId="828">
    <w:name w:val="toc 8"/>
    <w:basedOn w:val="832"/>
    <w:next w:val="832"/>
    <w:uiPriority w:val="39"/>
    <w:unhideWhenUsed/>
    <w:pPr>
      <w:ind w:left="1984" w:right="0" w:firstLine="0"/>
      <w:spacing w:after="57"/>
    </w:pPr>
    <w:rPr>
      <w:sz w:val="22"/>
    </w:rPr>
  </w:style>
  <w:style w:type="paragraph" w:styleId="829">
    <w:name w:val="toc 9"/>
    <w:basedOn w:val="832"/>
    <w:next w:val="832"/>
    <w:uiPriority w:val="39"/>
    <w:unhideWhenUsed/>
    <w:pPr>
      <w:ind w:left="2268" w:right="0" w:firstLine="0"/>
      <w:spacing w:after="57"/>
    </w:pPr>
    <w:rPr>
      <w:sz w:val="22"/>
    </w:r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2022-10-21T15:59:41Z</dcterms:modified>
</cp:coreProperties>
</file>