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RF Waveform Generator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Brian Chau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Daniel Hickl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Eugene Asare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Khoi Le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sz w:val="48"/>
          <w:szCs w:val="4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Execution Plan and Validation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Execution Plan (403)</w:t>
      </w:r>
    </w:p>
    <w:p w:rsidR="00000000" w:rsidDel="00000000" w:rsidP="00000000" w:rsidRDefault="00000000" w:rsidRPr="00000000" w14:paraId="00000011">
      <w:pPr>
        <w:spacing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142875</wp:posOffset>
            </wp:positionV>
            <wp:extent cx="9358313" cy="486551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8313" cy="4865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Execution Plan (404)</w:t>
      </w:r>
    </w:p>
    <w:p w:rsidR="00000000" w:rsidDel="00000000" w:rsidP="00000000" w:rsidRDefault="00000000" w:rsidRPr="00000000" w14:paraId="00000013">
      <w:pPr>
        <w:spacing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323850</wp:posOffset>
            </wp:positionV>
            <wp:extent cx="9337257" cy="4311997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7257" cy="4311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Validation Plan (403/404)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485775</wp:posOffset>
            </wp:positionV>
            <wp:extent cx="9552937" cy="58816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2937" cy="588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