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Rule="auto"/>
        <w:ind w:left="1700.7874015748032" w:firstLine="0"/>
        <w:jc w:val="both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ind w:left="1700.7874015748032" w:firstLine="0"/>
        <w:jc w:val="both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ind w:left="1700.7874015748032" w:firstLine="0"/>
        <w:jc w:val="both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1700.7874015748032" w:firstLine="0"/>
        <w:jc w:val="both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color w:val="5c068c"/>
          <w:sz w:val="56"/>
          <w:szCs w:val="56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56"/>
          <w:szCs w:val="56"/>
          <w:u w:val="single"/>
          <w:rtl w:val="0"/>
        </w:rPr>
        <w:t xml:space="preserve">Inteligencia Artificial Avanzada</w:t>
      </w: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56"/>
          <w:szCs w:val="56"/>
          <w:rtl w:val="0"/>
        </w:rPr>
        <w:t xml:space="preserve">:</w:t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48"/>
          <w:szCs w:val="48"/>
          <w:rtl w:val="0"/>
        </w:rPr>
        <w:t xml:space="preserve">Seminario: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jc w:val="center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48"/>
          <w:szCs w:val="48"/>
          <w:rtl w:val="0"/>
        </w:rPr>
        <w:t xml:space="preserve">Redes Bayesianas en Juegos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Montserrat Medium" w:cs="Montserrat Medium" w:eastAsia="Montserrat Medium" w:hAnsi="Montserrat Medium"/>
          <w:color w:val="5c068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Rule="auto"/>
        <w:ind w:left="0" w:firstLine="0"/>
        <w:jc w:val="center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center"/>
        <w:rPr>
          <w:rFonts w:ascii="Montserrat Medium" w:cs="Montserrat Medium" w:eastAsia="Montserrat Medium" w:hAnsi="Montserrat Medium"/>
          <w:color w:val="5c068c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24"/>
          <w:szCs w:val="24"/>
          <w:rtl w:val="0"/>
        </w:rPr>
        <w:t xml:space="preserve">Daniel Hernández de León</w:t>
      </w:r>
    </w:p>
    <w:p w:rsidR="00000000" w:rsidDel="00000000" w:rsidP="00000000" w:rsidRDefault="00000000" w:rsidRPr="00000000" w14:paraId="0000000E">
      <w:pPr>
        <w:pageBreakBefore w:val="0"/>
        <w:ind w:left="0" w:firstLine="0"/>
        <w:jc w:val="center"/>
        <w:rPr>
          <w:rFonts w:ascii="Montserrat Medium" w:cs="Montserrat Medium" w:eastAsia="Montserrat Medium" w:hAnsi="Montserrat Medium"/>
          <w:color w:val="5c068c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rtl w:val="0"/>
        </w:rPr>
        <w:t xml:space="preserve">(</w:t>
      </w:r>
      <w:hyperlink r:id="rId6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alu0101331720@ull.edu.es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5c068c"/>
          <w:rtl w:val="0"/>
        </w:rPr>
        <w:t xml:space="preserve">)</w:t>
      </w:r>
    </w:p>
    <w:p w:rsidR="00000000" w:rsidDel="00000000" w:rsidP="00000000" w:rsidRDefault="00000000" w:rsidRPr="00000000" w14:paraId="0000000F">
      <w:pPr>
        <w:pageBreakBefore w:val="0"/>
        <w:ind w:left="0" w:firstLine="0"/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Montserrat Medium" w:cs="Montserrat Medium" w:eastAsia="Montserrat Medium" w:hAnsi="Montserrat Medium"/>
          <w:color w:val="5c068c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sz w:val="24"/>
          <w:szCs w:val="24"/>
          <w:rtl w:val="0"/>
        </w:rPr>
        <w:t xml:space="preserve">Adrián Fleitas de La Rosa</w:t>
      </w:r>
    </w:p>
    <w:p w:rsidR="00000000" w:rsidDel="00000000" w:rsidP="00000000" w:rsidRDefault="00000000" w:rsidRPr="00000000" w14:paraId="00000011">
      <w:pPr>
        <w:jc w:val="center"/>
        <w:rPr>
          <w:rFonts w:ascii="Montserrat Medium" w:cs="Montserrat Medium" w:eastAsia="Montserrat Medium" w:hAnsi="Montserrat Medium"/>
          <w:color w:val="5c068c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5c068c"/>
          <w:rtl w:val="0"/>
        </w:rPr>
        <w:t xml:space="preserve">(</w:t>
      </w:r>
      <w:hyperlink r:id="rId7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alu0101024363@ull.edu.es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5c068c"/>
          <w:rtl w:val="0"/>
        </w:rPr>
        <w:t xml:space="preserve">)</w:t>
      </w:r>
    </w:p>
    <w:p w:rsidR="00000000" w:rsidDel="00000000" w:rsidP="00000000" w:rsidRDefault="00000000" w:rsidRPr="00000000" w14:paraId="00000012">
      <w:pPr>
        <w:pageBreakBefore w:val="0"/>
        <w:ind w:left="0" w:firstLine="0"/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Índice:</w:t>
      </w:r>
    </w:p>
    <w:p w:rsidR="00000000" w:rsidDel="00000000" w:rsidP="00000000" w:rsidRDefault="00000000" w:rsidRPr="00000000" w14:paraId="00000016">
      <w:pPr>
        <w:pageBreakBefore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7ldsj9bmwq3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</w:t>
            </w:r>
          </w:hyperlink>
          <w:hyperlink w:anchor="_u7ldsj9bmwq3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ducció</w:t>
            </w:r>
          </w:hyperlink>
          <w:hyperlink w:anchor="_u7ldsj9bmwq3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_u7ldsj9bmwq3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rrtczwkej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Red utilizada.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_ndrrtczwkej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after="0" w:before="200" w:line="240" w:lineRule="auto"/>
            <w:ind w:left="0" w:right="0" w:firstLine="0"/>
            <w:jc w:val="left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xzostv19qy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2</w:t>
            </w:r>
          </w:hyperlink>
          <w:hyperlink w:anchor="_eqxzostv19qy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.1. </w:t>
            </w:r>
          </w:hyperlink>
          <w:hyperlink w:anchor="_eqxzostv19qy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Factorización</w:t>
            </w:r>
          </w:hyperlink>
          <w:hyperlink w:anchor="_eqxzostv19qy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_eqxzostv19qy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after="0" w:before="200" w:line="240" w:lineRule="auto"/>
            <w:ind w:left="0" w:right="0" w:firstLine="0"/>
            <w:jc w:val="left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as6s6g4k60n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Per</w:t>
            </w:r>
          </w:hyperlink>
          <w:hyperlink w:anchor="_5as6s6g4k60n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sonalidad del Bot</w:t>
            </w:r>
          </w:hyperlink>
          <w:hyperlink w:anchor="_5as6s6g4k60n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rtl w:val="0"/>
            </w:rPr>
            <w:tab/>
          </w:r>
          <w:r w:rsidDel="00000000" w:rsidR="00000000" w:rsidRPr="00000000">
            <w:fldChar w:fldCharType="begin"/>
            <w:instrText xml:space="preserve"> PAGEREF _5as6s6g4k60n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vflamrhnvh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4. Tablas de probabilidad condicional.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_vivflamrhnvh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mcjznod7r1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Ejemplos de cálculo.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_7jmcjznod7r1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irxou4z35t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Conclusión.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rtl w:val="0"/>
            </w:rPr>
            <w:tab/>
          </w:r>
          <w:r w:rsidDel="00000000" w:rsidR="00000000" w:rsidRPr="00000000">
            <w:fldChar w:fldCharType="begin"/>
            <w:instrText xml:space="preserve"> PAGEREF _lnirxou4z35t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after="0" w:before="80" w:line="240" w:lineRule="auto"/>
            <w:ind w:left="0" w:right="0" w:firstLine="0"/>
            <w:jc w:val="left"/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oajmine75m"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6</w:t>
            </w:r>
          </w:hyperlink>
          <w:hyperlink w:anchor="_ucoajmine75m">
            <w:r w:rsidDel="00000000" w:rsidR="00000000" w:rsidRPr="00000000">
              <w:rPr>
                <w:rFonts w:ascii="Montserrat Medium" w:cs="Montserrat Medium" w:eastAsia="Montserrat Medium" w:hAnsi="Montserrat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Referencias.</w:t>
            </w:r>
          </w:hyperlink>
          <w:r w:rsidDel="00000000" w:rsidR="00000000" w:rsidRPr="00000000">
            <w:rPr>
              <w:rFonts w:ascii="Montserrat Medium" w:cs="Montserrat Medium" w:eastAsia="Montserrat Medium" w:hAnsi="Montserrat Medium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_ucoajmine75m \h </w:instrText>
            <w:fldChar w:fldCharType="separate"/>
          </w:r>
          <w:r w:rsidDel="00000000" w:rsidR="00000000" w:rsidRPr="00000000">
            <w:rPr>
              <w:rFonts w:ascii="Montserrat Medium" w:cs="Montserrat Medium" w:eastAsia="Montserrat Medium" w:hAnsi="Montserrat Medium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25.511811023624"/>
        </w:tabs>
        <w:spacing w:after="0" w:before="80" w:line="240" w:lineRule="auto"/>
        <w:ind w:left="0" w:right="0" w:firstLine="0"/>
        <w:jc w:val="left"/>
        <w:rPr>
          <w:rFonts w:ascii="Montserrat Medium" w:cs="Montserrat Medium" w:eastAsia="Montserrat Medium" w:hAnsi="Montserrat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jc w:val="both"/>
        <w:rPr>
          <w:rFonts w:ascii="Montserrat Medium" w:cs="Montserrat Medium" w:eastAsia="Montserrat Medium" w:hAnsi="Montserrat Medium"/>
        </w:rPr>
      </w:pPr>
      <w:bookmarkStart w:colFirst="0" w:colLast="0" w:name="_u7ldsj9bmwq3" w:id="0"/>
      <w:bookmarkEnd w:id="0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1. Introducción.</w:t>
      </w:r>
    </w:p>
    <w:p w:rsidR="00000000" w:rsidDel="00000000" w:rsidP="00000000" w:rsidRDefault="00000000" w:rsidRPr="00000000" w14:paraId="00000022">
      <w:pPr>
        <w:pageBreakBefore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En este seminario se plantea modelar una red bayesiana de un bot de un videojuego basado en el artículo </w:t>
      </w:r>
      <w:hyperlink w:anchor="nut2uphfixib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[1]</w:t>
        </w:r>
      </w:hyperlink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pStyle w:val="Heading1"/>
        <w:pageBreakBefore w:val="0"/>
        <w:spacing w:after="200" w:line="276" w:lineRule="auto"/>
        <w:jc w:val="both"/>
        <w:rPr>
          <w:rFonts w:ascii="Montserrat Medium" w:cs="Montserrat Medium" w:eastAsia="Montserrat Medium" w:hAnsi="Montserrat Medium"/>
        </w:rPr>
      </w:pPr>
      <w:bookmarkStart w:colFirst="0" w:colLast="0" w:name="_ndrrtczwkej" w:id="1"/>
      <w:bookmarkEnd w:id="1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2. Red utilizada.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red utilizada ha sido: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667375" cy="31288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9035" l="51063" r="1128" t="101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 es una red causal o continua en el tiempo, según el estado actual influye en el siguiente y el estado siguiente influye en los nodos actuales.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Está conformado por: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Estado Actual - ST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Estado Siguiente - ST+1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Vida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Armado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Op. Armado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Sonido Escuchado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Num. Enemigos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Arma Próxima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Salud Próxima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Los estados pueden tomar valores como estado de ataque, recoger un arma, recoger salud, explorar, huir y detectar peligro.</w:t>
      </w:r>
    </w:p>
    <w:p w:rsidR="00000000" w:rsidDel="00000000" w:rsidP="00000000" w:rsidRDefault="00000000" w:rsidRPr="00000000" w14:paraId="00000034">
      <w:pPr>
        <w:pStyle w:val="Heading2"/>
        <w:pageBreakBefore w:val="0"/>
        <w:jc w:val="both"/>
        <w:rPr>
          <w:rFonts w:ascii="Montserrat Medium" w:cs="Montserrat Medium" w:eastAsia="Montserrat Medium" w:hAnsi="Montserrat Medium"/>
        </w:rPr>
      </w:pPr>
      <w:bookmarkStart w:colFirst="0" w:colLast="0" w:name="_7343z1fkfole" w:id="2"/>
      <w:bookmarkEnd w:id="2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2.1. </w:t>
      </w:r>
      <w:r w:rsidDel="00000000" w:rsidR="00000000" w:rsidRPr="00000000">
        <w:rPr>
          <w:rtl w:val="0"/>
        </w:rPr>
        <w:t xml:space="preserve">Respuesta a las preguntas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Se ha planteado de esta manera para simplificar la red. La alternativa es inviable debido al elevado número de columnas con las que nos quedaría la tabla de st+1 al depender de muchas otras tablas. Sería excesivamente compleja incluso usando herramientas como el genie. Podemos comprobar este problema cambiando las relaciones entre tablas en el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genie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y viendo la enorme tabla resultante. Haciendo los cálculos tendríamos que rellenar 4608 probabilidades (dos elevado a siete por seis columnas por seis filas).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La red puesta de forma casual sería: (los 4608 valores los relleno el genie aleatoriamente por eso salen esos porcentajes pero no son reales)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jc w:val="both"/>
        <w:rPr>
          <w:rFonts w:ascii="Montserrat Medium" w:cs="Montserrat Medium" w:eastAsia="Montserrat Medium" w:hAnsi="Montserrat Medium"/>
          <w:i w:val="1"/>
        </w:rPr>
      </w:pPr>
      <w:bookmarkStart w:colFirst="0" w:colLast="0" w:name="_5as6s6g4k60n" w:id="3"/>
      <w:bookmarkEnd w:id="3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3. Personalidad del Bot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Hemos escogido un bot bastante agresivo con muy pocas probabilidades de huir frente a una situación de peligro que a su vez al mínimo estado que detecte de peligro, entrará en modo de ataque. En caso de no poder hacer frente a los enemigos cercanos, buscará de forma exhaustiva armas o huirá del entorno.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Los porcentajes del bot en el estado actual ST vienen dados por los siguientes: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Ataque 26%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Recoger Arma 22%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Recoger Salud 17%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Explorar 9%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Huir 4%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  <w:t xml:space="preserve">Detectar Peligro 22%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  <w:t xml:space="preserve">Del mismo modo, el estado ST+1 tendrá los mismos porcentajes pero ya vendrán condicionados por el estado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both"/>
        <w:rPr>
          <w:rFonts w:ascii="Montserrat Medium" w:cs="Montserrat Medium" w:eastAsia="Montserrat Medium" w:hAnsi="Montserrat Medium"/>
          <w:i w:val="1"/>
        </w:rPr>
      </w:pPr>
      <w:bookmarkStart w:colFirst="0" w:colLast="0" w:name="_vivflamrhnvh" w:id="4"/>
      <w:bookmarkEnd w:id="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 Tablas de probabilidad condicional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5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0.26086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0.21739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0.17391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0.08695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0.04347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0.217391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9.3588301462319"/>
        <w:gridCol w:w="1289.3588301462319"/>
        <w:gridCol w:w="1289.3588301462319"/>
        <w:gridCol w:w="1289.3588301462319"/>
        <w:gridCol w:w="1289.3588301462319"/>
        <w:gridCol w:w="1289.3588301462319"/>
        <w:gridCol w:w="1289.3588301462319"/>
        <w:tblGridChange w:id="0">
          <w:tblGrid>
            <w:gridCol w:w="1289.3588301462319"/>
            <w:gridCol w:w="1289.3588301462319"/>
            <w:gridCol w:w="1289.3588301462319"/>
            <w:gridCol w:w="1289.3588301462319"/>
            <w:gridCol w:w="1289.3588301462319"/>
            <w:gridCol w:w="1289.3588301462319"/>
            <w:gridCol w:w="1289.3588301462319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bottom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</w:t>
            </w:r>
          </w:p>
        </w:tc>
        <w:tc>
          <w:tcPr>
            <w:tcBorders>
              <w:bottom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bottom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bottom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bottom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0.3333333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0.31818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0.1818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0.043478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0.142857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0.27272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0.30434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0.0625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0.142857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0.181818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0.3043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0.047619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0.1818181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0.2173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0.0454545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0.1818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0.04347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0.4375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0.272727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0.272727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0.08695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0.375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Health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Armed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Disarmed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Opponent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Armed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Disarmed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Heard Nearest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0.3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Number Enemies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Proximity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gridCol w:w="1128.188976377953"/>
        <w:tblGridChange w:id="0">
          <w:tblGrid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  <w:gridCol w:w="1128.18897637795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Proximity Health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 + 1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Attack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Weapon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Grab Energy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Explore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Run Away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Detect Danger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jc w:val="both"/>
        <w:rPr>
          <w:rFonts w:ascii="Montserrat Medium" w:cs="Montserrat Medium" w:eastAsia="Montserrat Medium" w:hAnsi="Montserrat Medium"/>
        </w:rPr>
      </w:pPr>
      <w:bookmarkStart w:colFirst="0" w:colLast="0" w:name="_7jmcjznod7r1" w:id="5"/>
      <w:bookmarkEnd w:id="5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4.1. Ejemplos de cálculo.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Ejemplo de St+1 condicionado a que tiene vida, está armado tanto él como el oponente, se escuchan sonidos cerca, hay enemigos cerca y hay armas y vida cerca. Es decir está en zona de combate.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734050" cy="3114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71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Ejemplo de St+1 condicionado a que tiene poca vida está armado tanto él como el oponente, se escuchan sonidos cerca, hay enemigos cerca y hay armas y vida cerca. Es decir está explorando y detecta peligro.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750205" cy="31956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205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Ejemplo de St+1 condicionado a que no hay un paquete de salud cercano, no se oye un sonido, está desarmado, el nivel de salud sea alto, los oponentes estén desarmados, no hay un arma cercana y hay enemigos cercanos. Es decir había recuperado vida y sigue explorando buscando un arma.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6188692" cy="31765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692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Ejemplo de St+1 condicionado a que hay un paquete de salud cercano, se oye un sonido, está desarmado, el nivel de salud sea alto, los oponentes estén armados, hay un arma cercana, estaba huyendo y no hay enemigos cercanos.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14132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14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Por último una prueba solamente estableciendo st como attack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pageBreakBefore w:val="0"/>
        <w:jc w:val="both"/>
        <w:rPr>
          <w:rFonts w:ascii="Montserrat Medium" w:cs="Montserrat Medium" w:eastAsia="Montserrat Medium" w:hAnsi="Montserrat Medium"/>
        </w:rPr>
      </w:pPr>
      <w:bookmarkStart w:colFirst="0" w:colLast="0" w:name="_lnirxou4z35t" w:id="6"/>
      <w:bookmarkEnd w:id="6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5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 Conclusión.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Para concluir podemos decir que es un sistema de IA por redes bayesianas bastante ingenioso porque deja de utilizar la causalidad como tal y utiliza el concepto de los posibles futuros estados en los que el bot podría estar y permite estimar un porcentaje más acertado según el estado siguiente del bot.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 xml:space="preserve">También podemos observar que el bot que hemos creado es bastante agresivo, si no tiene ningún tipo de información va a estar atacando un 26%, en caso de haberla, tomaría sus propias conclusiones sobre lo que hacer en el siguiente estado de forma inteligente.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 xml:space="preserve">Este seminario, se ha desarrollado con la separación de trabajos en conjunto entre mi compañero Adrían y yo Daniel, y cada apartado fue desarrollado por:</w:t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w:anchor="_ndrrtczwkej">
        <w:r w:rsidDel="00000000" w:rsidR="00000000" w:rsidRPr="00000000">
          <w:rPr>
            <w:rtl w:val="0"/>
          </w:rPr>
          <w:t xml:space="preserve">Red utilizada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Daniel y Adrián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tabs>
          <w:tab w:val="right" w:pos="9025.511811023624"/>
        </w:tabs>
        <w:spacing w:after="0" w:afterAutospacing="0" w:before="0" w:beforeAutospacing="0" w:line="240" w:lineRule="auto"/>
        <w:ind w:left="720" w:hanging="360"/>
        <w:jc w:val="left"/>
        <w:rPr>
          <w:u w:val="none"/>
        </w:rPr>
      </w:pPr>
      <w:hyperlink w:anchor="_eqxzostv19qy">
        <w:r w:rsidDel="00000000" w:rsidR="00000000" w:rsidRPr="00000000">
          <w:rPr>
            <w:rtl w:val="0"/>
          </w:rPr>
          <w:t xml:space="preserve">Factorización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Adrián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tabs>
          <w:tab w:val="right" w:pos="9025.511811023624"/>
        </w:tabs>
        <w:spacing w:after="0" w:afterAutospacing="0" w:before="0" w:beforeAutospacing="0" w:line="240" w:lineRule="auto"/>
        <w:ind w:left="720" w:hanging="360"/>
        <w:jc w:val="left"/>
        <w:rPr>
          <w:u w:val="none"/>
        </w:rPr>
      </w:pPr>
      <w:hyperlink w:anchor="_5as6s6g4k60n">
        <w:r w:rsidDel="00000000" w:rsidR="00000000" w:rsidRPr="00000000">
          <w:rPr>
            <w:rtl w:val="0"/>
          </w:rPr>
          <w:t xml:space="preserve">Personalidad del Bot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Daniel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tabs>
          <w:tab w:val="right" w:pos="9025.511811023624"/>
        </w:tabs>
        <w:spacing w:after="0" w:afterAutospacing="0" w:before="0" w:beforeAutospacing="0" w:line="240" w:lineRule="auto"/>
        <w:ind w:left="720" w:hanging="360"/>
        <w:rPr>
          <w:u w:val="none"/>
        </w:rPr>
      </w:pPr>
      <w:hyperlink w:anchor="_vivflamrhnvh">
        <w:r w:rsidDel="00000000" w:rsidR="00000000" w:rsidRPr="00000000">
          <w:rPr>
            <w:rtl w:val="0"/>
          </w:rPr>
          <w:t xml:space="preserve">Tablas de probabilidad condicional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Daniel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tabs>
          <w:tab w:val="right" w:pos="9025.511811023624"/>
        </w:tabs>
        <w:spacing w:after="0" w:afterAutospacing="0" w:before="0" w:beforeAutospacing="0" w:line="240" w:lineRule="auto"/>
        <w:ind w:left="720" w:hanging="360"/>
        <w:rPr>
          <w:u w:val="none"/>
        </w:rPr>
      </w:pPr>
      <w:hyperlink w:anchor="_7jmcjznod7r1">
        <w:r w:rsidDel="00000000" w:rsidR="00000000" w:rsidRPr="00000000">
          <w:rPr>
            <w:rtl w:val="0"/>
          </w:rPr>
          <w:t xml:space="preserve">Ejemplos de cálculo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Adrián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tabs>
          <w:tab w:val="right" w:pos="9025.511811023624"/>
        </w:tabs>
        <w:spacing w:before="0" w:beforeAutospacing="0" w:line="240" w:lineRule="auto"/>
        <w:ind w:left="720" w:hanging="360"/>
        <w:rPr>
          <w:u w:val="none"/>
        </w:rPr>
      </w:pPr>
      <w:hyperlink w:anchor="_lnirxou4z35t">
        <w:r w:rsidDel="00000000" w:rsidR="00000000" w:rsidRPr="00000000">
          <w:rPr>
            <w:rtl w:val="0"/>
          </w:rPr>
          <w:t xml:space="preserve">Conclusión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Daniel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pageBreakBefore w:val="0"/>
        <w:jc w:val="both"/>
        <w:rPr>
          <w:rFonts w:ascii="Montserrat Medium" w:cs="Montserrat Medium" w:eastAsia="Montserrat Medium" w:hAnsi="Montserrat Medium"/>
        </w:rPr>
      </w:pPr>
      <w:bookmarkStart w:colFirst="0" w:colLast="0" w:name="_ucoajmine75m" w:id="7"/>
      <w:bookmarkEnd w:id="7"/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6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 Referencias.</w:t>
      </w:r>
    </w:p>
    <w:p w:rsidR="00000000" w:rsidDel="00000000" w:rsidP="00000000" w:rsidRDefault="00000000" w:rsidRPr="00000000" w14:paraId="00000152">
      <w:pPr>
        <w:pageBreakBefore w:val="0"/>
        <w:numPr>
          <w:ilvl w:val="0"/>
          <w:numId w:val="4"/>
        </w:numPr>
        <w:ind w:left="720" w:hanging="360"/>
        <w:jc w:val="both"/>
        <w:rPr>
          <w:rFonts w:ascii="Montserrat Medium" w:cs="Montserrat Medium" w:eastAsia="Montserrat Medium" w:hAnsi="Montserrat Medium"/>
        </w:rPr>
      </w:pPr>
      <w:hyperlink r:id="rId15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(P</w:t>
        </w:r>
      </w:hyperlink>
      <w:bookmarkStart w:colFirst="0" w:colLast="0" w:name="nut2uphfixib" w:id="8"/>
      <w:bookmarkEnd w:id="8"/>
      <w:hyperlink r:id="rId16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DF) Teaching Bayesian Behaviours to Video Game Characters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.0000000000002" w:top="1440.0000000000002" w:left="1440.0000000000002" w:right="1440.000000000000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ageBreakBefore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pageBreakBefore w:val="0"/>
      <w:spacing w:after="200" w:line="276" w:lineRule="auto"/>
      <w:ind w:left="-425.1968503937008" w:firstLine="0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sz w:val="20"/>
        <w:szCs w:val="20"/>
      </w:rPr>
      <w:drawing>
        <wp:inline distB="114300" distT="114300" distL="114300" distR="114300">
          <wp:extent cx="1104900" cy="47625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28318" l="0" r="0" t="27433"/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4">
    <w:pPr>
      <w:pageBreakBefore w:val="0"/>
      <w:spacing w:after="200" w:line="276" w:lineRule="auto"/>
      <w:ind w:left="-425.1968503937008" w:firstLine="0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pageBreakBefore w:val="0"/>
      <w:spacing w:after="200" w:line="240" w:lineRule="auto"/>
      <w:ind w:left="-425.1968503937008" w:firstLine="0"/>
      <w:jc w:val="both"/>
      <w:rPr/>
    </w:pPr>
    <w:r w:rsidDel="00000000" w:rsidR="00000000" w:rsidRPr="00000000">
      <w:rPr>
        <w:rFonts w:ascii="Montserrat" w:cs="Montserrat" w:eastAsia="Montserrat" w:hAnsi="Montserrat"/>
        <w:sz w:val="20"/>
        <w:szCs w:val="20"/>
      </w:rPr>
      <w:drawing>
        <wp:inline distB="114300" distT="114300" distL="114300" distR="114300">
          <wp:extent cx="4371975" cy="7239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4427" l="0" r="0" t="17557"/>
                  <a:stretch>
                    <a:fillRect/>
                  </a:stretch>
                </pic:blipFill>
                <pic:spPr>
                  <a:xfrm>
                    <a:off x="0" y="0"/>
                    <a:ext cx="4371975" cy="723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Medium" w:cs="Montserrat Medium" w:eastAsia="Montserrat Medium" w:hAnsi="Montserrat Medium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researchgate.net/publication/222529659_Teaching_Bayesian_Behaviours_to_Video_Game_Characters" TargetMode="External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hyperlink" Target="https://www.researchgate.net/publication/222529659_Teaching_Bayesian_Behaviours_to_Video_Game_Characters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hyperlink" Target="mailto:alu0101331720@ull.edu.es" TargetMode="External"/><Relationship Id="rId18" Type="http://schemas.openxmlformats.org/officeDocument/2006/relationships/header" Target="header2.xml"/><Relationship Id="rId7" Type="http://schemas.openxmlformats.org/officeDocument/2006/relationships/hyperlink" Target="mailto:alu0101024363@ull.edu.es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