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FC029C" w:rsidP="00FC029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№2</w:t>
      </w:r>
      <w:r w:rsidR="0080022C">
        <w:rPr>
          <w:color w:val="000000"/>
        </w:rPr>
        <w:br/>
        <w:t>«</w:t>
      </w:r>
      <w:r w:rsidRPr="00FC029C">
        <w:rPr>
          <w:color w:val="000000"/>
        </w:rPr>
        <w:t>Разработка иерархической структуры работ</w:t>
      </w:r>
      <w:r w:rsidR="0080022C">
        <w:rPr>
          <w:color w:val="000000"/>
        </w:rPr>
        <w:t>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Pr="004F64A6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:rsidR="0080022C" w:rsidRDefault="00FC029C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C029C">
        <w:rPr>
          <w:rFonts w:ascii="Times New Roman" w:hAnsi="Times New Roman" w:cs="Times New Roman"/>
          <w:b/>
          <w:sz w:val="24"/>
          <w:szCs w:val="24"/>
        </w:rPr>
        <w:lastRenderedPageBreak/>
        <w:t>Диаграмма сущностей</w:t>
      </w:r>
      <w:r w:rsidR="0080022C">
        <w:rPr>
          <w:rFonts w:ascii="Times New Roman" w:hAnsi="Times New Roman" w:cs="Times New Roman"/>
          <w:b/>
          <w:sz w:val="24"/>
          <w:szCs w:val="24"/>
        </w:rPr>
        <w:t>.</w:t>
      </w:r>
    </w:p>
    <w:p w:rsidR="00A82A5D" w:rsidRDefault="00A82A5D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4804" w:rsidRPr="00A027B4" w:rsidRDefault="00D2113B" w:rsidP="00A02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4pt">
            <v:imagedata r:id="rId6" o:title="загруженное"/>
          </v:shape>
        </w:pic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A82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A5D">
        <w:rPr>
          <w:rFonts w:ascii="Times New Roman" w:hAnsi="Times New Roman" w:cs="Times New Roman"/>
          <w:b/>
          <w:sz w:val="24"/>
          <w:szCs w:val="24"/>
        </w:rPr>
        <w:t>Прототипы</w:t>
      </w:r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 w:rsidRPr="00A82A5D">
        <w:rPr>
          <w:rFonts w:ascii="Times New Roman" w:hAnsi="Times New Roman" w:cs="Times New Roman"/>
          <w:b/>
          <w:sz w:val="24"/>
          <w:szCs w:val="24"/>
        </w:rPr>
        <w:t>экранных форм</w:t>
      </w:r>
    </w:p>
    <w:p w:rsidR="00A82A5D" w:rsidRP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A5D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A82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Отображает все активные графики и меню.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1C27D7" wp14:editId="7460DB67">
            <wp:extent cx="5940425" cy="36032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P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загрузки функции из файла. Также выглядит окно сохранения (директория сохранения совпадает с расположением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файла)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84DF42" wp14:editId="05DF4523">
            <wp:extent cx="3009900" cy="162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 задания параметров стандартных функций.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Синусоида </w:t>
      </w:r>
      <w:r>
        <w:rPr>
          <w:noProof/>
          <w:lang w:eastAsia="ru-RU"/>
        </w:rPr>
        <w:drawing>
          <wp:inline distT="0" distB="0" distL="0" distR="0" wp14:anchorId="7A2CBF68" wp14:editId="21B7F038">
            <wp:extent cx="38671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Убывающая экспонента </w:t>
      </w:r>
      <w:r>
        <w:rPr>
          <w:noProof/>
          <w:lang w:eastAsia="ru-RU"/>
        </w:rPr>
        <w:drawing>
          <wp:inline distT="0" distB="0" distL="0" distR="0" wp14:anchorId="62B18A55" wp14:editId="49CDB0AD">
            <wp:extent cx="330517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окон</w:t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Прямоугольное </w:t>
      </w:r>
      <w:r>
        <w:rPr>
          <w:noProof/>
          <w:lang w:eastAsia="ru-RU"/>
        </w:rPr>
        <w:drawing>
          <wp:inline distT="0" distB="0" distL="0" distR="0" wp14:anchorId="2148CEFA" wp14:editId="07B27CE6">
            <wp:extent cx="3381154" cy="2371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Ханна </w:t>
      </w:r>
      <w:r>
        <w:rPr>
          <w:noProof/>
          <w:lang w:eastAsia="ru-RU"/>
        </w:rPr>
        <w:drawing>
          <wp:inline distT="0" distB="0" distL="0" distR="0" wp14:anchorId="4864ECB9" wp14:editId="62DA5F14">
            <wp:extent cx="2857500" cy="1676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спектра ДПФ (активной функции)</w:t>
      </w:r>
      <w:r w:rsidRPr="00FE54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47CE97" wp14:editId="550AC96C">
            <wp:extent cx="2352675" cy="2219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B3E" w:rsidRDefault="006D3B3E" w:rsidP="006D3B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B3E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proofErr w:type="spellStart"/>
      <w:r w:rsidRPr="006D3B3E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6D3B3E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Scale(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needWidth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needHeight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класса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Масштабирует значения точек для заполнения формы отображения функции.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SaveFile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chart,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Сохраняет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которого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LoadFile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загружает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активное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отображения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ampCos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chasOprosa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dlitSignala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</w:rPr>
        <w:t>косинусоиды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ее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GetHemmingWindow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startPoint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length)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Хемминга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getDPF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WindowType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тип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чтобы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вернуть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спектр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ДПФ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виде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GetODPF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real,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complex)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выполняет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обратное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преобразование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Фурье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 действительную и мнимую часть, возвращает изначальную функцию.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SumFuncs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сумму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разность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произведение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82A5D" w:rsidRPr="006D3B3E" w:rsidRDefault="00A82A5D" w:rsidP="00A82A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4AFF" w:rsidRDefault="00AC4AFF" w:rsidP="00AC4A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4AFF">
        <w:rPr>
          <w:rFonts w:ascii="Times New Roman" w:hAnsi="Times New Roman" w:cs="Times New Roman"/>
          <w:b/>
          <w:sz w:val="24"/>
          <w:szCs w:val="24"/>
        </w:rPr>
        <w:t>Иерархическая структура работ</w:t>
      </w:r>
    </w:p>
    <w:p w:rsidR="00AC4AFF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задания и обоснования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технического задания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сроков разработки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бюджета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сложности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наукоемкости</w:t>
      </w:r>
      <w:proofErr w:type="spellEnd"/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математической модели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перечня необходимых функций и преобразований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способа представления объектов</w:t>
      </w:r>
    </w:p>
    <w:p w:rsid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целочисленной и дробной модели</w:t>
      </w:r>
    </w:p>
    <w:p w:rsid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необходимой и расчётной точности вычислений</w:t>
      </w:r>
    </w:p>
    <w:p w:rsidR="009C7699" w:rsidRDefault="009C7699" w:rsidP="009C769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формата хранения данных</w:t>
      </w:r>
    </w:p>
    <w:p w:rsidR="009317D3" w:rsidRP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стандартный решений</w:t>
      </w:r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языка программирования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и выбор стиля реализации (ООП, функциональное программирование или гибридная модель)</w:t>
      </w:r>
    </w:p>
    <w:p w:rsidR="009317D3" w:rsidRDefault="009317D3" w:rsidP="009317D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</w:t>
      </w:r>
    </w:p>
    <w:p w:rsid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интерфейсов</w:t>
      </w:r>
    </w:p>
    <w:p w:rsidR="009317D3" w:rsidRPr="009317D3" w:rsidRDefault="009317D3" w:rsidP="009317D3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классов</w:t>
      </w:r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интерфейса</w:t>
      </w:r>
    </w:p>
    <w:p w:rsidR="009C7699" w:rsidRDefault="00D34C20" w:rsidP="009C769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списка необходимых форм и описание их функционала</w:t>
      </w:r>
    </w:p>
    <w:p w:rsidR="00D34C20" w:rsidRDefault="00D34C20" w:rsidP="009C769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макетов</w:t>
      </w:r>
    </w:p>
    <w:p w:rsidR="00D34C20" w:rsidRP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внешнего вида с заказчиком</w:t>
      </w:r>
    </w:p>
    <w:p w:rsidR="00570451" w:rsidRDefault="00570451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программы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основных окон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представления и отображения функций в программе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простейших функций (сложение, умножение)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сохранения и загрузки информации из файла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базы стандартных функций</w:t>
      </w:r>
    </w:p>
    <w:p w:rsidR="00D34C20" w:rsidRDefault="00D34C20" w:rsidP="00D34C20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Сложные функции (СКНФ, быстрое преобразование Фурье и другие)</w:t>
      </w:r>
    </w:p>
    <w:p w:rsidR="00570451" w:rsidRDefault="009317D3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9317D3" w:rsidRDefault="009317D3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документации</w:t>
      </w:r>
    </w:p>
    <w:p w:rsidR="009317D3" w:rsidRPr="00570451" w:rsidRDefault="009317D3" w:rsidP="0057045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заказчику</w:t>
      </w:r>
    </w:p>
    <w:p w:rsidR="0080022C" w:rsidRPr="006D3B3E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8D8" w:rsidRPr="006D3B3E" w:rsidRDefault="002058D8">
      <w:pPr>
        <w:rPr>
          <w:lang w:val="en-US"/>
        </w:rPr>
      </w:pPr>
    </w:p>
    <w:sectPr w:rsidR="002058D8" w:rsidRPr="006D3B3E" w:rsidSect="00FE549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3F8"/>
    <w:multiLevelType w:val="hybridMultilevel"/>
    <w:tmpl w:val="6C08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8F2019"/>
    <w:multiLevelType w:val="hybridMultilevel"/>
    <w:tmpl w:val="99C6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2058D8"/>
    <w:rsid w:val="004F64A6"/>
    <w:rsid w:val="00514758"/>
    <w:rsid w:val="00521C37"/>
    <w:rsid w:val="00570451"/>
    <w:rsid w:val="006D3B3E"/>
    <w:rsid w:val="006E56B8"/>
    <w:rsid w:val="0080022C"/>
    <w:rsid w:val="009317D3"/>
    <w:rsid w:val="009C7699"/>
    <w:rsid w:val="00A027B4"/>
    <w:rsid w:val="00A82A5D"/>
    <w:rsid w:val="00AC4AFF"/>
    <w:rsid w:val="00BC4804"/>
    <w:rsid w:val="00D2113B"/>
    <w:rsid w:val="00D34C20"/>
    <w:rsid w:val="00DD3BDD"/>
    <w:rsid w:val="00FB0047"/>
    <w:rsid w:val="00FC029C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2017-10-10T11:36:00Z</dcterms:created>
  <dcterms:modified xsi:type="dcterms:W3CDTF">2017-11-21T12:42:00Z</dcterms:modified>
</cp:coreProperties>
</file>