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BCC8" w14:textId="77777777" w:rsidR="005F1CAF" w:rsidRPr="00334037" w:rsidRDefault="005F1CAF" w:rsidP="005F1CAF">
      <w:pPr>
        <w:jc w:val="both"/>
        <w:rPr>
          <w:rFonts w:cstheme="minorHAnsi"/>
          <w:u w:val="single"/>
          <w:lang w:val="en-GB"/>
        </w:rPr>
      </w:pPr>
      <w:r w:rsidRPr="00334037">
        <w:rPr>
          <w:rFonts w:cstheme="minorHAnsi"/>
          <w:u w:val="single"/>
          <w:lang w:val="en-GB"/>
        </w:rPr>
        <w:t>What characterizes sensitive data in your definition?</w:t>
      </w:r>
    </w:p>
    <w:p w14:paraId="4436D0D8" w14:textId="7D078CAC" w:rsidR="00EA2C86" w:rsidRPr="003D29AE" w:rsidRDefault="00F13C6E" w:rsidP="00144C7F">
      <w:pPr>
        <w:ind w:left="709"/>
        <w:jc w:val="both"/>
        <w:rPr>
          <w:rFonts w:cstheme="minorHAnsi"/>
          <w:lang w:val="en-GB"/>
        </w:rPr>
      </w:pPr>
      <w:r w:rsidRPr="003D29AE">
        <w:rPr>
          <w:rFonts w:cstheme="minorHAnsi"/>
          <w:lang w:val="en-GB"/>
        </w:rPr>
        <w:t xml:space="preserve">Here we have </w:t>
      </w:r>
      <w:r w:rsidR="00EA2C86" w:rsidRPr="003D29AE">
        <w:rPr>
          <w:rFonts w:cstheme="minorHAnsi"/>
          <w:lang w:val="en-GB"/>
        </w:rPr>
        <w:t xml:space="preserve">the scope of sensitive data </w:t>
      </w:r>
      <w:r w:rsidR="000826A9" w:rsidRPr="003D29AE">
        <w:rPr>
          <w:rFonts w:cstheme="minorHAnsi"/>
          <w:lang w:val="en-GB"/>
        </w:rPr>
        <w:t xml:space="preserve">outlined </w:t>
      </w:r>
      <w:r w:rsidR="00EA2C86" w:rsidRPr="003D29AE">
        <w:rPr>
          <w:rFonts w:cstheme="minorHAnsi"/>
          <w:lang w:val="en-GB"/>
        </w:rPr>
        <w:t xml:space="preserve">by European Commission as of today. Here is a block quote from European Commission’s website. </w:t>
      </w:r>
      <w:r w:rsidR="002E7E90" w:rsidRPr="003D29AE">
        <w:rPr>
          <w:rFonts w:cstheme="minorHAnsi"/>
          <w:noProof/>
          <w:lang w:val="en-GB" w:eastAsia="ja-JP"/>
        </w:rPr>
        <w:t>(</w:t>
      </w:r>
      <w:hyperlink r:id="rId8" w:history="1">
        <w:r w:rsidR="002E7E90" w:rsidRPr="003D29AE">
          <w:rPr>
            <w:rStyle w:val="a9"/>
            <w:rFonts w:cstheme="minorHAnsi"/>
            <w:noProof/>
            <w:lang w:val="en-GB" w:eastAsia="ja-JP"/>
          </w:rPr>
          <w:t>European Commission, n.d.</w:t>
        </w:r>
      </w:hyperlink>
      <w:r w:rsidR="002E7E90" w:rsidRPr="003D29AE">
        <w:rPr>
          <w:rFonts w:cstheme="minorHAnsi"/>
          <w:noProof/>
          <w:lang w:val="en-GB" w:eastAsia="ja-JP"/>
        </w:rPr>
        <w:t>)</w:t>
      </w:r>
    </w:p>
    <w:p w14:paraId="612375D3" w14:textId="5E48CBE0" w:rsidR="00B93087" w:rsidRPr="003D29AE" w:rsidRDefault="00B93087" w:rsidP="00B93087">
      <w:pPr>
        <w:ind w:left="1418"/>
        <w:jc w:val="both"/>
        <w:rPr>
          <w:rFonts w:cstheme="minorHAnsi"/>
          <w:i/>
          <w:iCs/>
          <w:lang w:val="en-GB"/>
        </w:rPr>
      </w:pPr>
      <w:r w:rsidRPr="003D29AE">
        <w:rPr>
          <w:rFonts w:cstheme="minorHAnsi"/>
          <w:i/>
          <w:iCs/>
          <w:lang w:val="en-GB"/>
        </w:rPr>
        <w:t>The following personal data is considered ‘sensitive’ and is subject to specific processing conditions:</w:t>
      </w:r>
    </w:p>
    <w:p w14:paraId="5265FBE6" w14:textId="77777777" w:rsidR="00B93087" w:rsidRPr="003D29AE" w:rsidRDefault="00B93087" w:rsidP="00B93087">
      <w:pPr>
        <w:pStyle w:val="ab"/>
        <w:numPr>
          <w:ilvl w:val="0"/>
          <w:numId w:val="17"/>
        </w:numPr>
        <w:spacing w:after="120" w:line="240" w:lineRule="auto"/>
        <w:contextualSpacing w:val="0"/>
        <w:jc w:val="both"/>
        <w:rPr>
          <w:rFonts w:cstheme="minorHAnsi"/>
          <w:i/>
          <w:iCs/>
          <w:lang w:val="en-GB"/>
        </w:rPr>
      </w:pPr>
      <w:r w:rsidRPr="003D29AE">
        <w:rPr>
          <w:rFonts w:cstheme="minorHAnsi"/>
          <w:i/>
          <w:iCs/>
          <w:lang w:val="en-GB"/>
        </w:rPr>
        <w:t>personal data revealing racial or ethnic origin, political opinions, religious or philosophical beliefs;</w:t>
      </w:r>
    </w:p>
    <w:p w14:paraId="2D7D9633" w14:textId="77777777" w:rsidR="00B93087" w:rsidRPr="003D29AE" w:rsidRDefault="00B93087" w:rsidP="00B93087">
      <w:pPr>
        <w:pStyle w:val="ab"/>
        <w:numPr>
          <w:ilvl w:val="0"/>
          <w:numId w:val="17"/>
        </w:numPr>
        <w:spacing w:after="120" w:line="240" w:lineRule="auto"/>
        <w:contextualSpacing w:val="0"/>
        <w:jc w:val="both"/>
        <w:rPr>
          <w:rFonts w:cstheme="minorHAnsi"/>
          <w:i/>
          <w:iCs/>
          <w:lang w:val="en-GB"/>
        </w:rPr>
      </w:pPr>
      <w:r w:rsidRPr="003D29AE">
        <w:rPr>
          <w:rFonts w:cstheme="minorHAnsi"/>
          <w:i/>
          <w:iCs/>
          <w:lang w:val="en-GB"/>
        </w:rPr>
        <w:t>trade-union membership;</w:t>
      </w:r>
    </w:p>
    <w:p w14:paraId="45F7EEBB" w14:textId="77777777" w:rsidR="00B93087" w:rsidRPr="003D29AE" w:rsidRDefault="00B93087" w:rsidP="00B93087">
      <w:pPr>
        <w:pStyle w:val="ab"/>
        <w:numPr>
          <w:ilvl w:val="0"/>
          <w:numId w:val="17"/>
        </w:numPr>
        <w:spacing w:after="120" w:line="240" w:lineRule="auto"/>
        <w:contextualSpacing w:val="0"/>
        <w:jc w:val="both"/>
        <w:rPr>
          <w:rFonts w:cstheme="minorHAnsi"/>
          <w:i/>
          <w:iCs/>
          <w:lang w:val="en-GB"/>
        </w:rPr>
      </w:pPr>
      <w:r w:rsidRPr="003D29AE">
        <w:rPr>
          <w:rFonts w:cstheme="minorHAnsi"/>
          <w:i/>
          <w:iCs/>
          <w:lang w:val="en-GB"/>
        </w:rPr>
        <w:t>genetic data, biometric data processed solely to identify a human being;</w:t>
      </w:r>
    </w:p>
    <w:p w14:paraId="538E4B5B" w14:textId="77777777" w:rsidR="00B93087" w:rsidRPr="003D29AE" w:rsidRDefault="00B93087" w:rsidP="00B93087">
      <w:pPr>
        <w:pStyle w:val="ab"/>
        <w:numPr>
          <w:ilvl w:val="0"/>
          <w:numId w:val="17"/>
        </w:numPr>
        <w:spacing w:after="120" w:line="240" w:lineRule="auto"/>
        <w:contextualSpacing w:val="0"/>
        <w:jc w:val="both"/>
        <w:rPr>
          <w:rFonts w:cstheme="minorHAnsi"/>
          <w:i/>
          <w:iCs/>
          <w:lang w:val="en-GB"/>
        </w:rPr>
      </w:pPr>
      <w:r w:rsidRPr="003D29AE">
        <w:rPr>
          <w:rFonts w:cstheme="minorHAnsi"/>
          <w:i/>
          <w:iCs/>
          <w:lang w:val="en-GB"/>
        </w:rPr>
        <w:t>health-related data;</w:t>
      </w:r>
    </w:p>
    <w:p w14:paraId="5158E4B1" w14:textId="073D03CC" w:rsidR="00EA2C86" w:rsidRPr="003D29AE" w:rsidRDefault="00B93087" w:rsidP="00B93087">
      <w:pPr>
        <w:pStyle w:val="ab"/>
        <w:numPr>
          <w:ilvl w:val="0"/>
          <w:numId w:val="17"/>
        </w:numPr>
        <w:spacing w:after="120" w:line="240" w:lineRule="auto"/>
        <w:contextualSpacing w:val="0"/>
        <w:jc w:val="both"/>
        <w:rPr>
          <w:rFonts w:cstheme="minorHAnsi"/>
          <w:i/>
          <w:iCs/>
          <w:lang w:val="en-GB"/>
        </w:rPr>
      </w:pPr>
      <w:r w:rsidRPr="003D29AE">
        <w:rPr>
          <w:rFonts w:cstheme="minorHAnsi"/>
          <w:i/>
          <w:iCs/>
          <w:lang w:val="en-GB"/>
        </w:rPr>
        <w:t>data concerning a person’s sex life or sexual orientation.</w:t>
      </w:r>
    </w:p>
    <w:p w14:paraId="4AC763B4" w14:textId="77777777" w:rsidR="00C21F2F" w:rsidRPr="003D29AE" w:rsidRDefault="00C21F2F" w:rsidP="00E00847">
      <w:pPr>
        <w:spacing w:after="120" w:line="240" w:lineRule="auto"/>
        <w:jc w:val="both"/>
        <w:rPr>
          <w:rFonts w:cstheme="minorHAnsi"/>
          <w:i/>
          <w:iCs/>
          <w:lang w:val="en-GB"/>
        </w:rPr>
      </w:pPr>
    </w:p>
    <w:p w14:paraId="0B59125C" w14:textId="591A4357" w:rsidR="005F1CAF" w:rsidRPr="003D29AE" w:rsidRDefault="005F1CAF" w:rsidP="005F1CAF">
      <w:pPr>
        <w:jc w:val="both"/>
        <w:rPr>
          <w:rFonts w:cstheme="minorHAnsi"/>
          <w:u w:val="single"/>
          <w:lang w:val="en-GB"/>
        </w:rPr>
      </w:pPr>
      <w:r w:rsidRPr="003D29AE">
        <w:rPr>
          <w:rFonts w:cstheme="minorHAnsi"/>
          <w:u w:val="single"/>
          <w:lang w:val="en-GB"/>
        </w:rPr>
        <w:t>What does privacy mean in automatic data processing?</w:t>
      </w:r>
      <w:r w:rsidR="0001188E" w:rsidRPr="003D29AE">
        <w:rPr>
          <w:rFonts w:cstheme="minorHAnsi"/>
          <w:u w:val="single"/>
          <w:lang w:val="en-GB"/>
        </w:rPr>
        <w:t xml:space="preserve"> </w:t>
      </w:r>
    </w:p>
    <w:p w14:paraId="6A8D06A3" w14:textId="37BEFABA" w:rsidR="00DB5BAA" w:rsidRPr="003D29AE" w:rsidRDefault="001104EF" w:rsidP="001104EF">
      <w:pPr>
        <w:ind w:left="709"/>
        <w:rPr>
          <w:rFonts w:cstheme="minorHAnsi"/>
          <w:lang w:val="en-GB"/>
        </w:rPr>
      </w:pPr>
      <w:r w:rsidRPr="003D29AE">
        <w:rPr>
          <w:rFonts w:cstheme="minorHAnsi"/>
          <w:lang w:val="en-GB"/>
        </w:rPr>
        <w:t xml:space="preserve">In the context of automatic data processing, </w:t>
      </w:r>
      <w:r w:rsidR="00F569B3" w:rsidRPr="003D29AE">
        <w:rPr>
          <w:rFonts w:cstheme="minorHAnsi"/>
          <w:lang w:val="en-GB"/>
        </w:rPr>
        <w:t xml:space="preserve">the territory of </w:t>
      </w:r>
      <w:r w:rsidR="00DB5BAA" w:rsidRPr="003D29AE">
        <w:rPr>
          <w:rFonts w:cstheme="minorHAnsi"/>
          <w:lang w:val="en-GB"/>
        </w:rPr>
        <w:t xml:space="preserve">privacy extends beyond individual personal data </w:t>
      </w:r>
      <w:r w:rsidR="00FE4D7E" w:rsidRPr="003D29AE">
        <w:rPr>
          <w:rFonts w:cstheme="minorHAnsi"/>
          <w:lang w:val="en-GB"/>
        </w:rPr>
        <w:t xml:space="preserve">stored in a </w:t>
      </w:r>
      <w:r w:rsidR="0060166D" w:rsidRPr="003D29AE">
        <w:rPr>
          <w:rFonts w:cstheme="minorHAnsi"/>
          <w:lang w:val="en-GB"/>
        </w:rPr>
        <w:t xml:space="preserve">securely </w:t>
      </w:r>
      <w:r w:rsidR="00FE4D7E" w:rsidRPr="003D29AE">
        <w:rPr>
          <w:rFonts w:cstheme="minorHAnsi"/>
          <w:lang w:val="en-GB"/>
        </w:rPr>
        <w:t xml:space="preserve">protected </w:t>
      </w:r>
      <w:r w:rsidR="0001188E" w:rsidRPr="003D29AE">
        <w:rPr>
          <w:rFonts w:cstheme="minorHAnsi"/>
          <w:color w:val="FF0000"/>
          <w:lang w:val="en-GB"/>
        </w:rPr>
        <w:t>space</w:t>
      </w:r>
      <w:r w:rsidR="00B36900" w:rsidRPr="003D29AE">
        <w:rPr>
          <w:rFonts w:cstheme="minorHAnsi"/>
          <w:color w:val="FF0000"/>
          <w:lang w:val="en-GB"/>
        </w:rPr>
        <w:t xml:space="preserve"> (</w:t>
      </w:r>
      <w:proofErr w:type="gramStart"/>
      <w:r w:rsidR="00B36900" w:rsidRPr="003D29AE">
        <w:rPr>
          <w:rFonts w:cstheme="minorHAnsi"/>
          <w:color w:val="FF0000"/>
          <w:lang w:val="en-GB"/>
        </w:rPr>
        <w:t>e.g.</w:t>
      </w:r>
      <w:proofErr w:type="gramEnd"/>
      <w:r w:rsidR="00B36900" w:rsidRPr="003D29AE">
        <w:rPr>
          <w:rFonts w:cstheme="minorHAnsi"/>
          <w:color w:val="FF0000"/>
          <w:lang w:val="en-GB"/>
        </w:rPr>
        <w:t xml:space="preserve"> server, database, etc.)</w:t>
      </w:r>
      <w:r w:rsidR="0001188E" w:rsidRPr="003D29AE">
        <w:rPr>
          <w:rFonts w:cstheme="minorHAnsi"/>
          <w:lang w:val="en-GB"/>
        </w:rPr>
        <w:t xml:space="preserve"> to aggregate statistical summar</w:t>
      </w:r>
      <w:r w:rsidR="001B3601" w:rsidRPr="003D29AE">
        <w:rPr>
          <w:rFonts w:cstheme="minorHAnsi"/>
          <w:lang w:val="en-GB"/>
        </w:rPr>
        <w:t>ies</w:t>
      </w:r>
      <w:r w:rsidR="0001188E" w:rsidRPr="003D29AE">
        <w:rPr>
          <w:rFonts w:cstheme="minorHAnsi"/>
          <w:lang w:val="en-GB"/>
        </w:rPr>
        <w:t xml:space="preserve"> published in the public space.</w:t>
      </w:r>
    </w:p>
    <w:p w14:paraId="3A48FFB1" w14:textId="33258263" w:rsidR="001104EF" w:rsidRPr="003D29AE" w:rsidRDefault="007C2CAD" w:rsidP="001104EF">
      <w:pPr>
        <w:ind w:left="709"/>
        <w:rPr>
          <w:rFonts w:cstheme="minorHAnsi"/>
          <w:lang w:val="en-GB"/>
        </w:rPr>
      </w:pPr>
      <w:r w:rsidRPr="003D29AE">
        <w:rPr>
          <w:rFonts w:cstheme="minorHAnsi"/>
          <w:lang w:val="en-GB"/>
        </w:rPr>
        <w:t xml:space="preserve">With today’s technologies, </w:t>
      </w:r>
      <w:r w:rsidR="00482F20" w:rsidRPr="003D29AE">
        <w:rPr>
          <w:rFonts w:cstheme="minorHAnsi"/>
          <w:lang w:val="en-GB"/>
        </w:rPr>
        <w:t xml:space="preserve">even if we do not </w:t>
      </w:r>
      <w:r w:rsidR="00D61EE9" w:rsidRPr="003D29AE">
        <w:rPr>
          <w:rFonts w:cstheme="minorHAnsi"/>
          <w:lang w:val="en-GB"/>
        </w:rPr>
        <w:t>have</w:t>
      </w:r>
      <w:r w:rsidR="00482F20" w:rsidRPr="003D29AE">
        <w:rPr>
          <w:rFonts w:cstheme="minorHAnsi"/>
          <w:lang w:val="en-GB"/>
        </w:rPr>
        <w:t xml:space="preserve"> </w:t>
      </w:r>
      <w:r w:rsidR="00CF5B98" w:rsidRPr="003D29AE">
        <w:rPr>
          <w:rFonts w:cstheme="minorHAnsi"/>
          <w:lang w:val="en-GB"/>
        </w:rPr>
        <w:t xml:space="preserve">data regarding an </w:t>
      </w:r>
      <w:r w:rsidR="0036254F" w:rsidRPr="003D29AE">
        <w:rPr>
          <w:rFonts w:cstheme="minorHAnsi"/>
          <w:lang w:val="en-GB"/>
        </w:rPr>
        <w:t>individual person</w:t>
      </w:r>
      <w:r w:rsidR="00482F20" w:rsidRPr="003D29AE">
        <w:rPr>
          <w:rFonts w:cstheme="minorHAnsi"/>
          <w:lang w:val="en-GB"/>
        </w:rPr>
        <w:t>, aggregate statistics</w:t>
      </w:r>
      <w:r w:rsidR="00CF5B98" w:rsidRPr="003D29AE">
        <w:rPr>
          <w:rFonts w:cstheme="minorHAnsi"/>
          <w:lang w:val="en-GB"/>
        </w:rPr>
        <w:t xml:space="preserve"> of</w:t>
      </w:r>
      <w:r w:rsidR="00482F20" w:rsidRPr="003D29AE">
        <w:rPr>
          <w:rFonts w:cstheme="minorHAnsi"/>
          <w:lang w:val="en-GB"/>
        </w:rPr>
        <w:t xml:space="preserve"> </w:t>
      </w:r>
      <w:r w:rsidR="00CF5B98" w:rsidRPr="003D29AE">
        <w:rPr>
          <w:rFonts w:cstheme="minorHAnsi"/>
          <w:lang w:val="en-GB"/>
        </w:rPr>
        <w:t>a</w:t>
      </w:r>
      <w:r w:rsidR="00482F20" w:rsidRPr="003D29AE">
        <w:rPr>
          <w:rFonts w:cstheme="minorHAnsi"/>
          <w:lang w:val="en-GB"/>
        </w:rPr>
        <w:t xml:space="preserve"> dataset</w:t>
      </w:r>
      <w:r w:rsidR="00CF5B98" w:rsidRPr="003D29AE">
        <w:rPr>
          <w:rFonts w:cstheme="minorHAnsi"/>
          <w:lang w:val="en-GB"/>
        </w:rPr>
        <w:t>, which contains the individual and others,</w:t>
      </w:r>
      <w:r w:rsidR="00482F20" w:rsidRPr="003D29AE">
        <w:rPr>
          <w:rFonts w:cstheme="minorHAnsi"/>
          <w:lang w:val="en-GB"/>
        </w:rPr>
        <w:t xml:space="preserve"> can reveal a significant amount of information</w:t>
      </w:r>
      <w:r w:rsidR="0082315A" w:rsidRPr="003D29AE">
        <w:rPr>
          <w:rFonts w:cstheme="minorHAnsi"/>
          <w:lang w:val="en-GB"/>
        </w:rPr>
        <w:t xml:space="preserve"> </w:t>
      </w:r>
      <w:r w:rsidR="001C6BF2" w:rsidRPr="003D29AE">
        <w:rPr>
          <w:rFonts w:cstheme="minorHAnsi"/>
          <w:lang w:val="en-GB"/>
        </w:rPr>
        <w:t xml:space="preserve">about the particular individual </w:t>
      </w:r>
      <w:r w:rsidR="0082315A" w:rsidRPr="003D29AE">
        <w:rPr>
          <w:rFonts w:cstheme="minorHAnsi"/>
          <w:lang w:val="en-GB"/>
        </w:rPr>
        <w:t xml:space="preserve">contained in </w:t>
      </w:r>
      <w:r w:rsidR="00482F20" w:rsidRPr="003D29AE">
        <w:rPr>
          <w:rFonts w:cstheme="minorHAnsi"/>
          <w:lang w:val="en-GB"/>
        </w:rPr>
        <w:t>the dataset (Vadhan, 2020).</w:t>
      </w:r>
    </w:p>
    <w:p w14:paraId="4DB9CC2F" w14:textId="69D6BFB1" w:rsidR="001104EF" w:rsidRPr="003D29AE" w:rsidRDefault="003131D8" w:rsidP="001104EF">
      <w:pPr>
        <w:ind w:left="709"/>
        <w:rPr>
          <w:rFonts w:cstheme="minorHAnsi"/>
          <w:lang w:val="en-GB"/>
        </w:rPr>
      </w:pPr>
      <w:r w:rsidRPr="003D29AE">
        <w:rPr>
          <w:rFonts w:cstheme="minorHAnsi"/>
          <w:lang w:val="en-GB"/>
        </w:rPr>
        <w:t>In other words, e</w:t>
      </w:r>
      <w:r w:rsidR="001104EF" w:rsidRPr="003D29AE">
        <w:rPr>
          <w:rFonts w:cstheme="minorHAnsi"/>
          <w:lang w:val="en-GB"/>
        </w:rPr>
        <w:t xml:space="preserve">ven if </w:t>
      </w:r>
      <w:r w:rsidR="00290945" w:rsidRPr="003D29AE">
        <w:rPr>
          <w:rFonts w:cstheme="minorHAnsi"/>
          <w:lang w:val="en-GB"/>
        </w:rPr>
        <w:t>there is no public disclosure about</w:t>
      </w:r>
      <w:r w:rsidR="001104EF" w:rsidRPr="003D29AE">
        <w:rPr>
          <w:rFonts w:cstheme="minorHAnsi"/>
          <w:lang w:val="en-GB"/>
        </w:rPr>
        <w:t xml:space="preserve"> the privacy data at the level of the </w:t>
      </w:r>
      <w:r w:rsidR="00AC2B63" w:rsidRPr="003D29AE">
        <w:rPr>
          <w:rFonts w:cstheme="minorHAnsi"/>
          <w:lang w:val="en-GB"/>
        </w:rPr>
        <w:t xml:space="preserve">individual </w:t>
      </w:r>
      <w:r w:rsidR="001104EF" w:rsidRPr="003D29AE">
        <w:rPr>
          <w:rFonts w:cstheme="minorHAnsi"/>
          <w:lang w:val="en-GB"/>
        </w:rPr>
        <w:t xml:space="preserve">data, </w:t>
      </w:r>
      <w:r w:rsidR="00AC2B63" w:rsidRPr="003D29AE">
        <w:rPr>
          <w:rFonts w:cstheme="minorHAnsi"/>
          <w:lang w:val="en-GB"/>
        </w:rPr>
        <w:t xml:space="preserve">summary statistics of the aggregate dataset </w:t>
      </w:r>
      <w:r w:rsidRPr="003D29AE">
        <w:rPr>
          <w:rFonts w:cstheme="minorHAnsi"/>
          <w:lang w:val="en-GB"/>
        </w:rPr>
        <w:t xml:space="preserve">that </w:t>
      </w:r>
      <w:r w:rsidR="002C2621" w:rsidRPr="003D29AE">
        <w:rPr>
          <w:rFonts w:cstheme="minorHAnsi"/>
          <w:lang w:val="en-GB"/>
        </w:rPr>
        <w:t xml:space="preserve">contains </w:t>
      </w:r>
      <w:r w:rsidRPr="003D29AE">
        <w:rPr>
          <w:rFonts w:cstheme="minorHAnsi"/>
          <w:lang w:val="en-GB"/>
        </w:rPr>
        <w:t xml:space="preserve">the individual data </w:t>
      </w:r>
      <w:r w:rsidR="00AC2B63" w:rsidRPr="003D29AE">
        <w:rPr>
          <w:rFonts w:cstheme="minorHAnsi"/>
          <w:lang w:val="en-GB"/>
        </w:rPr>
        <w:t xml:space="preserve">can </w:t>
      </w:r>
      <w:r w:rsidR="00517338" w:rsidRPr="003D29AE">
        <w:rPr>
          <w:rFonts w:cstheme="minorHAnsi"/>
          <w:lang w:val="en-GB"/>
        </w:rPr>
        <w:t>compromise the privacy</w:t>
      </w:r>
      <w:r w:rsidR="003F00C3" w:rsidRPr="003D29AE">
        <w:rPr>
          <w:rFonts w:cstheme="minorHAnsi"/>
          <w:lang w:val="en-GB"/>
        </w:rPr>
        <w:t>.</w:t>
      </w:r>
      <w:sdt>
        <w:sdtPr>
          <w:rPr>
            <w:rFonts w:cstheme="minorHAnsi"/>
            <w:lang w:val="en-GB"/>
          </w:rPr>
          <w:id w:val="-603342513"/>
          <w:citation/>
        </w:sdtPr>
        <w:sdtContent>
          <w:r w:rsidR="00B07D2A" w:rsidRPr="003D29AE">
            <w:rPr>
              <w:rFonts w:cstheme="minorHAnsi"/>
              <w:lang w:val="en-GB"/>
            </w:rPr>
            <w:fldChar w:fldCharType="begin"/>
          </w:r>
          <w:r w:rsidR="00B07D2A" w:rsidRPr="003D29AE">
            <w:rPr>
              <w:rFonts w:cstheme="minorHAnsi"/>
              <w:lang w:val="en-GB" w:eastAsia="ja-JP"/>
            </w:rPr>
            <w:instrText xml:space="preserve">CITATION Dwo08 \p 1 \l 1041 </w:instrText>
          </w:r>
          <w:r w:rsidR="00B07D2A" w:rsidRPr="003D29AE">
            <w:rPr>
              <w:rFonts w:cstheme="minorHAnsi"/>
              <w:lang w:val="en-GB"/>
            </w:rPr>
            <w:fldChar w:fldCharType="separate"/>
          </w:r>
          <w:r w:rsidR="00B07D2A" w:rsidRPr="003D29AE">
            <w:rPr>
              <w:rFonts w:cstheme="minorHAnsi"/>
              <w:noProof/>
              <w:lang w:val="en-GB" w:eastAsia="ja-JP"/>
            </w:rPr>
            <w:t xml:space="preserve"> (Dwork, 2008, p. 1)</w:t>
          </w:r>
          <w:r w:rsidR="00B07D2A" w:rsidRPr="003D29AE">
            <w:rPr>
              <w:rFonts w:cstheme="minorHAnsi"/>
              <w:lang w:val="en-GB"/>
            </w:rPr>
            <w:fldChar w:fldCharType="end"/>
          </w:r>
        </w:sdtContent>
      </w:sdt>
    </w:p>
    <w:p w14:paraId="3F52D67A" w14:textId="6044E0CB" w:rsidR="00E0243C" w:rsidRPr="003D29AE" w:rsidRDefault="00EC0572" w:rsidP="001104EF">
      <w:pPr>
        <w:ind w:left="709"/>
        <w:rPr>
          <w:rFonts w:cstheme="minorHAnsi"/>
          <w:lang w:val="en-GB"/>
        </w:rPr>
      </w:pPr>
      <w:r w:rsidRPr="003D29AE">
        <w:rPr>
          <w:rFonts w:cstheme="minorHAnsi"/>
          <w:lang w:val="en-GB"/>
        </w:rPr>
        <w:t>Simply put, p</w:t>
      </w:r>
      <w:r w:rsidR="00E0243C" w:rsidRPr="003D29AE">
        <w:rPr>
          <w:rFonts w:cstheme="minorHAnsi"/>
          <w:lang w:val="en-GB"/>
        </w:rPr>
        <w:t xml:space="preserve">rivacy in the context of automatic data processing can be compromised without releasing any individual information about a particular person. This is the issue that </w:t>
      </w:r>
      <w:r w:rsidR="00EA747C" w:rsidRPr="003D29AE">
        <w:rPr>
          <w:rFonts w:cstheme="minorHAnsi"/>
          <w:lang w:val="en-GB"/>
        </w:rPr>
        <w:t>we</w:t>
      </w:r>
      <w:r w:rsidR="00E0243C" w:rsidRPr="003D29AE">
        <w:rPr>
          <w:rFonts w:cstheme="minorHAnsi"/>
          <w:lang w:val="en-GB"/>
        </w:rPr>
        <w:t xml:space="preserve"> need to address.</w:t>
      </w:r>
    </w:p>
    <w:p w14:paraId="627BAEE9" w14:textId="5E58EEF4" w:rsidR="00B25BB8" w:rsidRPr="003D29AE" w:rsidRDefault="000A3889" w:rsidP="00FC0577">
      <w:pPr>
        <w:ind w:left="709"/>
        <w:rPr>
          <w:rFonts w:cstheme="minorHAnsi"/>
          <w:lang w:val="en-GB"/>
        </w:rPr>
      </w:pPr>
      <w:r w:rsidRPr="003D29AE">
        <w:rPr>
          <w:rFonts w:cstheme="minorHAnsi"/>
          <w:lang w:val="en-GB"/>
        </w:rPr>
        <w:t>The them</w:t>
      </w:r>
      <w:r w:rsidR="00FC0577" w:rsidRPr="003D29AE">
        <w:rPr>
          <w:rFonts w:cstheme="minorHAnsi"/>
          <w:lang w:val="en-GB"/>
        </w:rPr>
        <w:t>e</w:t>
      </w:r>
      <w:r w:rsidRPr="003D29AE">
        <w:rPr>
          <w:rFonts w:cstheme="minorHAnsi"/>
          <w:lang w:val="en-GB"/>
        </w:rPr>
        <w:t xml:space="preserve"> can be </w:t>
      </w:r>
      <w:r w:rsidR="00DA28AA" w:rsidRPr="003D29AE">
        <w:rPr>
          <w:rFonts w:cstheme="minorHAnsi"/>
          <w:lang w:val="en-GB"/>
        </w:rPr>
        <w:t xml:space="preserve">encapsulated into </w:t>
      </w:r>
      <w:r w:rsidRPr="003D29AE">
        <w:rPr>
          <w:rFonts w:cstheme="minorHAnsi"/>
          <w:lang w:val="en-GB"/>
        </w:rPr>
        <w:t xml:space="preserve">the following </w:t>
      </w:r>
      <w:r w:rsidR="00C702F6" w:rsidRPr="003D29AE">
        <w:rPr>
          <w:rFonts w:cstheme="minorHAnsi"/>
          <w:lang w:val="en-GB"/>
        </w:rPr>
        <w:t xml:space="preserve">one single </w:t>
      </w:r>
      <w:r w:rsidRPr="003D29AE">
        <w:rPr>
          <w:rFonts w:cstheme="minorHAnsi"/>
          <w:lang w:val="en-GB"/>
        </w:rPr>
        <w:t>question: How can we produce</w:t>
      </w:r>
      <w:r w:rsidRPr="003D29AE">
        <w:rPr>
          <w:rFonts w:cstheme="minorHAnsi"/>
          <w:i/>
          <w:iCs/>
          <w:lang w:val="en-GB"/>
        </w:rPr>
        <w:t xml:space="preserve"> </w:t>
      </w:r>
      <w:r w:rsidRPr="003D29AE">
        <w:rPr>
          <w:rFonts w:cstheme="minorHAnsi"/>
          <w:lang w:val="en-GB"/>
        </w:rPr>
        <w:t xml:space="preserve">statistical information of an aggregate dataset without compromising the privacy of individuals? </w:t>
      </w:r>
    </w:p>
    <w:p w14:paraId="5DD628C9" w14:textId="5DB19DCF" w:rsidR="00334037" w:rsidRPr="003D29AE" w:rsidRDefault="005F1CAF" w:rsidP="005F1CAF">
      <w:pPr>
        <w:jc w:val="both"/>
        <w:rPr>
          <w:rFonts w:cstheme="minorHAnsi"/>
          <w:u w:val="single"/>
          <w:lang w:val="en-GB"/>
        </w:rPr>
      </w:pPr>
      <w:r w:rsidRPr="003D29AE">
        <w:rPr>
          <w:rFonts w:cstheme="minorHAnsi"/>
          <w:u w:val="single"/>
          <w:lang w:val="en-GB"/>
        </w:rPr>
        <w:t>What is differential privacy?</w:t>
      </w:r>
    </w:p>
    <w:p w14:paraId="654C37BC" w14:textId="46FD5749" w:rsidR="00AC13A1" w:rsidRPr="003D29AE" w:rsidRDefault="00FA3DCE" w:rsidP="00FA3DCE">
      <w:pPr>
        <w:ind w:left="709"/>
        <w:jc w:val="both"/>
        <w:rPr>
          <w:rFonts w:cstheme="minorHAnsi"/>
          <w:lang w:val="en-GB"/>
        </w:rPr>
      </w:pPr>
      <w:r w:rsidRPr="003D29AE">
        <w:rPr>
          <w:rFonts w:cstheme="minorHAnsi"/>
          <w:lang w:val="en-GB"/>
        </w:rPr>
        <w:t>Here is a brief characterization of differential privacy by</w:t>
      </w:r>
      <w:r w:rsidR="00AC13A1" w:rsidRPr="003D29AE">
        <w:rPr>
          <w:rFonts w:cstheme="minorHAnsi"/>
          <w:lang w:val="en-GB"/>
        </w:rPr>
        <w:t xml:space="preserve"> </w:t>
      </w:r>
      <w:r w:rsidRPr="003D29AE">
        <w:rPr>
          <w:rFonts w:cstheme="minorHAnsi"/>
          <w:lang w:val="en-GB"/>
        </w:rPr>
        <w:t>Cynthia Dwork:</w:t>
      </w:r>
    </w:p>
    <w:p w14:paraId="1F405CA0" w14:textId="58459B70" w:rsidR="00AC13A1" w:rsidRPr="003D29AE" w:rsidRDefault="00AC13A1" w:rsidP="00BC27C9">
      <w:pPr>
        <w:ind w:left="1418"/>
        <w:jc w:val="both"/>
        <w:rPr>
          <w:rFonts w:cstheme="minorHAnsi"/>
          <w:lang w:val="en-GB"/>
        </w:rPr>
      </w:pPr>
      <w:r w:rsidRPr="003D29AE">
        <w:rPr>
          <w:rFonts w:cstheme="minorHAnsi"/>
          <w:lang w:val="en-GB"/>
        </w:rPr>
        <w:t>“</w:t>
      </w:r>
      <w:r w:rsidRPr="003D29AE">
        <w:rPr>
          <w:rFonts w:cstheme="minorHAnsi"/>
          <w:i/>
          <w:iCs/>
          <w:lang w:val="en-GB"/>
        </w:rPr>
        <w:t>Roughly speaking, differential privacy ensures that the removal or addition of a single database item does not (substantially) affect the outcome of any analysis. It follows that no risk is incurred by joining the database, providing a mathematically rigorous means of coping with the fact that distributional information may be disclosive.</w:t>
      </w:r>
      <w:r w:rsidRPr="003D29AE">
        <w:rPr>
          <w:rFonts w:cstheme="minorHAnsi"/>
          <w:lang w:val="en-GB"/>
        </w:rPr>
        <w:t xml:space="preserve">” </w:t>
      </w:r>
      <w:sdt>
        <w:sdtPr>
          <w:rPr>
            <w:rFonts w:cstheme="minorHAnsi"/>
            <w:lang w:val="en-GB"/>
          </w:rPr>
          <w:id w:val="1116872368"/>
          <w:citation/>
        </w:sdtPr>
        <w:sdtContent>
          <w:r w:rsidR="00482F20" w:rsidRPr="003D29AE">
            <w:rPr>
              <w:rFonts w:cstheme="minorHAnsi"/>
              <w:lang w:val="en-GB"/>
            </w:rPr>
            <w:fldChar w:fldCharType="begin"/>
          </w:r>
          <w:r w:rsidR="00482F20" w:rsidRPr="003D29AE">
            <w:rPr>
              <w:rFonts w:cstheme="minorHAnsi"/>
              <w:lang w:val="en-GB" w:eastAsia="ja-JP"/>
            </w:rPr>
            <w:instrText xml:space="preserve">CITATION Dwo08 \p 2 \l 1041 </w:instrText>
          </w:r>
          <w:r w:rsidR="00482F20" w:rsidRPr="003D29AE">
            <w:rPr>
              <w:rFonts w:cstheme="minorHAnsi"/>
              <w:lang w:val="en-GB"/>
            </w:rPr>
            <w:fldChar w:fldCharType="separate"/>
          </w:r>
          <w:r w:rsidR="000E2F86" w:rsidRPr="003D29AE">
            <w:rPr>
              <w:rFonts w:cstheme="minorHAnsi"/>
              <w:noProof/>
              <w:lang w:val="en-GB" w:eastAsia="ja-JP"/>
            </w:rPr>
            <w:t>(Dwork, 2008, p. 2)</w:t>
          </w:r>
          <w:r w:rsidR="00482F20" w:rsidRPr="003D29AE">
            <w:rPr>
              <w:rFonts w:cstheme="minorHAnsi"/>
              <w:lang w:val="en-GB"/>
            </w:rPr>
            <w:fldChar w:fldCharType="end"/>
          </w:r>
        </w:sdtContent>
      </w:sdt>
    </w:p>
    <w:p w14:paraId="2CDA842C" w14:textId="77777777" w:rsidR="00BC27C9" w:rsidRPr="003D29AE" w:rsidRDefault="00BC27C9" w:rsidP="00BC27C9">
      <w:pPr>
        <w:ind w:left="709"/>
        <w:jc w:val="both"/>
        <w:rPr>
          <w:rFonts w:cstheme="minorHAnsi"/>
          <w:lang w:val="en-GB"/>
        </w:rPr>
      </w:pPr>
      <w:r w:rsidRPr="003D29AE">
        <w:rPr>
          <w:rFonts w:cstheme="minorHAnsi"/>
          <w:lang w:val="en-GB"/>
        </w:rPr>
        <w:lastRenderedPageBreak/>
        <w:t xml:space="preserve">For example, when we remove one row of the observations from the dataset, that changes the aggregate statistics of the modified dataset and the change in the aggregate statistics would inform malicious third parties (like hackers) of the removed row/observation. </w:t>
      </w:r>
    </w:p>
    <w:p w14:paraId="1958873D" w14:textId="5072148A" w:rsidR="006803FF" w:rsidRPr="003D29AE" w:rsidRDefault="00BC27C9" w:rsidP="00BC27C9">
      <w:pPr>
        <w:ind w:left="709"/>
        <w:jc w:val="both"/>
        <w:rPr>
          <w:rFonts w:cstheme="minorHAnsi"/>
          <w:lang w:val="en-GB"/>
        </w:rPr>
      </w:pPr>
      <w:r w:rsidRPr="003D29AE">
        <w:rPr>
          <w:rFonts w:cstheme="minorHAnsi"/>
          <w:lang w:val="en-GB"/>
        </w:rPr>
        <w:t>In order to make the aggregate statistics of the modified dataset indistinguishable with that of the original dataset, differential privacy introduces a special type of noise into the dataset.</w:t>
      </w:r>
    </w:p>
    <w:p w14:paraId="41F8F304" w14:textId="338C3660" w:rsidR="00BF1D00" w:rsidRPr="003D29AE" w:rsidRDefault="00BF1D00" w:rsidP="00BF1D00">
      <w:pPr>
        <w:ind w:left="709"/>
        <w:rPr>
          <w:rFonts w:cstheme="minorHAnsi"/>
          <w:lang w:val="en-GB"/>
        </w:rPr>
      </w:pPr>
      <w:r w:rsidRPr="003D29AE">
        <w:rPr>
          <w:rFonts w:cstheme="minorHAnsi"/>
          <w:lang w:val="en-GB"/>
        </w:rPr>
        <w:t xml:space="preserve">And Laplace </w:t>
      </w:r>
      <w:r w:rsidR="000C5049" w:rsidRPr="003D29AE">
        <w:rPr>
          <w:rFonts w:cstheme="minorHAnsi"/>
          <w:lang w:val="en-GB"/>
        </w:rPr>
        <w:t>distribution</w:t>
      </w:r>
      <w:r w:rsidRPr="003D29AE">
        <w:rPr>
          <w:rFonts w:cstheme="minorHAnsi"/>
          <w:lang w:val="en-GB"/>
        </w:rPr>
        <w:t xml:space="preserve"> provides us with a desirable feature to generate such a noise.</w:t>
      </w:r>
      <w:r w:rsidR="00A961BD" w:rsidRPr="003D29AE">
        <w:rPr>
          <w:rFonts w:cstheme="minorHAnsi"/>
          <w:lang w:val="en-GB"/>
        </w:rPr>
        <w:t xml:space="preserve"> </w:t>
      </w:r>
      <w:sdt>
        <w:sdtPr>
          <w:rPr>
            <w:rFonts w:cstheme="minorHAnsi"/>
            <w:lang w:val="en-GB"/>
          </w:rPr>
          <w:id w:val="-758523456"/>
          <w:citation/>
        </w:sdtPr>
        <w:sdtContent>
          <w:r w:rsidR="00A961BD" w:rsidRPr="003D29AE">
            <w:rPr>
              <w:rFonts w:cstheme="minorHAnsi"/>
              <w:lang w:val="en-GB"/>
            </w:rPr>
            <w:fldChar w:fldCharType="begin"/>
          </w:r>
          <w:r w:rsidR="00A961BD" w:rsidRPr="003D29AE">
            <w:rPr>
              <w:rFonts w:cstheme="minorHAnsi"/>
              <w:lang w:val="en-GB" w:eastAsia="ja-JP"/>
            </w:rPr>
            <w:instrText xml:space="preserve">CITATION Dwo08 \p 14 \l 1041 </w:instrText>
          </w:r>
          <w:r w:rsidR="00A961BD" w:rsidRPr="003D29AE">
            <w:rPr>
              <w:rFonts w:cstheme="minorHAnsi"/>
              <w:lang w:val="en-GB"/>
            </w:rPr>
            <w:fldChar w:fldCharType="separate"/>
          </w:r>
          <w:r w:rsidR="000E2F86" w:rsidRPr="003D29AE">
            <w:rPr>
              <w:rFonts w:cstheme="minorHAnsi"/>
              <w:noProof/>
              <w:lang w:val="en-GB" w:eastAsia="ja-JP"/>
            </w:rPr>
            <w:t>(Dwork, 2008, p. 14)</w:t>
          </w:r>
          <w:r w:rsidR="00A961BD" w:rsidRPr="003D29AE">
            <w:rPr>
              <w:rFonts w:cstheme="minorHAnsi"/>
              <w:lang w:val="en-GB"/>
            </w:rPr>
            <w:fldChar w:fldCharType="end"/>
          </w:r>
        </w:sdtContent>
      </w:sdt>
    </w:p>
    <w:p w14:paraId="28A19524" w14:textId="4FF577D0" w:rsidR="003131D8" w:rsidRPr="003D29AE" w:rsidRDefault="003131D8" w:rsidP="003131D8">
      <w:pPr>
        <w:ind w:left="709"/>
        <w:rPr>
          <w:rFonts w:cstheme="minorHAnsi"/>
          <w:lang w:val="en-GB"/>
        </w:rPr>
      </w:pPr>
      <w:r w:rsidRPr="003D29AE">
        <w:rPr>
          <w:rFonts w:cstheme="minorHAnsi"/>
          <w:lang w:val="en-GB"/>
        </w:rPr>
        <w:t xml:space="preserve">In addition, Professor Natalia Salaberry </w:t>
      </w:r>
      <w:r w:rsidR="003415AB" w:rsidRPr="003D29AE">
        <w:rPr>
          <w:rFonts w:cstheme="minorHAnsi"/>
          <w:lang w:val="en-GB"/>
        </w:rPr>
        <w:t xml:space="preserve">describes </w:t>
      </w:r>
      <w:r w:rsidRPr="003D29AE">
        <w:rPr>
          <w:rFonts w:cstheme="minorHAnsi"/>
          <w:lang w:val="en-GB"/>
        </w:rPr>
        <w:t>the privacy in</w:t>
      </w:r>
      <w:r w:rsidR="003415AB" w:rsidRPr="003D29AE">
        <w:rPr>
          <w:rFonts w:cstheme="minorHAnsi"/>
          <w:lang w:val="en-GB"/>
        </w:rPr>
        <w:t xml:space="preserve"> the context of</w:t>
      </w:r>
      <w:r w:rsidRPr="003D29AE">
        <w:rPr>
          <w:rFonts w:cstheme="minorHAnsi"/>
          <w:lang w:val="en-GB"/>
        </w:rPr>
        <w:t xml:space="preserve"> automatic data processing</w:t>
      </w:r>
      <w:r w:rsidR="003415AB" w:rsidRPr="003D29AE">
        <w:rPr>
          <w:rFonts w:cstheme="minorHAnsi"/>
          <w:lang w:val="en-GB"/>
        </w:rPr>
        <w:t xml:space="preserve"> in her note in the Google </w:t>
      </w:r>
      <w:proofErr w:type="spellStart"/>
      <w:r w:rsidR="003415AB" w:rsidRPr="003D29AE">
        <w:rPr>
          <w:rFonts w:cstheme="minorHAnsi"/>
          <w:lang w:val="en-GB"/>
        </w:rPr>
        <w:t>Colab</w:t>
      </w:r>
      <w:proofErr w:type="spellEnd"/>
      <w:r w:rsidR="003415AB" w:rsidRPr="003D29AE">
        <w:rPr>
          <w:rFonts w:cstheme="minorHAnsi"/>
          <w:lang w:val="en-GB"/>
        </w:rPr>
        <w:t xml:space="preserve"> notebook </w:t>
      </w:r>
      <w:sdt>
        <w:sdtPr>
          <w:rPr>
            <w:rFonts w:cstheme="minorHAnsi"/>
            <w:lang w:val="en-GB"/>
          </w:rPr>
          <w:id w:val="284707095"/>
          <w:citation/>
        </w:sdtPr>
        <w:sdtContent>
          <w:r w:rsidR="003415AB" w:rsidRPr="003D29AE">
            <w:rPr>
              <w:rFonts w:cstheme="minorHAnsi"/>
              <w:lang w:val="en-GB"/>
            </w:rPr>
            <w:fldChar w:fldCharType="begin"/>
          </w:r>
          <w:r w:rsidR="003415AB" w:rsidRPr="003D29AE">
            <w:rPr>
              <w:rFonts w:cstheme="minorHAnsi"/>
              <w:lang w:val="en-GB" w:eastAsia="ja-JP"/>
            </w:rPr>
            <w:instrText xml:space="preserve"> </w:instrText>
          </w:r>
          <w:r w:rsidR="003415AB" w:rsidRPr="003D29AE">
            <w:rPr>
              <w:rFonts w:cstheme="minorHAnsi" w:hint="eastAsia"/>
              <w:lang w:val="en-GB" w:eastAsia="ja-JP"/>
            </w:rPr>
            <w:instrText>CITATION Salnd \l 1041</w:instrText>
          </w:r>
          <w:r w:rsidR="003415AB" w:rsidRPr="003D29AE">
            <w:rPr>
              <w:rFonts w:cstheme="minorHAnsi"/>
              <w:lang w:val="en-GB" w:eastAsia="ja-JP"/>
            </w:rPr>
            <w:instrText xml:space="preserve"> </w:instrText>
          </w:r>
          <w:r w:rsidR="003415AB" w:rsidRPr="003D29AE">
            <w:rPr>
              <w:rFonts w:cstheme="minorHAnsi"/>
              <w:lang w:val="en-GB"/>
            </w:rPr>
            <w:fldChar w:fldCharType="separate"/>
          </w:r>
          <w:r w:rsidR="000E2F86" w:rsidRPr="003D29AE">
            <w:rPr>
              <w:rFonts w:cstheme="minorHAnsi"/>
              <w:noProof/>
              <w:lang w:val="en-GB" w:eastAsia="ja-JP"/>
            </w:rPr>
            <w:t>(Salaberry, n.d.)</w:t>
          </w:r>
          <w:r w:rsidR="003415AB" w:rsidRPr="003D29AE">
            <w:rPr>
              <w:rFonts w:cstheme="minorHAnsi"/>
              <w:lang w:val="en-GB"/>
            </w:rPr>
            <w:fldChar w:fldCharType="end"/>
          </w:r>
        </w:sdtContent>
      </w:sdt>
      <w:r w:rsidR="00F569B3" w:rsidRPr="003D29AE">
        <w:rPr>
          <w:rFonts w:cstheme="minorHAnsi"/>
          <w:lang w:val="en-GB"/>
        </w:rPr>
        <w:t>. Here is an English translation of her note</w:t>
      </w:r>
      <w:r w:rsidRPr="003D29AE">
        <w:rPr>
          <w:rFonts w:cstheme="minorHAnsi"/>
          <w:lang w:val="en-GB"/>
        </w:rPr>
        <w:t>:</w:t>
      </w:r>
    </w:p>
    <w:p w14:paraId="05A2E93C" w14:textId="77777777" w:rsidR="00F569B3" w:rsidRPr="003D29AE" w:rsidRDefault="00F569B3" w:rsidP="00F569B3">
      <w:pPr>
        <w:ind w:left="1418"/>
        <w:rPr>
          <w:rFonts w:cstheme="minorHAnsi"/>
          <w:i/>
          <w:iCs/>
          <w:lang w:val="en-GB"/>
        </w:rPr>
      </w:pPr>
      <w:r w:rsidRPr="003D29AE">
        <w:rPr>
          <w:rFonts w:cstheme="minorHAnsi" w:hint="eastAsia"/>
          <w:i/>
          <w:iCs/>
          <w:lang w:val="en-GB"/>
        </w:rPr>
        <w:t>“</w:t>
      </w:r>
      <w:r w:rsidRPr="003D29AE">
        <w:rPr>
          <w:rFonts w:cstheme="minorHAnsi"/>
          <w:i/>
          <w:iCs/>
          <w:lang w:val="en-GB"/>
        </w:rPr>
        <w:t xml:space="preserve">Differential Privacy (DP) is a probabilistic mathematical methodology within automatic data processing, which allows organizations to collect, </w:t>
      </w:r>
      <w:proofErr w:type="spellStart"/>
      <w:r w:rsidRPr="003D29AE">
        <w:rPr>
          <w:rFonts w:cstheme="minorHAnsi"/>
          <w:i/>
          <w:iCs/>
          <w:lang w:val="en-GB"/>
        </w:rPr>
        <w:t>analyze</w:t>
      </w:r>
      <w:proofErr w:type="spellEnd"/>
      <w:r w:rsidRPr="003D29AE">
        <w:rPr>
          <w:rFonts w:cstheme="minorHAnsi"/>
          <w:i/>
          <w:iCs/>
          <w:lang w:val="en-GB"/>
        </w:rPr>
        <w:t xml:space="preserve"> and share aggregate information about individuals, users or customers, while maintaining their privacy.</w:t>
      </w:r>
    </w:p>
    <w:p w14:paraId="177BE4C4" w14:textId="55DA50A7" w:rsidR="00F569B3" w:rsidRPr="003D29AE" w:rsidRDefault="00F569B3" w:rsidP="00F569B3">
      <w:pPr>
        <w:ind w:left="1418"/>
        <w:rPr>
          <w:rFonts w:cstheme="minorHAnsi"/>
          <w:i/>
          <w:iCs/>
          <w:lang w:val="es-AR"/>
        </w:rPr>
      </w:pPr>
      <w:r w:rsidRPr="003D29AE">
        <w:rPr>
          <w:rFonts w:cstheme="minorHAnsi"/>
          <w:i/>
          <w:iCs/>
          <w:lang w:val="en-GB"/>
        </w:rPr>
        <w:t>It is about incorporating some distortion on data that needs to be protected, resulting in some noise (</w:t>
      </w:r>
      <w:proofErr w:type="spellStart"/>
      <w:r w:rsidRPr="003D29AE">
        <w:rPr>
          <w:rFonts w:cstheme="minorHAnsi"/>
          <w:i/>
          <w:iCs/>
          <w:lang w:val="en-GB"/>
        </w:rPr>
        <w:t>Dwork</w:t>
      </w:r>
      <w:proofErr w:type="spellEnd"/>
      <w:r w:rsidRPr="003D29AE">
        <w:rPr>
          <w:rFonts w:cstheme="minorHAnsi"/>
          <w:i/>
          <w:iCs/>
          <w:lang w:val="en-GB"/>
        </w:rPr>
        <w:t xml:space="preserve">, 2008), but it will not substantially affect a subsequent analysis. If not, it offers the possibility of having a rigorous mathematical method to deal with the possibility of re-identification of the holder. However, it will require the evaluation of a cost, which will be given by how much real information is willing not to be published or used in exchange for obtaining privacy.” </w:t>
      </w:r>
      <w:r w:rsidRPr="003D29AE">
        <w:rPr>
          <w:rFonts w:cstheme="minorHAnsi"/>
          <w:i/>
          <w:iCs/>
          <w:lang w:val="es-AR"/>
        </w:rPr>
        <w:t>(</w:t>
      </w:r>
      <w:proofErr w:type="spellStart"/>
      <w:r w:rsidRPr="003D29AE">
        <w:rPr>
          <w:rFonts w:cstheme="minorHAnsi"/>
          <w:i/>
          <w:iCs/>
          <w:lang w:val="es-AR"/>
        </w:rPr>
        <w:t>Salaberry</w:t>
      </w:r>
      <w:proofErr w:type="spellEnd"/>
      <w:r w:rsidRPr="003D29AE">
        <w:rPr>
          <w:rFonts w:cstheme="minorHAnsi"/>
          <w:i/>
          <w:iCs/>
          <w:lang w:val="es-AR"/>
        </w:rPr>
        <w:t xml:space="preserve">, </w:t>
      </w:r>
      <w:proofErr w:type="spellStart"/>
      <w:r w:rsidRPr="003D29AE">
        <w:rPr>
          <w:rFonts w:cstheme="minorHAnsi"/>
          <w:i/>
          <w:iCs/>
          <w:lang w:val="es-AR"/>
        </w:rPr>
        <w:t>n.d</w:t>
      </w:r>
      <w:proofErr w:type="spellEnd"/>
      <w:r w:rsidRPr="003D29AE">
        <w:rPr>
          <w:rFonts w:cstheme="minorHAnsi"/>
          <w:i/>
          <w:iCs/>
          <w:lang w:val="es-AR"/>
        </w:rPr>
        <w:t>.)</w:t>
      </w:r>
    </w:p>
    <w:p w14:paraId="7D833F4C" w14:textId="77777777" w:rsidR="005F1CAF" w:rsidRPr="003D29AE" w:rsidRDefault="005F1CAF" w:rsidP="005F1CAF">
      <w:pPr>
        <w:jc w:val="both"/>
        <w:rPr>
          <w:rFonts w:cstheme="minorHAnsi"/>
          <w:lang w:val="en-GB"/>
        </w:rPr>
      </w:pPr>
      <w:r w:rsidRPr="003D29AE">
        <w:rPr>
          <w:rFonts w:cstheme="minorHAnsi"/>
          <w:lang w:val="en-GB"/>
        </w:rPr>
        <w:t>What is the proposed model?</w:t>
      </w:r>
    </w:p>
    <w:p w14:paraId="06B6A7A1" w14:textId="51FF73CF" w:rsidR="00BC27C9" w:rsidRPr="003D29AE" w:rsidRDefault="003415AB" w:rsidP="00BC27C9">
      <w:pPr>
        <w:ind w:left="709"/>
        <w:rPr>
          <w:rFonts w:cstheme="minorHAnsi"/>
          <w:lang w:val="en-GB"/>
        </w:rPr>
      </w:pPr>
      <w:r w:rsidRPr="003D29AE">
        <w:rPr>
          <w:rFonts w:cstheme="minorHAnsi"/>
          <w:lang w:val="en-GB"/>
        </w:rPr>
        <w:t>T</w:t>
      </w:r>
      <w:r w:rsidR="005972AC" w:rsidRPr="003D29AE">
        <w:rPr>
          <w:rFonts w:cstheme="minorHAnsi"/>
          <w:lang w:val="en-GB"/>
        </w:rPr>
        <w:t xml:space="preserve">he proposed </w:t>
      </w:r>
      <w:r w:rsidRPr="003D29AE">
        <w:rPr>
          <w:rFonts w:cstheme="minorHAnsi"/>
          <w:lang w:val="en-GB"/>
        </w:rPr>
        <w:t xml:space="preserve">model of </w:t>
      </w:r>
      <w:r w:rsidR="00BC27C9" w:rsidRPr="003D29AE">
        <w:rPr>
          <w:rFonts w:cstheme="minorHAnsi"/>
          <w:lang w:val="en-GB"/>
        </w:rPr>
        <w:t>Differential Privacy</w:t>
      </w:r>
      <w:r w:rsidRPr="003D29AE">
        <w:rPr>
          <w:rFonts w:cstheme="minorHAnsi"/>
          <w:lang w:val="en-GB"/>
        </w:rPr>
        <w:t xml:space="preserve"> </w:t>
      </w:r>
      <w:r w:rsidR="007B2A2B" w:rsidRPr="003D29AE">
        <w:rPr>
          <w:rFonts w:cstheme="minorHAnsi"/>
          <w:lang w:val="en-GB"/>
        </w:rPr>
        <w:t xml:space="preserve">attempts to provide “ad omnia guarantee”. In other words, it aims at </w:t>
      </w:r>
      <w:r w:rsidR="00BC27C9" w:rsidRPr="003D29AE">
        <w:rPr>
          <w:rFonts w:cstheme="minorHAnsi"/>
          <w:lang w:val="en-GB"/>
        </w:rPr>
        <w:t>guarantee</w:t>
      </w:r>
      <w:r w:rsidR="007B2A2B" w:rsidRPr="003D29AE">
        <w:rPr>
          <w:rFonts w:cstheme="minorHAnsi"/>
          <w:lang w:val="en-GB"/>
        </w:rPr>
        <w:t>ing</w:t>
      </w:r>
      <w:r w:rsidR="00BC27C9" w:rsidRPr="003D29AE">
        <w:rPr>
          <w:rFonts w:cstheme="minorHAnsi"/>
          <w:lang w:val="en-GB"/>
        </w:rPr>
        <w:t xml:space="preserve"> indistinguishable aggregate statistical properties</w:t>
      </w:r>
      <w:r w:rsidR="00F27971" w:rsidRPr="003D29AE">
        <w:rPr>
          <w:rFonts w:cstheme="minorHAnsi"/>
          <w:lang w:val="en-GB"/>
        </w:rPr>
        <w:t xml:space="preserve"> in the context of automated data processing</w:t>
      </w:r>
      <w:r w:rsidR="00BC27C9" w:rsidRPr="003D29AE">
        <w:rPr>
          <w:rFonts w:cstheme="minorHAnsi"/>
          <w:lang w:val="en-GB"/>
        </w:rPr>
        <w:t>.</w:t>
      </w:r>
      <w:r w:rsidR="00E5647C" w:rsidRPr="003D29AE">
        <w:rPr>
          <w:rFonts w:cstheme="minorHAnsi"/>
          <w:lang w:val="en-GB"/>
        </w:rPr>
        <w:t xml:space="preserve"> </w:t>
      </w:r>
      <w:r w:rsidR="00BC27C9" w:rsidRPr="003D29AE">
        <w:rPr>
          <w:rFonts w:cstheme="minorHAnsi"/>
          <w:lang w:val="en-GB"/>
        </w:rPr>
        <w:t>And “ad omnia guarantee” can be defined in the following mathematical formula</w:t>
      </w:r>
      <w:r w:rsidR="00D54603" w:rsidRPr="003D29AE">
        <w:rPr>
          <w:rFonts w:cstheme="minorHAnsi"/>
          <w:lang w:val="en-GB"/>
        </w:rPr>
        <w:t>:</w:t>
      </w:r>
    </w:p>
    <w:p w14:paraId="28497A05" w14:textId="77777777" w:rsidR="00BC27C9" w:rsidRPr="003D29AE" w:rsidRDefault="00BC27C9" w:rsidP="00FC1038">
      <w:pPr>
        <w:ind w:left="1418"/>
        <w:rPr>
          <w:rFonts w:cstheme="minorHAnsi"/>
          <w:lang w:val="en-GB"/>
        </w:rPr>
      </w:pPr>
      <w:r w:rsidRPr="003D29AE">
        <w:rPr>
          <w:rFonts w:cstheme="minorHAnsi"/>
          <w:lang w:val="en-GB"/>
        </w:rPr>
        <w:t xml:space="preserve">Definition 1. A randomized function K gives ε-differential privacy if for all data sets D1 and D2 differing on at most one element, and all S </w:t>
      </w:r>
      <w:r w:rsidRPr="003D29AE">
        <w:rPr>
          <w:rFonts w:ascii="Cambria Math" w:hAnsi="Cambria Math" w:cs="Cambria Math"/>
          <w:lang w:val="en-GB"/>
        </w:rPr>
        <w:t>⊆</w:t>
      </w:r>
      <w:r w:rsidRPr="003D29AE">
        <w:rPr>
          <w:rFonts w:cstheme="minorHAnsi"/>
          <w:lang w:val="en-GB"/>
        </w:rPr>
        <w:t xml:space="preserve"> Range(K), </w:t>
      </w:r>
    </w:p>
    <w:p w14:paraId="25DAE3F1" w14:textId="77777777" w:rsidR="00BC27C9" w:rsidRPr="003D29AE" w:rsidRDefault="00BC27C9" w:rsidP="00FC1038">
      <w:pPr>
        <w:ind w:left="1418"/>
        <w:rPr>
          <w:rFonts w:cstheme="minorHAnsi"/>
          <w:lang w:val="en-GB"/>
        </w:rPr>
      </w:pPr>
      <w:r w:rsidRPr="003D29AE">
        <w:rPr>
          <w:rFonts w:cstheme="minorHAnsi"/>
          <w:lang w:val="en-GB"/>
        </w:rPr>
        <w:t xml:space="preserve">Pr[K(D1) </w:t>
      </w:r>
      <w:r w:rsidRPr="003D29AE">
        <w:rPr>
          <w:rFonts w:ascii="Cambria Math" w:hAnsi="Cambria Math" w:cs="Cambria Math"/>
          <w:lang w:val="en-GB"/>
        </w:rPr>
        <w:t>∈</w:t>
      </w:r>
      <w:r w:rsidRPr="003D29AE">
        <w:rPr>
          <w:rFonts w:cstheme="minorHAnsi"/>
          <w:lang w:val="en-GB"/>
        </w:rPr>
        <w:t xml:space="preserve"> S] </w:t>
      </w:r>
      <w:r w:rsidRPr="003D29AE">
        <w:rPr>
          <w:rFonts w:ascii="Calibri" w:hAnsi="Calibri" w:cs="Calibri"/>
          <w:lang w:val="en-GB"/>
        </w:rPr>
        <w:t>≤</w:t>
      </w:r>
      <w:r w:rsidRPr="003D29AE">
        <w:rPr>
          <w:rFonts w:cstheme="minorHAnsi"/>
          <w:lang w:val="en-GB"/>
        </w:rPr>
        <w:t xml:space="preserve"> exp(</w:t>
      </w:r>
      <w:r w:rsidRPr="003D29AE">
        <w:rPr>
          <w:rFonts w:ascii="Calibri" w:hAnsi="Calibri" w:cs="Calibri"/>
          <w:lang w:val="en-GB"/>
        </w:rPr>
        <w:t>ε</w:t>
      </w:r>
      <w:r w:rsidRPr="003D29AE">
        <w:rPr>
          <w:rFonts w:cstheme="minorHAnsi"/>
          <w:lang w:val="en-GB"/>
        </w:rPr>
        <w:t xml:space="preserve">) </w:t>
      </w:r>
      <w:r w:rsidRPr="003D29AE">
        <w:rPr>
          <w:rFonts w:ascii="Calibri" w:hAnsi="Calibri" w:cs="Calibri"/>
          <w:lang w:val="en-GB"/>
        </w:rPr>
        <w:t>×</w:t>
      </w:r>
      <w:r w:rsidRPr="003D29AE">
        <w:rPr>
          <w:rFonts w:cstheme="minorHAnsi"/>
          <w:lang w:val="en-GB"/>
        </w:rPr>
        <w:t xml:space="preserve"> Pr[K(D2) </w:t>
      </w:r>
      <w:r w:rsidRPr="003D29AE">
        <w:rPr>
          <w:rFonts w:ascii="Cambria Math" w:hAnsi="Cambria Math" w:cs="Cambria Math"/>
          <w:lang w:val="en-GB"/>
        </w:rPr>
        <w:t>∈</w:t>
      </w:r>
      <w:r w:rsidRPr="003D29AE">
        <w:rPr>
          <w:rFonts w:cstheme="minorHAnsi"/>
          <w:lang w:val="en-GB"/>
        </w:rPr>
        <w:t xml:space="preserve"> S] (1)</w:t>
      </w:r>
    </w:p>
    <w:p w14:paraId="59674B06" w14:textId="4B040AE4" w:rsidR="00BC27C9" w:rsidRPr="003D29AE" w:rsidRDefault="00BC27C9" w:rsidP="004066F1">
      <w:pPr>
        <w:ind w:left="709"/>
        <w:rPr>
          <w:rFonts w:cstheme="minorHAnsi"/>
          <w:lang w:val="en-GB"/>
        </w:rPr>
      </w:pPr>
      <w:r w:rsidRPr="003D29AE">
        <w:rPr>
          <w:rFonts w:cstheme="minorHAnsi"/>
          <w:lang w:val="en-GB"/>
        </w:rPr>
        <w:t>Here,</w:t>
      </w:r>
      <w:r w:rsidR="006D4490" w:rsidRPr="003D29AE">
        <w:rPr>
          <w:lang w:val="en-GB"/>
        </w:rPr>
        <w:t xml:space="preserve"> </w:t>
      </w:r>
      <w:r w:rsidR="00C477E6" w:rsidRPr="003D29AE">
        <w:rPr>
          <w:rFonts w:cstheme="minorHAnsi"/>
          <w:lang w:val="en-GB"/>
        </w:rPr>
        <w:t>“</w:t>
      </w:r>
      <w:r w:rsidR="00CC53AA" w:rsidRPr="003D29AE">
        <w:rPr>
          <w:rFonts w:cstheme="minorHAnsi" w:hint="eastAsia"/>
          <w:lang w:val="en-GB" w:eastAsia="ja-JP"/>
        </w:rPr>
        <w:t>[</w:t>
      </w:r>
      <w:r w:rsidR="00CC53AA" w:rsidRPr="003D29AE">
        <w:rPr>
          <w:rFonts w:cstheme="minorHAnsi"/>
          <w:lang w:val="en-GB" w:eastAsia="ja-JP"/>
        </w:rPr>
        <w:t>t]</w:t>
      </w:r>
      <w:r w:rsidR="00CC53AA" w:rsidRPr="003D29AE">
        <w:rPr>
          <w:rFonts w:cstheme="minorHAnsi"/>
          <w:i/>
          <w:iCs/>
          <w:lang w:val="en-GB"/>
        </w:rPr>
        <w:t xml:space="preserve">he mechanism K </w:t>
      </w:r>
      <w:r w:rsidR="004066F1" w:rsidRPr="003D29AE">
        <w:rPr>
          <w:rFonts w:cstheme="minorHAnsi"/>
          <w:i/>
          <w:iCs/>
          <w:lang w:val="en-GB"/>
        </w:rPr>
        <w:t>adds appropriately chosen random noise to</w:t>
      </w:r>
      <w:r w:rsidR="006C4E9B" w:rsidRPr="003D29AE">
        <w:rPr>
          <w:rFonts w:cstheme="minorHAnsi"/>
          <w:i/>
          <w:iCs/>
          <w:lang w:val="en-GB"/>
        </w:rPr>
        <w:t xml:space="preserve">” </w:t>
      </w:r>
      <w:r w:rsidR="006C4E9B" w:rsidRPr="003D29AE">
        <w:rPr>
          <w:rFonts w:cstheme="minorHAnsi"/>
          <w:lang w:val="en-GB"/>
        </w:rPr>
        <w:t>the dataset</w:t>
      </w:r>
      <w:r w:rsidR="004066F1" w:rsidRPr="003D29AE">
        <w:rPr>
          <w:rFonts w:cstheme="minorHAnsi"/>
          <w:lang w:val="en-GB"/>
        </w:rPr>
        <w:t xml:space="preserve">. </w:t>
      </w:r>
      <w:r w:rsidR="00CA70BC" w:rsidRPr="003D29AE">
        <w:rPr>
          <w:rFonts w:cstheme="minorHAnsi"/>
          <w:lang w:val="en-GB"/>
        </w:rPr>
        <w:t xml:space="preserve">(Dwork, 2008, p. 3) </w:t>
      </w:r>
      <w:r w:rsidR="006D4490" w:rsidRPr="003D29AE">
        <w:rPr>
          <w:rFonts w:cstheme="minorHAnsi"/>
          <w:lang w:val="en-GB"/>
        </w:rPr>
        <w:t xml:space="preserve">Therefore, K is a random function mechanism of the differential privacy. </w:t>
      </w:r>
      <w:r w:rsidRPr="003D29AE">
        <w:rPr>
          <w:rFonts w:cstheme="minorHAnsi"/>
          <w:lang w:val="en-GB"/>
        </w:rPr>
        <w:t xml:space="preserve">And ε measures the loss of privacy and the determinant of the robustness of the differential privacy. (Dwork, 2008, p. 2) </w:t>
      </w:r>
    </w:p>
    <w:p w14:paraId="2BBF3F0B" w14:textId="77777777" w:rsidR="00987D82" w:rsidRPr="003D29AE" w:rsidRDefault="00BC27C9" w:rsidP="00987D82">
      <w:pPr>
        <w:ind w:left="709"/>
        <w:rPr>
          <w:rFonts w:cstheme="minorHAnsi"/>
          <w:lang w:val="en-GB"/>
        </w:rPr>
      </w:pPr>
      <w:r w:rsidRPr="003D29AE">
        <w:rPr>
          <w:rFonts w:cstheme="minorHAnsi" w:hint="eastAsia"/>
          <w:lang w:val="en-GB"/>
        </w:rPr>
        <w:t>ε</w:t>
      </w:r>
      <w:r w:rsidRPr="003D29AE">
        <w:rPr>
          <w:rFonts w:cstheme="minorHAnsi"/>
          <w:lang w:val="en-GB"/>
        </w:rPr>
        <w:t xml:space="preserve">=0 represents complete privacy. The smaller the ε, the more robust the differential privacy would be. </w:t>
      </w:r>
    </w:p>
    <w:p w14:paraId="6352D0FF" w14:textId="5B38167D" w:rsidR="00BC27C9" w:rsidRPr="003D29AE" w:rsidRDefault="006E2AB2" w:rsidP="00BC27C9">
      <w:pPr>
        <w:ind w:left="709"/>
        <w:rPr>
          <w:rFonts w:cstheme="minorHAnsi"/>
          <w:lang w:val="en-GB"/>
        </w:rPr>
      </w:pPr>
      <w:r w:rsidRPr="003D29AE">
        <w:rPr>
          <w:rFonts w:cstheme="minorHAnsi"/>
          <w:lang w:val="en-GB"/>
        </w:rPr>
        <w:t>One essential feature of</w:t>
      </w:r>
      <w:r w:rsidR="00BC27C9" w:rsidRPr="003D29AE">
        <w:rPr>
          <w:rFonts w:cstheme="minorHAnsi"/>
          <w:lang w:val="en-GB"/>
        </w:rPr>
        <w:t xml:space="preserve"> the </w:t>
      </w:r>
      <w:r w:rsidR="00BC27C9" w:rsidRPr="003D29AE">
        <w:rPr>
          <w:rFonts w:cstheme="minorHAnsi"/>
          <w:i/>
          <w:iCs/>
          <w:lang w:val="en-GB"/>
        </w:rPr>
        <w:t xml:space="preserve">ad omnia guarantee </w:t>
      </w:r>
      <w:r w:rsidRPr="003D29AE">
        <w:rPr>
          <w:rFonts w:cstheme="minorHAnsi"/>
          <w:lang w:val="en-GB"/>
        </w:rPr>
        <w:t xml:space="preserve">of differential privacy </w:t>
      </w:r>
      <w:r w:rsidR="00BC27C9" w:rsidRPr="003D29AE">
        <w:rPr>
          <w:rFonts w:cstheme="minorHAnsi"/>
          <w:lang w:val="en-GB"/>
        </w:rPr>
        <w:t xml:space="preserve">is </w:t>
      </w:r>
      <w:r w:rsidRPr="003D29AE">
        <w:rPr>
          <w:rFonts w:cstheme="minorHAnsi"/>
          <w:lang w:val="en-GB"/>
        </w:rPr>
        <w:t>that</w:t>
      </w:r>
      <w:r w:rsidR="00BC27C9" w:rsidRPr="003D29AE">
        <w:rPr>
          <w:rFonts w:cstheme="minorHAnsi"/>
          <w:i/>
          <w:iCs/>
          <w:lang w:val="en-GB"/>
        </w:rPr>
        <w:t xml:space="preserve"> </w:t>
      </w:r>
      <w:r w:rsidRPr="003D29AE">
        <w:rPr>
          <w:rFonts w:cstheme="minorHAnsi"/>
          <w:lang w:val="en-GB"/>
        </w:rPr>
        <w:t xml:space="preserve">the behavior of the mechanism K is independent of any </w:t>
      </w:r>
      <w:r w:rsidR="006511CA" w:rsidRPr="003D29AE">
        <w:rPr>
          <w:rFonts w:cstheme="minorHAnsi"/>
          <w:lang w:val="en-GB"/>
        </w:rPr>
        <w:t>adversary’s</w:t>
      </w:r>
      <w:r w:rsidRPr="003D29AE">
        <w:rPr>
          <w:rFonts w:cstheme="minorHAnsi"/>
          <w:lang w:val="en-GB"/>
        </w:rPr>
        <w:t xml:space="preserve"> knowledge.</w:t>
      </w:r>
      <w:r w:rsidR="00BC27C9" w:rsidRPr="003D29AE">
        <w:rPr>
          <w:rFonts w:cstheme="minorHAnsi"/>
          <w:lang w:val="en-GB"/>
        </w:rPr>
        <w:t xml:space="preserve"> </w:t>
      </w:r>
      <w:r w:rsidR="00811293" w:rsidRPr="003D29AE">
        <w:rPr>
          <w:rFonts w:cstheme="minorHAnsi"/>
          <w:lang w:val="en-GB"/>
        </w:rPr>
        <w:t>(Dwork, 2008, p. 3)</w:t>
      </w:r>
    </w:p>
    <w:p w14:paraId="7B28A3D8" w14:textId="77777777" w:rsidR="00BC27C9" w:rsidRPr="003D29AE" w:rsidRDefault="00BC27C9" w:rsidP="00BC27C9">
      <w:pPr>
        <w:ind w:left="709"/>
        <w:rPr>
          <w:rFonts w:cstheme="minorHAnsi"/>
          <w:lang w:val="en-GB"/>
        </w:rPr>
      </w:pPr>
      <w:r w:rsidRPr="003D29AE">
        <w:rPr>
          <w:rFonts w:cstheme="minorHAnsi"/>
          <w:lang w:val="en-GB"/>
        </w:rPr>
        <w:t>In other words, the ad omnia guarantee of Differential Privacy is “</w:t>
      </w:r>
      <w:r w:rsidRPr="003D29AE">
        <w:rPr>
          <w:rFonts w:cstheme="minorHAnsi"/>
          <w:i/>
          <w:iCs/>
          <w:lang w:val="en-GB"/>
        </w:rPr>
        <w:t xml:space="preserve">a very strong guarantee, since it is a statistical property about the behavior of the mechanism and therefore is independent of </w:t>
      </w:r>
      <w:r w:rsidRPr="003D29AE">
        <w:rPr>
          <w:rFonts w:cstheme="minorHAnsi"/>
          <w:i/>
          <w:iCs/>
          <w:lang w:val="en-GB"/>
        </w:rPr>
        <w:lastRenderedPageBreak/>
        <w:t>the computational power and auxiliary information available to the adversary/user.</w:t>
      </w:r>
      <w:r w:rsidRPr="003D29AE">
        <w:rPr>
          <w:rFonts w:cstheme="minorHAnsi"/>
          <w:lang w:val="en-GB"/>
        </w:rPr>
        <w:t>” (Dwork, 2008, pp. 2-3)</w:t>
      </w:r>
    </w:p>
    <w:p w14:paraId="68308B37" w14:textId="6DF71BD4" w:rsidR="00780CD6" w:rsidRPr="003D29AE" w:rsidRDefault="00780CD6" w:rsidP="00BC27C9">
      <w:pPr>
        <w:ind w:left="709"/>
        <w:rPr>
          <w:rFonts w:cstheme="minorHAnsi"/>
          <w:lang w:val="en-GB"/>
        </w:rPr>
      </w:pPr>
      <w:r w:rsidRPr="003D29AE">
        <w:rPr>
          <w:rFonts w:cstheme="minorHAnsi"/>
          <w:lang w:val="en-GB"/>
        </w:rPr>
        <w:t xml:space="preserve">These properties extend to group privacy. </w:t>
      </w:r>
      <w:sdt>
        <w:sdtPr>
          <w:rPr>
            <w:rFonts w:cstheme="minorHAnsi"/>
            <w:lang w:val="en-GB"/>
          </w:rPr>
          <w:id w:val="-755134135"/>
          <w:citation/>
        </w:sdtPr>
        <w:sdtContent>
          <w:r w:rsidRPr="003D29AE">
            <w:rPr>
              <w:rFonts w:cstheme="minorHAnsi"/>
              <w:lang w:val="en-GB"/>
            </w:rPr>
            <w:fldChar w:fldCharType="begin"/>
          </w:r>
          <w:r w:rsidRPr="003D29AE">
            <w:rPr>
              <w:rFonts w:cstheme="minorHAnsi"/>
              <w:lang w:val="en-GB" w:eastAsia="ja-JP"/>
            </w:rPr>
            <w:instrText xml:space="preserve">CITATION Dwo08 \p 3 \l 1041 </w:instrText>
          </w:r>
          <w:r w:rsidRPr="003D29AE">
            <w:rPr>
              <w:rFonts w:cstheme="minorHAnsi"/>
              <w:lang w:val="en-GB"/>
            </w:rPr>
            <w:fldChar w:fldCharType="separate"/>
          </w:r>
          <w:r w:rsidR="000E2F86" w:rsidRPr="003D29AE">
            <w:rPr>
              <w:rFonts w:cstheme="minorHAnsi"/>
              <w:noProof/>
              <w:lang w:val="en-GB" w:eastAsia="ja-JP"/>
            </w:rPr>
            <w:t>(Dwork, 2008, p. 3)</w:t>
          </w:r>
          <w:r w:rsidRPr="003D29AE">
            <w:rPr>
              <w:rFonts w:cstheme="minorHAnsi"/>
              <w:lang w:val="en-GB"/>
            </w:rPr>
            <w:fldChar w:fldCharType="end"/>
          </w:r>
        </w:sdtContent>
      </w:sdt>
    </w:p>
    <w:p w14:paraId="75B3086F" w14:textId="21558087" w:rsidR="008B00D6" w:rsidRPr="003D29AE" w:rsidRDefault="008B00D6" w:rsidP="00BC27C9">
      <w:pPr>
        <w:ind w:left="709"/>
        <w:rPr>
          <w:rFonts w:cstheme="minorHAnsi"/>
          <w:lang w:val="en-GB"/>
        </w:rPr>
      </w:pPr>
      <w:r w:rsidRPr="003D29AE">
        <w:rPr>
          <w:rFonts w:cstheme="minorHAnsi"/>
          <w:lang w:val="en-GB"/>
        </w:rPr>
        <w:t>Nevertheless, there are some limitations of differential privacy.</w:t>
      </w:r>
    </w:p>
    <w:p w14:paraId="7057783E" w14:textId="0210EAFF" w:rsidR="008B00D6" w:rsidRPr="003D29AE" w:rsidRDefault="008B00D6" w:rsidP="008B00D6">
      <w:pPr>
        <w:ind w:left="709"/>
        <w:rPr>
          <w:rFonts w:cstheme="minorHAnsi"/>
          <w:lang w:val="en-GB"/>
        </w:rPr>
      </w:pPr>
      <w:r w:rsidRPr="003D29AE">
        <w:rPr>
          <w:rFonts w:cstheme="minorHAnsi"/>
          <w:lang w:val="en-GB"/>
        </w:rPr>
        <w:t xml:space="preserve">First, there is a trade-off between differential privacy and the accuracy. The smaller the ε, the less the accuracy would be. </w:t>
      </w:r>
      <w:r w:rsidR="007E004B" w:rsidRPr="003D29AE">
        <w:rPr>
          <w:rFonts w:cstheme="minorHAnsi"/>
          <w:lang w:val="en-GB"/>
        </w:rPr>
        <w:t xml:space="preserve">This trade-off can be alleviated by increasing the size of the dataset. </w:t>
      </w:r>
    </w:p>
    <w:p w14:paraId="3DCEA0C7" w14:textId="6428A632" w:rsidR="00DA49BB" w:rsidRPr="003D29AE" w:rsidRDefault="003E12C6" w:rsidP="003E12C6">
      <w:pPr>
        <w:ind w:left="1418"/>
        <w:rPr>
          <w:rFonts w:cstheme="minorHAnsi"/>
          <w:i/>
          <w:iCs/>
          <w:lang w:val="en-GB"/>
        </w:rPr>
      </w:pPr>
      <w:r w:rsidRPr="003D29AE">
        <w:rPr>
          <w:rFonts w:cstheme="minorHAnsi"/>
          <w:i/>
          <w:iCs/>
          <w:lang w:val="en-GB"/>
        </w:rPr>
        <w:t>“</w:t>
      </w:r>
      <w:r w:rsidRPr="003D29AE">
        <w:rPr>
          <w:rFonts w:cstheme="minorHAnsi"/>
          <w:i/>
          <w:iCs/>
          <w:lang w:val="en-GB"/>
        </w:rPr>
        <w:t>For each sample size, as the epsilon value decreases, that is, as the choice is made to reduce the loss of privacy, the error increases. This error represents, in percentage terms, the average variability that exists between the true value in the sample and the value obtained from applying differential privacy. In turn, it is observed that as the sample size increases (last graph), at the same value of the epsilon parameter, the error decreases.”</w:t>
      </w:r>
      <w:r w:rsidRPr="003D29AE">
        <w:rPr>
          <w:rFonts w:cstheme="minorHAnsi"/>
          <w:i/>
          <w:iCs/>
          <w:lang w:val="en-GB"/>
        </w:rPr>
        <w:t xml:space="preserve"> </w:t>
      </w:r>
      <w:sdt>
        <w:sdtPr>
          <w:rPr>
            <w:rFonts w:cstheme="minorHAnsi"/>
            <w:lang w:val="en-GB"/>
          </w:rPr>
          <w:id w:val="-1976431873"/>
          <w:citation/>
        </w:sdtPr>
        <w:sdtContent>
          <w:r w:rsidR="00DA49BB" w:rsidRPr="003D29AE">
            <w:rPr>
              <w:rFonts w:cstheme="minorHAnsi"/>
              <w:lang w:val="en-GB"/>
            </w:rPr>
            <w:fldChar w:fldCharType="begin"/>
          </w:r>
          <w:r w:rsidR="00DA49BB" w:rsidRPr="003D29AE">
            <w:rPr>
              <w:rFonts w:cstheme="minorHAnsi"/>
              <w:lang w:val="en-GB" w:eastAsia="ja-JP"/>
            </w:rPr>
            <w:instrText xml:space="preserve"> </w:instrText>
          </w:r>
          <w:r w:rsidR="00DA49BB" w:rsidRPr="003D29AE">
            <w:rPr>
              <w:rFonts w:cstheme="minorHAnsi" w:hint="eastAsia"/>
              <w:lang w:val="en-GB" w:eastAsia="ja-JP"/>
            </w:rPr>
            <w:instrText>CITATION Salnd \l 1041</w:instrText>
          </w:r>
          <w:r w:rsidR="00DA49BB" w:rsidRPr="003D29AE">
            <w:rPr>
              <w:rFonts w:cstheme="minorHAnsi"/>
              <w:lang w:val="en-GB" w:eastAsia="ja-JP"/>
            </w:rPr>
            <w:instrText xml:space="preserve"> </w:instrText>
          </w:r>
          <w:r w:rsidR="00DA49BB" w:rsidRPr="003D29AE">
            <w:rPr>
              <w:rFonts w:cstheme="minorHAnsi"/>
              <w:lang w:val="en-GB"/>
            </w:rPr>
            <w:fldChar w:fldCharType="separate"/>
          </w:r>
          <w:r w:rsidR="00DA49BB" w:rsidRPr="003D29AE">
            <w:rPr>
              <w:rFonts w:cstheme="minorHAnsi"/>
              <w:noProof/>
              <w:lang w:val="en-GB" w:eastAsia="ja-JP"/>
            </w:rPr>
            <w:t>(Salaberry, n.d.)</w:t>
          </w:r>
          <w:r w:rsidR="00DA49BB" w:rsidRPr="003D29AE">
            <w:rPr>
              <w:rFonts w:cstheme="minorHAnsi"/>
              <w:lang w:val="en-GB"/>
            </w:rPr>
            <w:fldChar w:fldCharType="end"/>
          </w:r>
        </w:sdtContent>
      </w:sdt>
    </w:p>
    <w:p w14:paraId="6122942C" w14:textId="7B194FDB" w:rsidR="00BC27C9" w:rsidRPr="003D29AE" w:rsidRDefault="00BD44AC" w:rsidP="00BC27C9">
      <w:pPr>
        <w:ind w:left="709"/>
        <w:rPr>
          <w:rFonts w:cstheme="minorHAnsi"/>
          <w:lang w:val="en-GB"/>
        </w:rPr>
      </w:pPr>
      <w:r w:rsidRPr="003D29AE">
        <w:rPr>
          <w:rFonts w:cstheme="minorHAnsi"/>
          <w:lang w:val="en-GB"/>
        </w:rPr>
        <w:t>Second, d</w:t>
      </w:r>
      <w:r w:rsidR="00BC27C9" w:rsidRPr="003D29AE">
        <w:rPr>
          <w:rFonts w:cstheme="minorHAnsi"/>
          <w:lang w:val="en-GB"/>
        </w:rPr>
        <w:t xml:space="preserve">ifferential privacy is not an absolute guarantee of privacy. </w:t>
      </w:r>
    </w:p>
    <w:p w14:paraId="069B3BD2" w14:textId="5AB3101D" w:rsidR="00BC27C9" w:rsidRPr="003D29AE" w:rsidRDefault="00BC27C9" w:rsidP="00BC27C9">
      <w:pPr>
        <w:ind w:left="709"/>
        <w:rPr>
          <w:rFonts w:cstheme="minorHAnsi"/>
          <w:lang w:val="en-GB"/>
        </w:rPr>
      </w:pPr>
      <w:r w:rsidRPr="003D29AE">
        <w:rPr>
          <w:rFonts w:cstheme="minorHAnsi" w:hint="eastAsia"/>
          <w:lang w:val="en-GB"/>
        </w:rPr>
        <w:t>“</w:t>
      </w:r>
      <w:r w:rsidRPr="003D29AE">
        <w:rPr>
          <w:rFonts w:cstheme="minorHAnsi"/>
          <w:i/>
          <w:iCs/>
          <w:lang w:val="en-GB"/>
        </w:rPr>
        <w:t xml:space="preserve">differential privacy ensures that only a limited amount of additional </w:t>
      </w:r>
      <w:r w:rsidR="00C80874" w:rsidRPr="003D29AE">
        <w:rPr>
          <w:rFonts w:cstheme="minorHAnsi"/>
          <w:i/>
          <w:iCs/>
          <w:lang w:val="en-GB"/>
        </w:rPr>
        <w:t>k</w:t>
      </w:r>
      <w:r w:rsidRPr="003D29AE">
        <w:rPr>
          <w:rFonts w:cstheme="minorHAnsi"/>
          <w:i/>
          <w:iCs/>
          <w:lang w:val="en-GB"/>
        </w:rPr>
        <w:t xml:space="preserve"> is incurred by participating in the socially beneficial databases.</w:t>
      </w:r>
      <w:r w:rsidRPr="003D29AE">
        <w:rPr>
          <w:rFonts w:cstheme="minorHAnsi"/>
          <w:lang w:val="en-GB"/>
        </w:rPr>
        <w:t>”</w:t>
      </w:r>
      <w:r w:rsidR="007C058B" w:rsidRPr="003D29AE">
        <w:rPr>
          <w:rFonts w:cstheme="minorHAnsi"/>
          <w:lang w:val="en-GB"/>
        </w:rPr>
        <w:t xml:space="preserve"> </w:t>
      </w:r>
      <w:sdt>
        <w:sdtPr>
          <w:rPr>
            <w:rFonts w:cstheme="minorHAnsi"/>
            <w:lang w:val="en-GB"/>
          </w:rPr>
          <w:id w:val="899489428"/>
          <w:citation/>
        </w:sdtPr>
        <w:sdtContent>
          <w:r w:rsidR="007C058B" w:rsidRPr="003D29AE">
            <w:rPr>
              <w:rFonts w:cstheme="minorHAnsi"/>
              <w:lang w:val="en-GB"/>
            </w:rPr>
            <w:fldChar w:fldCharType="begin"/>
          </w:r>
          <w:r w:rsidR="007C058B" w:rsidRPr="003D29AE">
            <w:rPr>
              <w:rFonts w:cstheme="minorHAnsi"/>
              <w:lang w:val="en-GB" w:eastAsia="ja-JP"/>
            </w:rPr>
            <w:instrText xml:space="preserve">CITATION Dwo08 \p 3 \l 1041 </w:instrText>
          </w:r>
          <w:r w:rsidR="007C058B" w:rsidRPr="003D29AE">
            <w:rPr>
              <w:rFonts w:cstheme="minorHAnsi"/>
              <w:lang w:val="en-GB"/>
            </w:rPr>
            <w:fldChar w:fldCharType="separate"/>
          </w:r>
          <w:r w:rsidR="007C058B" w:rsidRPr="003D29AE">
            <w:rPr>
              <w:rFonts w:cstheme="minorHAnsi"/>
              <w:noProof/>
              <w:lang w:val="en-GB" w:eastAsia="ja-JP"/>
            </w:rPr>
            <w:t>(Dwork, 2008, p. 3)</w:t>
          </w:r>
          <w:r w:rsidR="007C058B" w:rsidRPr="003D29AE">
            <w:rPr>
              <w:rFonts w:cstheme="minorHAnsi"/>
              <w:lang w:val="en-GB"/>
            </w:rPr>
            <w:fldChar w:fldCharType="end"/>
          </w:r>
        </w:sdtContent>
      </w:sdt>
    </w:p>
    <w:p w14:paraId="31C1D956" w14:textId="4CD287C2" w:rsidR="00AB72AF" w:rsidRPr="003D29AE" w:rsidRDefault="00AB72AF" w:rsidP="00866EE8">
      <w:pPr>
        <w:ind w:left="709"/>
        <w:rPr>
          <w:rFonts w:cstheme="minorHAnsi"/>
          <w:lang w:val="en-GB"/>
        </w:rPr>
      </w:pPr>
      <w:r w:rsidRPr="003D29AE">
        <w:rPr>
          <w:rFonts w:cstheme="minorHAnsi"/>
          <w:lang w:val="en-GB"/>
        </w:rPr>
        <w:t>Now, the objective is to determine the size of noise that can make statistical property of aggregate dataset insensitive to change in a row of the dataset.</w:t>
      </w:r>
    </w:p>
    <w:p w14:paraId="6BFC3C31" w14:textId="7C49AEBF" w:rsidR="00866EE8" w:rsidRPr="003D29AE" w:rsidRDefault="00866EE8" w:rsidP="00866EE8">
      <w:pPr>
        <w:ind w:left="709"/>
        <w:rPr>
          <w:rFonts w:cstheme="minorHAnsi"/>
          <w:lang w:val="en-GB"/>
        </w:rPr>
      </w:pPr>
      <w:r w:rsidRPr="003D29AE">
        <w:rPr>
          <w:rFonts w:cstheme="minorHAnsi"/>
          <w:lang w:val="en-GB"/>
        </w:rPr>
        <w:t>In order to determine how much noise should be incorporated into the data in order to balance the loss of privacy, the sensitivity of the weight of an individual's data in the calculations made must be measured (Dwork, 2008).</w:t>
      </w:r>
    </w:p>
    <w:p w14:paraId="444CF206" w14:textId="5F1AB96A" w:rsidR="009361A8" w:rsidRPr="003D29AE" w:rsidRDefault="009361A8" w:rsidP="00CC53AA">
      <w:pPr>
        <w:ind w:left="709"/>
        <w:rPr>
          <w:rFonts w:cstheme="minorHAnsi"/>
          <w:lang w:val="en-GB"/>
        </w:rPr>
      </w:pPr>
      <w:r w:rsidRPr="003D29AE">
        <w:rPr>
          <w:rFonts w:cstheme="minorHAnsi"/>
          <w:lang w:val="en-GB"/>
        </w:rPr>
        <w:t xml:space="preserve">Where the query is a function f, and the database is X, the true answer is the value f(X), </w:t>
      </w:r>
      <w:r w:rsidR="009A2745" w:rsidRPr="003D29AE">
        <w:rPr>
          <w:rFonts w:cstheme="minorHAnsi"/>
          <w:b/>
          <w:bCs/>
          <w:i/>
          <w:iCs/>
          <w:lang w:val="en-GB"/>
        </w:rPr>
        <w:t>s</w:t>
      </w:r>
      <w:r w:rsidRPr="003D29AE">
        <w:rPr>
          <w:rFonts w:cstheme="minorHAnsi"/>
          <w:b/>
          <w:bCs/>
          <w:i/>
          <w:iCs/>
          <w:lang w:val="en-GB"/>
        </w:rPr>
        <w:t>ensitivity</w:t>
      </w:r>
      <w:r w:rsidRPr="003D29AE">
        <w:rPr>
          <w:rFonts w:cstheme="minorHAnsi"/>
          <w:lang w:val="en-GB"/>
        </w:rPr>
        <w:t xml:space="preserve"> is defined as follows.</w:t>
      </w:r>
    </w:p>
    <w:p w14:paraId="07A28175" w14:textId="004D1F6D" w:rsidR="00AB72AF" w:rsidRPr="003D29AE" w:rsidRDefault="00255359" w:rsidP="00AB72AF">
      <w:pPr>
        <w:ind w:left="1418"/>
        <w:rPr>
          <w:rFonts w:cstheme="minorHAnsi"/>
          <w:lang w:val="en-GB"/>
        </w:rPr>
      </w:pPr>
      <w:r w:rsidRPr="003D29AE">
        <w:rPr>
          <w:rFonts w:cstheme="minorHAnsi"/>
          <w:lang w:val="en-GB"/>
        </w:rPr>
        <w:t>Definition 2. For f :D →</w:t>
      </w:r>
      <m:oMath>
        <m:sSub>
          <m:sSubPr>
            <m:ctrlPr>
              <w:rPr>
                <w:rFonts w:ascii="Cambria Math" w:eastAsiaTheme="minorHAnsi"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k</m:t>
            </m:r>
          </m:sub>
        </m:sSub>
      </m:oMath>
      <w:r w:rsidRPr="003D29AE">
        <w:rPr>
          <w:rFonts w:cstheme="minorHAnsi"/>
          <w:lang w:val="en-GB"/>
        </w:rPr>
        <w:t>, the sensitivity of f is</w:t>
      </w:r>
    </w:p>
    <w:p w14:paraId="4E1DFEB9" w14:textId="43AEE901" w:rsidR="00255359" w:rsidRPr="003D29AE" w:rsidRDefault="00000000" w:rsidP="00AB72AF">
      <w:pPr>
        <w:ind w:left="1418"/>
        <w:rPr>
          <w:rFonts w:cstheme="minorHAnsi"/>
          <w:lang w:val="en-GB"/>
        </w:rPr>
      </w:pPr>
      <m:oMathPara>
        <m:oMath>
          <m:func>
            <m:funcPr>
              <m:ctrlPr>
                <w:rPr>
                  <w:rFonts w:ascii="Cambria Math" w:eastAsiaTheme="minorHAnsi" w:hAnsi="Cambria Math" w:cstheme="minorHAnsi"/>
                  <w:i/>
                  <w:lang w:val="en-GB"/>
                </w:rPr>
              </m:ctrlPr>
            </m:funcPr>
            <m:fName>
              <m:r>
                <w:rPr>
                  <w:rFonts w:ascii="Cambria Math" w:hAnsi="Cambria Math" w:cstheme="minorHAnsi"/>
                  <w:lang w:val="en-GB"/>
                </w:rPr>
                <m:t xml:space="preserve">∆f= </m:t>
              </m:r>
              <m:limLow>
                <m:limLowPr>
                  <m:ctrlPr>
                    <w:rPr>
                      <w:rFonts w:ascii="Cambria Math" w:eastAsiaTheme="minorHAnsi" w:hAnsi="Cambria Math" w:cstheme="minorHAnsi"/>
                      <w:i/>
                      <w:lang w:val="en-GB"/>
                    </w:rPr>
                  </m:ctrlPr>
                </m:limLowPr>
                <m:e>
                  <m:r>
                    <m:rPr>
                      <m:sty m:val="p"/>
                    </m:rPr>
                    <w:rPr>
                      <w:rFonts w:ascii="Cambria Math" w:eastAsiaTheme="minorHAnsi" w:hAnsi="Cambria Math" w:cstheme="minorHAnsi"/>
                    </w:rPr>
                    <m:t>max</m:t>
                  </m:r>
                </m:e>
                <m:lim>
                  <m:sSub>
                    <m:sSubPr>
                      <m:ctrlPr>
                        <w:rPr>
                          <w:rFonts w:ascii="Cambria Math" w:eastAsiaTheme="minorHAnsi"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1</m:t>
                      </m:r>
                    </m:sub>
                  </m:sSub>
                  <m:sSub>
                    <m:sSubPr>
                      <m:ctrlPr>
                        <w:rPr>
                          <w:rFonts w:ascii="Cambria Math" w:eastAsiaTheme="minorHAnsi"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2</m:t>
                      </m:r>
                    </m:sub>
                  </m:sSub>
                </m:lim>
              </m:limLow>
            </m:fName>
            <m:e>
              <m:sSub>
                <m:sSubPr>
                  <m:ctrlPr>
                    <w:rPr>
                      <w:rFonts w:ascii="Cambria Math" w:eastAsiaTheme="minorHAnsi" w:hAnsi="Cambria Math" w:cstheme="minorHAnsi"/>
                      <w:i/>
                      <w:lang w:val="en-GB"/>
                    </w:rPr>
                  </m:ctrlPr>
                </m:sSubPr>
                <m:e>
                  <m:d>
                    <m:dPr>
                      <m:begChr m:val="‖"/>
                      <m:endChr m:val="‖"/>
                      <m:ctrlPr>
                        <w:rPr>
                          <w:rFonts w:ascii="Cambria Math" w:eastAsiaTheme="minorHAnsi" w:hAnsi="Cambria Math" w:cstheme="minorHAnsi"/>
                          <w:i/>
                          <w:lang w:val="en-GB"/>
                        </w:rPr>
                      </m:ctrlPr>
                    </m:dPr>
                    <m:e>
                      <m:r>
                        <w:rPr>
                          <w:rFonts w:ascii="Cambria Math" w:hAnsi="Cambria Math" w:cstheme="minorHAnsi"/>
                          <w:lang w:val="en-GB"/>
                        </w:rPr>
                        <m:t>f</m:t>
                      </m:r>
                      <m:d>
                        <m:dPr>
                          <m:ctrlPr>
                            <w:rPr>
                              <w:rFonts w:ascii="Cambria Math" w:hAnsi="Cambria Math" w:cstheme="minorHAnsi"/>
                              <w:i/>
                              <w:lang w:val="en-GB"/>
                            </w:rPr>
                          </m:ctrlPr>
                        </m:dPr>
                        <m:e>
                          <m:sSub>
                            <m:sSubPr>
                              <m:ctrlPr>
                                <w:rPr>
                                  <w:rFonts w:ascii="Cambria Math" w:eastAsiaTheme="minorHAnsi"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1</m:t>
                              </m:r>
                            </m:sub>
                          </m:sSub>
                        </m:e>
                      </m:d>
                      <m:r>
                        <w:rPr>
                          <w:rFonts w:ascii="Cambria Math" w:hAnsi="Cambria Math" w:cstheme="minorHAnsi"/>
                          <w:lang w:val="en-GB"/>
                        </w:rPr>
                        <m:t>-f(</m:t>
                      </m:r>
                      <m:sSub>
                        <m:sSubPr>
                          <m:ctrlPr>
                            <w:rPr>
                              <w:rFonts w:ascii="Cambria Math" w:eastAsiaTheme="minorHAnsi"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2</m:t>
                          </m:r>
                        </m:sub>
                      </m:sSub>
                      <m:r>
                        <w:rPr>
                          <w:rFonts w:ascii="Cambria Math" w:hAnsi="Cambria Math" w:cstheme="minorHAnsi"/>
                          <w:lang w:val="en-GB"/>
                        </w:rPr>
                        <m:t>)</m:t>
                      </m:r>
                    </m:e>
                  </m:d>
                </m:e>
                <m:sub>
                  <m:r>
                    <w:rPr>
                      <w:rFonts w:ascii="Cambria Math" w:hAnsi="Cambria Math" w:cstheme="minorHAnsi"/>
                      <w:lang w:val="en-GB"/>
                    </w:rPr>
                    <m:t>1</m:t>
                  </m:r>
                </m:sub>
              </m:sSub>
            </m:e>
          </m:func>
        </m:oMath>
      </m:oMathPara>
    </w:p>
    <w:p w14:paraId="582F7660" w14:textId="5A1BD885" w:rsidR="00F81F3E" w:rsidRPr="003D29AE" w:rsidRDefault="00255359" w:rsidP="00AB72AF">
      <w:pPr>
        <w:ind w:left="1418"/>
        <w:rPr>
          <w:rFonts w:cstheme="minorHAnsi"/>
          <w:lang w:val="en-GB"/>
        </w:rPr>
      </w:pPr>
      <w:r w:rsidRPr="003D29AE">
        <w:rPr>
          <w:rFonts w:cstheme="minorHAnsi"/>
          <w:lang w:val="en-GB"/>
        </w:rPr>
        <w:t xml:space="preserve">for all </w:t>
      </w:r>
      <m:oMath>
        <m:sSub>
          <m:sSubPr>
            <m:ctrlPr>
              <w:rPr>
                <w:rFonts w:ascii="Cambria Math" w:eastAsiaTheme="minorHAnsi"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1</m:t>
            </m:r>
          </m:sub>
        </m:sSub>
        <m:r>
          <w:rPr>
            <w:rFonts w:ascii="Cambria Math" w:hAnsi="Cambria Math" w:cstheme="minorHAnsi"/>
            <w:lang w:val="en-GB"/>
          </w:rPr>
          <m:t xml:space="preserve">, </m:t>
        </m:r>
        <m:sSub>
          <m:sSubPr>
            <m:ctrlPr>
              <w:rPr>
                <w:rFonts w:ascii="Cambria Math" w:eastAsiaTheme="minorHAnsi"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2</m:t>
            </m:r>
          </m:sub>
        </m:sSub>
      </m:oMath>
      <w:r w:rsidRPr="003D29AE">
        <w:rPr>
          <w:rFonts w:cstheme="minorHAnsi"/>
          <w:lang w:val="en-GB"/>
        </w:rPr>
        <w:t xml:space="preserve"> differing in at most one element.</w:t>
      </w:r>
    </w:p>
    <w:p w14:paraId="1CD2A147" w14:textId="59615533" w:rsidR="00F81F3E" w:rsidRPr="003D29AE" w:rsidRDefault="00AB72AF" w:rsidP="007C29EE">
      <w:pPr>
        <w:ind w:left="1418"/>
        <w:rPr>
          <w:rFonts w:cstheme="minorHAnsi"/>
          <w:lang w:val="en-GB"/>
        </w:rPr>
      </w:pPr>
      <w:r w:rsidRPr="003D29AE">
        <w:rPr>
          <w:rFonts w:cstheme="minorHAnsi"/>
          <w:lang w:val="en-GB"/>
        </w:rPr>
        <w:t>“</w:t>
      </w:r>
      <w:r w:rsidRPr="003D29AE">
        <w:rPr>
          <w:rFonts w:cstheme="minorHAnsi"/>
          <w:i/>
          <w:iCs/>
          <w:lang w:val="en-GB"/>
        </w:rPr>
        <w:t>Note that sensitivity is a property of the function alone, and is independent of the database. The sensitivity essentially captures how great a difference (between the value of f on two databases differing in a single element) must be hidden by the additive noise generated by the curator.</w:t>
      </w:r>
      <w:r w:rsidRPr="003D29AE">
        <w:rPr>
          <w:rFonts w:cstheme="minorHAnsi"/>
          <w:lang w:val="en-GB"/>
        </w:rPr>
        <w:t>”</w:t>
      </w:r>
    </w:p>
    <w:p w14:paraId="60661DAC" w14:textId="1D15A57B" w:rsidR="00B77D48" w:rsidRPr="003D29AE" w:rsidRDefault="00B77D48" w:rsidP="003F01A3">
      <w:pPr>
        <w:ind w:left="709"/>
        <w:rPr>
          <w:rFonts w:cstheme="minorHAnsi"/>
          <w:lang w:val="en-GB"/>
        </w:rPr>
      </w:pPr>
      <w:r w:rsidRPr="003D29AE">
        <w:rPr>
          <w:rFonts w:cstheme="minorHAnsi"/>
          <w:lang w:val="en-GB"/>
        </w:rPr>
        <w:t xml:space="preserve">The scaled symmetric exponential distribution with standard deviation </w:t>
      </w:r>
      <m:oMath>
        <m:rad>
          <m:radPr>
            <m:degHide m:val="1"/>
            <m:ctrlPr>
              <w:rPr>
                <w:rFonts w:ascii="Cambria Math" w:hAnsi="Cambria Math" w:cstheme="minorHAnsi"/>
                <w:i/>
                <w:lang w:val="en-GB"/>
              </w:rPr>
            </m:ctrlPr>
          </m:radPr>
          <m:deg/>
          <m:e>
            <m:r>
              <w:rPr>
                <w:rFonts w:ascii="Cambria Math" w:hAnsi="Cambria Math" w:cstheme="minorHAnsi"/>
                <w:lang w:val="en-GB"/>
              </w:rPr>
              <m:t>2</m:t>
            </m:r>
          </m:e>
        </m:rad>
        <m:r>
          <m:rPr>
            <m:sty m:val="p"/>
          </m:rPr>
          <w:rPr>
            <w:rFonts w:ascii="Cambria Math" w:hAnsi="Cambria Math" w:cstheme="minorHAnsi"/>
            <w:lang w:val="en-GB"/>
          </w:rPr>
          <m:t xml:space="preserve"> </m:t>
        </m:r>
        <m:r>
          <w:rPr>
            <w:rFonts w:ascii="Cambria Math" w:hAnsi="Cambria Math" w:cstheme="minorHAnsi"/>
            <w:lang w:val="en-GB"/>
          </w:rPr>
          <m:t>∆f</m:t>
        </m:r>
        <m:r>
          <m:rPr>
            <m:sty m:val="p"/>
          </m:rPr>
          <w:rPr>
            <w:rFonts w:ascii="Cambria Math" w:hAnsi="Cambria Math" w:cstheme="minorHAnsi"/>
            <w:lang w:val="en-GB"/>
          </w:rPr>
          <m:t>/</m:t>
        </m:r>
        <m:r>
          <m:rPr>
            <m:sty m:val="p"/>
          </m:rPr>
          <w:rPr>
            <w:rFonts w:ascii="Cambria Math" w:hAnsi="Cambria Math" w:cstheme="minorHAnsi" w:hint="eastAsia"/>
            <w:lang w:val="en-GB"/>
          </w:rPr>
          <m:t>ε</m:t>
        </m:r>
      </m:oMath>
      <w:r w:rsidR="00654391" w:rsidRPr="003D29AE">
        <w:rPr>
          <w:rFonts w:cstheme="minorHAnsi"/>
          <w:lang w:val="en-GB"/>
        </w:rPr>
        <w:t>,</w:t>
      </w:r>
      <w:r w:rsidRPr="003D29AE">
        <w:rPr>
          <w:rFonts w:cstheme="minorHAnsi"/>
          <w:lang w:val="en-GB"/>
        </w:rPr>
        <w:t xml:space="preserve"> denoted </w:t>
      </w:r>
      <m:oMath>
        <m:r>
          <m:rPr>
            <m:sty m:val="bi"/>
          </m:rPr>
          <w:rPr>
            <w:rFonts w:ascii="Cambria Math" w:hAnsi="Cambria Math" w:cstheme="minorHAnsi"/>
            <w:lang w:val="en-GB"/>
          </w:rPr>
          <m:t>Lap</m:t>
        </m:r>
        <m:r>
          <m:rPr>
            <m:sty m:val="p"/>
          </m:rPr>
          <w:rPr>
            <w:rFonts w:ascii="Cambria Math" w:hAnsi="Cambria Math" w:cstheme="minorHAnsi"/>
            <w:lang w:val="en-GB"/>
          </w:rPr>
          <m:t xml:space="preserve">( </m:t>
        </m:r>
        <m:r>
          <w:rPr>
            <w:rFonts w:ascii="Cambria Math" w:hAnsi="Cambria Math" w:cstheme="minorHAnsi"/>
            <w:lang w:val="en-GB"/>
          </w:rPr>
          <m:t>∆f</m:t>
        </m:r>
        <m:r>
          <m:rPr>
            <m:sty m:val="p"/>
          </m:rPr>
          <w:rPr>
            <w:rFonts w:ascii="Cambria Math" w:hAnsi="Cambria Math" w:cstheme="minorHAnsi"/>
            <w:lang w:val="en-GB"/>
          </w:rPr>
          <m:t>/</m:t>
        </m:r>
        <m:r>
          <m:rPr>
            <m:sty m:val="p"/>
          </m:rPr>
          <w:rPr>
            <w:rFonts w:ascii="Cambria Math" w:hAnsi="Cambria Math" w:cstheme="minorHAnsi" w:hint="eastAsia"/>
            <w:lang w:val="en-GB"/>
          </w:rPr>
          <m:t>ε</m:t>
        </m:r>
        <m:r>
          <m:rPr>
            <m:sty m:val="p"/>
          </m:rPr>
          <w:rPr>
            <w:rFonts w:ascii="Cambria Math" w:hAnsi="Cambria Math" w:cstheme="minorHAnsi"/>
            <w:lang w:val="en-GB"/>
          </w:rPr>
          <m:t>)</m:t>
        </m:r>
      </m:oMath>
      <w:r w:rsidRPr="003D29AE">
        <w:rPr>
          <w:rFonts w:cstheme="minorHAnsi"/>
          <w:lang w:val="en-GB"/>
        </w:rPr>
        <w:t xml:space="preserve">, has mass at x proportional to </w:t>
      </w:r>
      <m:oMath>
        <m:sSup>
          <m:sSupPr>
            <m:ctrlPr>
              <w:rPr>
                <w:rFonts w:ascii="Cambria Math" w:hAnsi="Cambria Math" w:cstheme="minorHAnsi"/>
                <w:i/>
                <w:lang w:val="en-GB"/>
              </w:rPr>
            </m:ctrlPr>
          </m:sSupPr>
          <m:e>
            <m:r>
              <w:rPr>
                <w:rFonts w:ascii="Cambria Math" w:hAnsi="Cambria Math" w:cstheme="minorHAnsi"/>
                <w:lang w:val="en-GB"/>
              </w:rPr>
              <m:t>e</m:t>
            </m:r>
          </m:e>
          <m:sup>
            <m:r>
              <m:rPr>
                <m:sty m:val="p"/>
              </m:rPr>
              <w:rPr>
                <w:rFonts w:ascii="Cambria Math" w:hAnsi="Cambria Math" w:cstheme="minorHAnsi"/>
                <w:lang w:val="en-GB"/>
              </w:rPr>
              <m:t>(-|x|(</m:t>
            </m:r>
            <m:r>
              <m:rPr>
                <m:sty m:val="p"/>
              </m:rPr>
              <w:rPr>
                <w:rFonts w:ascii="Cambria Math" w:hAnsi="Cambria Math" w:cstheme="minorHAnsi" w:hint="eastAsia"/>
                <w:lang w:val="en-GB"/>
              </w:rPr>
              <m:t>ε</m:t>
            </m:r>
            <m:r>
              <m:rPr>
                <m:sty m:val="p"/>
              </m:rPr>
              <w:rPr>
                <w:rFonts w:ascii="Cambria Math" w:hAnsi="Cambria Math" w:cstheme="minorHAnsi"/>
                <w:lang w:val="en-GB"/>
              </w:rPr>
              <m:t>/Δf))</m:t>
            </m:r>
          </m:sup>
        </m:sSup>
      </m:oMath>
      <w:r w:rsidRPr="003D29AE">
        <w:rPr>
          <w:rFonts w:cstheme="minorHAnsi"/>
          <w:lang w:val="en-GB"/>
        </w:rPr>
        <w:t xml:space="preserve">. … On query function </w:t>
      </w:r>
      <w:r w:rsidRPr="003D29AE">
        <w:rPr>
          <w:rFonts w:cstheme="minorHAnsi"/>
          <w:i/>
          <w:iCs/>
          <w:lang w:val="en-GB"/>
        </w:rPr>
        <w:t>f</w:t>
      </w:r>
      <w:r w:rsidRPr="003D29AE">
        <w:rPr>
          <w:rFonts w:cstheme="minorHAnsi"/>
          <w:lang w:val="en-GB"/>
        </w:rPr>
        <w:t xml:space="preserve"> the privacy mechanism </w:t>
      </w:r>
      <w:r w:rsidRPr="003D29AE">
        <w:rPr>
          <w:rFonts w:cstheme="minorHAnsi"/>
          <w:b/>
          <w:bCs/>
          <w:i/>
          <w:iCs/>
          <w:lang w:val="en-GB"/>
        </w:rPr>
        <w:t>K</w:t>
      </w:r>
      <w:r w:rsidRPr="003D29AE">
        <w:rPr>
          <w:rFonts w:cstheme="minorHAnsi"/>
          <w:lang w:val="en-GB"/>
        </w:rPr>
        <w:t xml:space="preserve"> responds with </w:t>
      </w:r>
      <w:r w:rsidRPr="003D29AE">
        <w:rPr>
          <w:rFonts w:cstheme="minorHAnsi"/>
          <w:i/>
          <w:iCs/>
          <w:lang w:val="en-GB"/>
        </w:rPr>
        <w:t>f</w:t>
      </w:r>
      <w:r w:rsidRPr="003D29AE">
        <w:rPr>
          <w:rFonts w:cstheme="minorHAnsi"/>
          <w:lang w:val="en-GB"/>
        </w:rPr>
        <w:t xml:space="preserve">(X) + </w:t>
      </w:r>
      <m:oMath>
        <m:r>
          <w:rPr>
            <w:rFonts w:ascii="Cambria Math" w:hAnsi="Cambria Math" w:cstheme="minorHAnsi"/>
            <w:lang w:val="en-GB"/>
          </w:rPr>
          <m:t>(</m:t>
        </m:r>
        <m:sSup>
          <m:sSupPr>
            <m:ctrlPr>
              <w:rPr>
                <w:rFonts w:ascii="Cambria Math" w:hAnsi="Cambria Math" w:cstheme="minorHAnsi"/>
                <w:i/>
                <w:lang w:val="en-GB"/>
              </w:rPr>
            </m:ctrlPr>
          </m:sSupPr>
          <m:e>
            <m:r>
              <m:rPr>
                <m:sty m:val="bi"/>
              </m:rPr>
              <w:rPr>
                <w:rFonts w:ascii="Cambria Math" w:hAnsi="Cambria Math" w:cstheme="minorHAnsi"/>
                <w:lang w:val="en-GB"/>
              </w:rPr>
              <m:t>Lap</m:t>
            </m:r>
            <m:r>
              <m:rPr>
                <m:sty m:val="p"/>
              </m:rPr>
              <w:rPr>
                <w:rFonts w:ascii="Cambria Math" w:hAnsi="Cambria Math" w:cstheme="minorHAnsi"/>
                <w:lang w:val="en-GB"/>
              </w:rPr>
              <m:t xml:space="preserve">( </m:t>
            </m:r>
            <m:r>
              <w:rPr>
                <w:rFonts w:ascii="Cambria Math" w:hAnsi="Cambria Math" w:cstheme="minorHAnsi"/>
                <w:lang w:val="en-GB"/>
              </w:rPr>
              <m:t>∆f</m:t>
            </m:r>
            <m:r>
              <m:rPr>
                <m:sty m:val="p"/>
              </m:rPr>
              <w:rPr>
                <w:rFonts w:ascii="Cambria Math" w:hAnsi="Cambria Math" w:cstheme="minorHAnsi"/>
                <w:lang w:val="en-GB"/>
              </w:rPr>
              <m:t>/</m:t>
            </m:r>
            <m:r>
              <m:rPr>
                <m:sty m:val="p"/>
              </m:rPr>
              <w:rPr>
                <w:rFonts w:ascii="Cambria Math" w:hAnsi="Cambria Math" w:cstheme="minorHAnsi" w:hint="eastAsia"/>
                <w:lang w:val="en-GB"/>
              </w:rPr>
              <m:t>ε</m:t>
            </m:r>
            <m:r>
              <m:rPr>
                <m:sty m:val="p"/>
              </m:rPr>
              <w:rPr>
                <w:rFonts w:ascii="Cambria Math" w:hAnsi="Cambria Math" w:cstheme="minorHAnsi"/>
                <w:lang w:val="en-GB"/>
              </w:rPr>
              <m:t>))</m:t>
            </m:r>
          </m:e>
          <m:sup>
            <m:r>
              <w:rPr>
                <w:rFonts w:ascii="Cambria Math" w:hAnsi="Cambria Math" w:cstheme="minorHAnsi"/>
                <w:lang w:val="en-GB"/>
              </w:rPr>
              <m:t>k</m:t>
            </m:r>
          </m:sup>
        </m:sSup>
      </m:oMath>
      <w:r w:rsidRPr="003D29AE">
        <w:rPr>
          <w:rFonts w:cstheme="minorHAnsi"/>
          <w:lang w:val="en-GB"/>
        </w:rPr>
        <w:t xml:space="preserve">adding noise with distribution </w:t>
      </w:r>
      <m:oMath>
        <m:r>
          <m:rPr>
            <m:sty m:val="bi"/>
          </m:rPr>
          <w:rPr>
            <w:rFonts w:ascii="Cambria Math" w:hAnsi="Cambria Math" w:cstheme="minorHAnsi"/>
            <w:lang w:val="en-GB"/>
          </w:rPr>
          <m:t>Lap</m:t>
        </m:r>
        <m:r>
          <m:rPr>
            <m:sty m:val="p"/>
          </m:rPr>
          <w:rPr>
            <w:rFonts w:ascii="Cambria Math" w:hAnsi="Cambria Math" w:cstheme="minorHAnsi"/>
            <w:lang w:val="en-GB"/>
          </w:rPr>
          <m:t xml:space="preserve">( </m:t>
        </m:r>
        <m:r>
          <w:rPr>
            <w:rFonts w:ascii="Cambria Math" w:hAnsi="Cambria Math" w:cstheme="minorHAnsi"/>
            <w:lang w:val="en-GB"/>
          </w:rPr>
          <m:t>∆f</m:t>
        </m:r>
        <m:r>
          <m:rPr>
            <m:sty m:val="p"/>
          </m:rPr>
          <w:rPr>
            <w:rFonts w:ascii="Cambria Math" w:hAnsi="Cambria Math" w:cstheme="minorHAnsi"/>
            <w:lang w:val="en-GB"/>
          </w:rPr>
          <m:t>/</m:t>
        </m:r>
        <m:r>
          <m:rPr>
            <m:sty m:val="p"/>
          </m:rPr>
          <w:rPr>
            <w:rFonts w:ascii="Cambria Math" w:hAnsi="Cambria Math" w:cstheme="minorHAnsi" w:hint="eastAsia"/>
            <w:lang w:val="en-GB"/>
          </w:rPr>
          <m:t>ε</m:t>
        </m:r>
        <m:r>
          <m:rPr>
            <m:sty m:val="p"/>
          </m:rPr>
          <w:rPr>
            <w:rFonts w:ascii="Cambria Math" w:hAnsi="Cambria Math" w:cstheme="minorHAnsi"/>
            <w:lang w:val="en-GB"/>
          </w:rPr>
          <m:t>)</m:t>
        </m:r>
      </m:oMath>
      <w:r w:rsidRPr="003D29AE">
        <w:rPr>
          <w:rFonts w:cstheme="minorHAnsi"/>
          <w:lang w:val="en-GB"/>
        </w:rPr>
        <w:t xml:space="preserve"> independently to each of the </w:t>
      </w:r>
      <w:r w:rsidRPr="003D29AE">
        <w:rPr>
          <w:rFonts w:cstheme="minorHAnsi"/>
          <w:i/>
          <w:iCs/>
          <w:lang w:val="en-GB"/>
        </w:rPr>
        <w:t>k</w:t>
      </w:r>
      <w:r w:rsidRPr="003D29AE">
        <w:rPr>
          <w:rFonts w:cstheme="minorHAnsi"/>
          <w:lang w:val="en-GB"/>
        </w:rPr>
        <w:t xml:space="preserve"> components</w:t>
      </w:r>
      <w:r w:rsidR="003F01A3" w:rsidRPr="003D29AE">
        <w:rPr>
          <w:rFonts w:cstheme="minorHAnsi"/>
          <w:lang w:val="en-GB"/>
        </w:rPr>
        <w:t xml:space="preserve"> </w:t>
      </w:r>
      <w:r w:rsidRPr="003D29AE">
        <w:rPr>
          <w:rFonts w:cstheme="minorHAnsi"/>
          <w:lang w:val="en-GB"/>
        </w:rPr>
        <w:t xml:space="preserve">of </w:t>
      </w:r>
      <w:r w:rsidRPr="003D29AE">
        <w:rPr>
          <w:rFonts w:cstheme="minorHAnsi"/>
          <w:i/>
          <w:iCs/>
          <w:lang w:val="en-GB"/>
        </w:rPr>
        <w:t>f</w:t>
      </w:r>
      <w:r w:rsidRPr="003D29AE">
        <w:rPr>
          <w:rFonts w:cstheme="minorHAnsi"/>
          <w:lang w:val="en-GB"/>
        </w:rPr>
        <w:t xml:space="preserve">(X). </w:t>
      </w:r>
    </w:p>
    <w:p w14:paraId="0F82D495" w14:textId="5A32D2C3" w:rsidR="00E4797A" w:rsidRPr="003D29AE" w:rsidRDefault="005A3B56" w:rsidP="00B77D48">
      <w:pPr>
        <w:ind w:left="709"/>
        <w:rPr>
          <w:rFonts w:cstheme="minorHAnsi"/>
          <w:lang w:val="en-GB"/>
        </w:rPr>
      </w:pPr>
      <w:r w:rsidRPr="003D29AE">
        <w:rPr>
          <w:rFonts w:cstheme="minorHAnsi" w:hint="eastAsia"/>
          <w:lang w:val="en-GB"/>
        </w:rPr>
        <w:t xml:space="preserve">Theorem 1. For </w:t>
      </w:r>
      <w:r w:rsidRPr="003D29AE">
        <w:rPr>
          <w:rFonts w:cstheme="minorHAnsi" w:hint="eastAsia"/>
          <w:i/>
          <w:iCs/>
          <w:lang w:val="en-GB"/>
        </w:rPr>
        <w:t>f</w:t>
      </w:r>
      <w:r w:rsidRPr="003D29AE">
        <w:rPr>
          <w:rFonts w:cstheme="minorHAnsi" w:hint="eastAsia"/>
          <w:lang w:val="en-GB"/>
        </w:rPr>
        <w:t xml:space="preserve"> : D </w:t>
      </w:r>
      <w:r w:rsidRPr="003D29AE">
        <w:rPr>
          <w:rFonts w:cstheme="minorHAnsi" w:hint="eastAsia"/>
          <w:lang w:val="en-GB"/>
        </w:rPr>
        <w:t>→</w:t>
      </w:r>
      <w:r w:rsidRPr="003D29AE">
        <w:rPr>
          <w:rFonts w:cstheme="minorHAnsi" w:hint="eastAsia"/>
          <w:lang w:val="en-GB"/>
        </w:rPr>
        <w:t xml:space="preserve"> </w:t>
      </w:r>
      <m:oMath>
        <m:sSub>
          <m:sSubPr>
            <m:ctrlPr>
              <w:rPr>
                <w:rFonts w:ascii="Cambria Math" w:eastAsiaTheme="minorHAnsi"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k</m:t>
            </m:r>
          </m:sub>
        </m:sSub>
      </m:oMath>
      <w:r w:rsidRPr="003D29AE">
        <w:rPr>
          <w:rFonts w:cstheme="minorHAnsi" w:hint="eastAsia"/>
          <w:lang w:val="en-GB"/>
        </w:rPr>
        <w:t xml:space="preserve">, the mechanism </w:t>
      </w:r>
      <m:oMath>
        <m:sSub>
          <m:sSubPr>
            <m:ctrlPr>
              <w:rPr>
                <w:rFonts w:ascii="Cambria Math" w:eastAsiaTheme="minorHAnsi"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f</m:t>
            </m:r>
          </m:sub>
        </m:sSub>
      </m:oMath>
      <w:r w:rsidRPr="003D29AE">
        <w:rPr>
          <w:rFonts w:cstheme="minorHAnsi" w:hint="eastAsia"/>
          <w:lang w:val="en-GB"/>
        </w:rPr>
        <w:t xml:space="preserve"> that adds independently</w:t>
      </w:r>
      <w:r w:rsidRPr="003D29AE">
        <w:rPr>
          <w:rFonts w:cstheme="minorHAnsi"/>
          <w:lang w:val="en-GB"/>
        </w:rPr>
        <w:t xml:space="preserve"> generated noise with distribution </w:t>
      </w:r>
      <w:r w:rsidR="00503E59" w:rsidRPr="003D29AE">
        <w:rPr>
          <w:rFonts w:cstheme="minorHAnsi"/>
          <w:lang w:val="en-GB"/>
        </w:rPr>
        <w:t xml:space="preserve"> </w:t>
      </w:r>
      <m:oMath>
        <m:r>
          <m:rPr>
            <m:sty m:val="bi"/>
          </m:rPr>
          <w:rPr>
            <w:rFonts w:ascii="Cambria Math" w:hAnsi="Cambria Math" w:cstheme="minorHAnsi"/>
            <w:lang w:val="en-GB"/>
          </w:rPr>
          <m:t>Lap</m:t>
        </m:r>
        <m:r>
          <m:rPr>
            <m:sty m:val="p"/>
          </m:rPr>
          <w:rPr>
            <w:rFonts w:ascii="Cambria Math" w:hAnsi="Cambria Math" w:cstheme="minorHAnsi"/>
            <w:lang w:val="en-GB"/>
          </w:rPr>
          <m:t xml:space="preserve">( </m:t>
        </m:r>
        <m:r>
          <w:rPr>
            <w:rFonts w:ascii="Cambria Math" w:hAnsi="Cambria Math" w:cstheme="minorHAnsi"/>
            <w:lang w:val="en-GB"/>
          </w:rPr>
          <m:t>∆f</m:t>
        </m:r>
        <m:r>
          <m:rPr>
            <m:sty m:val="p"/>
          </m:rPr>
          <w:rPr>
            <w:rFonts w:ascii="Cambria Math" w:hAnsi="Cambria Math" w:cstheme="minorHAnsi"/>
            <w:lang w:val="en-GB"/>
          </w:rPr>
          <m:t>/</m:t>
        </m:r>
        <m:r>
          <m:rPr>
            <m:sty m:val="p"/>
          </m:rPr>
          <w:rPr>
            <w:rFonts w:ascii="Cambria Math" w:hAnsi="Cambria Math" w:cstheme="minorHAnsi" w:hint="eastAsia"/>
            <w:lang w:val="en-GB"/>
          </w:rPr>
          <m:t>ε</m:t>
        </m:r>
        <m:r>
          <m:rPr>
            <m:sty m:val="p"/>
          </m:rPr>
          <w:rPr>
            <w:rFonts w:ascii="Cambria Math" w:hAnsi="Cambria Math" w:cstheme="minorHAnsi"/>
            <w:lang w:val="en-GB"/>
          </w:rPr>
          <m:t>)</m:t>
        </m:r>
      </m:oMath>
      <w:r w:rsidRPr="003D29AE">
        <w:rPr>
          <w:rFonts w:cstheme="minorHAnsi"/>
          <w:lang w:val="en-GB"/>
        </w:rPr>
        <w:t xml:space="preserve"> to each of the k output terms enjoys </w:t>
      </w:r>
      <w:r w:rsidRPr="003D29AE">
        <w:rPr>
          <w:rFonts w:cstheme="minorHAnsi" w:hint="eastAsia"/>
          <w:lang w:val="en-GB"/>
        </w:rPr>
        <w:t>ε</w:t>
      </w:r>
      <w:r w:rsidRPr="003D29AE">
        <w:rPr>
          <w:rFonts w:cstheme="minorHAnsi"/>
          <w:lang w:val="en-GB"/>
        </w:rPr>
        <w:t>-differential privacy.</w:t>
      </w:r>
      <w:r w:rsidR="00E46995" w:rsidRPr="003D29AE">
        <w:rPr>
          <w:rFonts w:cstheme="minorHAnsi"/>
          <w:lang w:val="en-GB"/>
        </w:rPr>
        <w:t xml:space="preserve"> </w:t>
      </w:r>
      <w:sdt>
        <w:sdtPr>
          <w:rPr>
            <w:rFonts w:cstheme="minorHAnsi"/>
            <w:lang w:val="en-GB"/>
          </w:rPr>
          <w:id w:val="-144200859"/>
          <w:citation/>
        </w:sdtPr>
        <w:sdtContent>
          <w:r w:rsidR="00E46995" w:rsidRPr="003D29AE">
            <w:rPr>
              <w:rFonts w:cstheme="minorHAnsi"/>
              <w:lang w:val="en-GB"/>
            </w:rPr>
            <w:fldChar w:fldCharType="begin"/>
          </w:r>
          <w:r w:rsidR="00A01439" w:rsidRPr="003D29AE">
            <w:rPr>
              <w:rFonts w:cstheme="minorHAnsi"/>
              <w:lang w:val="en-GB" w:eastAsia="ja-JP"/>
            </w:rPr>
            <w:instrText xml:space="preserve">CITATION Dwo08 \p 5 \l 1041 </w:instrText>
          </w:r>
          <w:r w:rsidR="00E46995" w:rsidRPr="003D29AE">
            <w:rPr>
              <w:rFonts w:cstheme="minorHAnsi"/>
              <w:lang w:val="en-GB"/>
            </w:rPr>
            <w:fldChar w:fldCharType="separate"/>
          </w:r>
          <w:r w:rsidR="00A01439" w:rsidRPr="003D29AE">
            <w:rPr>
              <w:rFonts w:cstheme="minorHAnsi"/>
              <w:noProof/>
              <w:lang w:val="en-GB" w:eastAsia="ja-JP"/>
            </w:rPr>
            <w:t>(Dwork, 2008, p. 5)</w:t>
          </w:r>
          <w:r w:rsidR="00E46995" w:rsidRPr="003D29AE">
            <w:rPr>
              <w:rFonts w:cstheme="minorHAnsi"/>
              <w:lang w:val="en-GB"/>
            </w:rPr>
            <w:fldChar w:fldCharType="end"/>
          </w:r>
        </w:sdtContent>
      </w:sdt>
    </w:p>
    <w:p w14:paraId="00557E1B" w14:textId="77777777" w:rsidR="009361A8" w:rsidRPr="003D29AE" w:rsidRDefault="009361A8" w:rsidP="009361A8">
      <w:pPr>
        <w:ind w:left="709"/>
        <w:rPr>
          <w:rFonts w:cstheme="minorHAnsi"/>
          <w:lang w:val="en-GB"/>
        </w:rPr>
      </w:pPr>
    </w:p>
    <w:p w14:paraId="04F5E38E" w14:textId="7A272AF8" w:rsidR="005F1CAF" w:rsidRPr="003D29AE" w:rsidRDefault="005F1CAF" w:rsidP="00AC7B1E">
      <w:pPr>
        <w:spacing w:after="120" w:line="240" w:lineRule="auto"/>
        <w:rPr>
          <w:rFonts w:cstheme="minorHAnsi"/>
          <w:lang w:val="en-GB"/>
        </w:rPr>
      </w:pPr>
      <w:r w:rsidRPr="003D29AE">
        <w:rPr>
          <w:rFonts w:cstheme="minorHAnsi"/>
          <w:lang w:val="en-GB"/>
        </w:rPr>
        <w:t>Perform a differential privacy model assessment on any variable that might be considered sensitive in a dataset you have or have used.</w:t>
      </w:r>
    </w:p>
    <w:p w14:paraId="3C91B324" w14:textId="7C9441FB" w:rsidR="00AC7B1E" w:rsidRPr="003D29AE" w:rsidRDefault="00AC7B1E" w:rsidP="00AC7B1E">
      <w:pPr>
        <w:pBdr>
          <w:top w:val="nil"/>
          <w:left w:val="nil"/>
          <w:bottom w:val="nil"/>
          <w:right w:val="nil"/>
          <w:between w:val="nil"/>
        </w:pBdr>
        <w:spacing w:after="120" w:line="240" w:lineRule="auto"/>
        <w:ind w:left="360"/>
        <w:jc w:val="both"/>
        <w:rPr>
          <w:lang w:val="en-GB"/>
        </w:rPr>
      </w:pPr>
      <w:bookmarkStart w:id="0" w:name="_Hlk121843301"/>
      <w:r w:rsidRPr="003D29AE">
        <w:t xml:space="preserve">Obtuve el conjunto de datos predeterminado del </w:t>
      </w:r>
      <w:hyperlink r:id="rId9" w:anchor=":~:text=The%20Default%20data%20set%20is,into%20a%20variable%20called%20Default." w:history="1">
        <w:r w:rsidRPr="003D29AE">
          <w:rPr>
            <w:rStyle w:val="a9"/>
          </w:rPr>
          <w:t>sitio web de R-Data</w:t>
        </w:r>
      </w:hyperlink>
      <w:r w:rsidRPr="003D29AE">
        <w:t xml:space="preserve">. </w:t>
      </w:r>
      <w:sdt>
        <w:sdtPr>
          <w:id w:val="-1980529747"/>
          <w:citation/>
        </w:sdtPr>
        <w:sdtContent>
          <w:r w:rsidRPr="003D29AE">
            <w:fldChar w:fldCharType="begin"/>
          </w:r>
          <w:r w:rsidRPr="003D29AE">
            <w:rPr>
              <w:lang w:eastAsia="ja-JP"/>
            </w:rPr>
            <w:instrText xml:space="preserve"> </w:instrText>
          </w:r>
          <w:r w:rsidRPr="003D29AE">
            <w:rPr>
              <w:rFonts w:hint="eastAsia"/>
              <w:lang w:eastAsia="ja-JP"/>
            </w:rPr>
            <w:instrText>CITATION Gam17 \l 1041</w:instrText>
          </w:r>
          <w:r w:rsidRPr="003D29AE">
            <w:rPr>
              <w:lang w:eastAsia="ja-JP"/>
            </w:rPr>
            <w:instrText xml:space="preserve"> </w:instrText>
          </w:r>
          <w:r w:rsidRPr="003D29AE">
            <w:fldChar w:fldCharType="separate"/>
          </w:r>
          <w:r w:rsidRPr="003D29AE">
            <w:rPr>
              <w:noProof/>
              <w:lang w:val="en-GB" w:eastAsia="ja-JP"/>
            </w:rPr>
            <w:t>(Games, Witten, Hastie, &amp; Tibshirani, 2017)</w:t>
          </w:r>
          <w:r w:rsidRPr="003D29AE">
            <w:fldChar w:fldCharType="end"/>
          </w:r>
        </w:sdtContent>
      </w:sdt>
    </w:p>
    <w:bookmarkEnd w:id="0"/>
    <w:p w14:paraId="187220F9" w14:textId="12B76F26" w:rsidR="00444E2F" w:rsidRPr="003D29AE" w:rsidRDefault="00AC7B1E" w:rsidP="00AC7B1E">
      <w:pPr>
        <w:pBdr>
          <w:top w:val="nil"/>
          <w:left w:val="nil"/>
          <w:bottom w:val="nil"/>
          <w:right w:val="nil"/>
          <w:between w:val="nil"/>
        </w:pBdr>
        <w:spacing w:after="120" w:line="240" w:lineRule="auto"/>
        <w:ind w:left="360"/>
        <w:jc w:val="both"/>
        <w:rPr>
          <w:lang w:val="en-GB"/>
        </w:rPr>
      </w:pPr>
      <w:r w:rsidRPr="003D29AE">
        <w:rPr>
          <w:lang w:val="en-GB"/>
        </w:rPr>
        <w:t>The dataset contains 4 variables: default, student, income, and bank account balance</w:t>
      </w:r>
      <w:r w:rsidR="00444E2F" w:rsidRPr="003D29AE">
        <w:rPr>
          <w:lang w:val="en-GB"/>
        </w:rPr>
        <w:t xml:space="preserve"> and has 10,000 observations</w:t>
      </w:r>
      <w:r w:rsidRPr="003D29AE">
        <w:rPr>
          <w:lang w:val="en-GB"/>
        </w:rPr>
        <w:t xml:space="preserve">. </w:t>
      </w:r>
    </w:p>
    <w:p w14:paraId="5EB428DA" w14:textId="6EA704DA" w:rsidR="00AC7B1E" w:rsidRPr="003D29AE" w:rsidRDefault="00AC7B1E" w:rsidP="00AC7B1E">
      <w:pPr>
        <w:pBdr>
          <w:top w:val="nil"/>
          <w:left w:val="nil"/>
          <w:bottom w:val="nil"/>
          <w:right w:val="nil"/>
          <w:between w:val="nil"/>
        </w:pBdr>
        <w:spacing w:after="120" w:line="240" w:lineRule="auto"/>
        <w:ind w:left="360"/>
        <w:jc w:val="both"/>
        <w:rPr>
          <w:lang w:val="en-GB"/>
        </w:rPr>
      </w:pPr>
      <w:r w:rsidRPr="003D29AE">
        <w:rPr>
          <w:lang w:val="en-GB"/>
        </w:rPr>
        <w:t>I found the information about income and bank account balance relevant to sensitive data.</w:t>
      </w:r>
    </w:p>
    <w:p w14:paraId="1E3D3023" w14:textId="466F244F" w:rsidR="007C6FE3" w:rsidRPr="003D29AE" w:rsidRDefault="007C6FE3" w:rsidP="00AC7B1E">
      <w:pPr>
        <w:pBdr>
          <w:top w:val="nil"/>
          <w:left w:val="nil"/>
          <w:bottom w:val="nil"/>
          <w:right w:val="nil"/>
          <w:between w:val="nil"/>
        </w:pBdr>
        <w:spacing w:after="120" w:line="240" w:lineRule="auto"/>
        <w:ind w:left="360"/>
        <w:jc w:val="both"/>
        <w:rPr>
          <w:lang w:val="en-GB"/>
        </w:rPr>
      </w:pPr>
      <w:r w:rsidRPr="003D29AE">
        <w:rPr>
          <w:lang w:val="en-GB"/>
        </w:rPr>
        <w:t xml:space="preserve">I performed the two types of analyses. </w:t>
      </w:r>
    </w:p>
    <w:p w14:paraId="1B1EF080" w14:textId="338FAD82" w:rsidR="00AC7B1E" w:rsidRPr="003D29AE" w:rsidRDefault="00C038B8" w:rsidP="007C6FE3">
      <w:pPr>
        <w:pStyle w:val="ab"/>
        <w:numPr>
          <w:ilvl w:val="0"/>
          <w:numId w:val="20"/>
        </w:numPr>
        <w:pBdr>
          <w:top w:val="nil"/>
          <w:left w:val="nil"/>
          <w:bottom w:val="nil"/>
          <w:right w:val="nil"/>
          <w:between w:val="nil"/>
        </w:pBdr>
        <w:spacing w:after="120" w:line="240" w:lineRule="auto"/>
        <w:ind w:left="1077" w:hanging="357"/>
        <w:contextualSpacing w:val="0"/>
        <w:jc w:val="both"/>
        <w:rPr>
          <w:lang w:val="en-GB"/>
        </w:rPr>
      </w:pPr>
      <w:r w:rsidRPr="003D29AE">
        <w:rPr>
          <w:lang w:val="en-GB"/>
        </w:rPr>
        <w:t xml:space="preserve">Laplace Mechanism's impact on the dataset: </w:t>
      </w:r>
    </w:p>
    <w:p w14:paraId="32C9AD2B" w14:textId="77777777" w:rsidR="00C038B8" w:rsidRPr="003D29AE" w:rsidRDefault="00C038B8" w:rsidP="00C038B8">
      <w:pPr>
        <w:pStyle w:val="ab"/>
        <w:numPr>
          <w:ilvl w:val="0"/>
          <w:numId w:val="20"/>
        </w:numPr>
        <w:pBdr>
          <w:top w:val="nil"/>
          <w:left w:val="nil"/>
          <w:bottom w:val="nil"/>
          <w:right w:val="nil"/>
          <w:between w:val="nil"/>
        </w:pBdr>
        <w:spacing w:after="120" w:line="240" w:lineRule="auto"/>
        <w:contextualSpacing w:val="0"/>
        <w:jc w:val="both"/>
        <w:rPr>
          <w:lang w:val="en-GB"/>
        </w:rPr>
      </w:pPr>
      <w:r w:rsidRPr="003D29AE">
        <w:rPr>
          <w:lang w:val="en-GB"/>
        </w:rPr>
        <w:t>Laplace Mechanism's impact on the model results of Logistic Regression</w:t>
      </w:r>
    </w:p>
    <w:p w14:paraId="043F3E87" w14:textId="7C0949DA" w:rsidR="00AC7B1E" w:rsidRPr="003D29AE" w:rsidRDefault="007C6FE3" w:rsidP="00AC7B1E">
      <w:pPr>
        <w:pBdr>
          <w:top w:val="nil"/>
          <w:left w:val="nil"/>
          <w:bottom w:val="nil"/>
          <w:right w:val="nil"/>
          <w:between w:val="nil"/>
        </w:pBdr>
        <w:spacing w:after="120" w:line="240" w:lineRule="auto"/>
        <w:ind w:left="360"/>
        <w:jc w:val="both"/>
        <w:rPr>
          <w:lang w:val="en-GB"/>
        </w:rPr>
      </w:pPr>
      <w:r w:rsidRPr="003D29AE">
        <w:rPr>
          <w:lang w:val="en-GB"/>
        </w:rPr>
        <w:t>ails of these analyses are provided in the notebook of my python code in the link here.</w:t>
      </w:r>
    </w:p>
    <w:p w14:paraId="0CBB6DEB" w14:textId="4DA91EA7" w:rsidR="00A914C1" w:rsidRPr="003D29AE" w:rsidRDefault="00A914C1" w:rsidP="00A914C1">
      <w:pPr>
        <w:pStyle w:val="ab"/>
        <w:numPr>
          <w:ilvl w:val="0"/>
          <w:numId w:val="21"/>
        </w:numPr>
        <w:pBdr>
          <w:top w:val="nil"/>
          <w:left w:val="nil"/>
          <w:bottom w:val="nil"/>
          <w:right w:val="nil"/>
          <w:between w:val="nil"/>
        </w:pBdr>
        <w:spacing w:after="120" w:line="240" w:lineRule="auto"/>
        <w:contextualSpacing w:val="0"/>
        <w:jc w:val="both"/>
        <w:rPr>
          <w:lang w:val="en-GB"/>
        </w:rPr>
      </w:pPr>
      <w:r w:rsidRPr="003D29AE">
        <w:rPr>
          <w:lang w:val="en-GB"/>
        </w:rPr>
        <w:t>Laplace Mechanism's impact on the dataset</w:t>
      </w:r>
    </w:p>
    <w:p w14:paraId="3DD33CB2" w14:textId="77777777" w:rsidR="00C038B8" w:rsidRPr="003D29AE" w:rsidRDefault="00C038B8" w:rsidP="00C038B8">
      <w:pPr>
        <w:pStyle w:val="ab"/>
        <w:pBdr>
          <w:top w:val="nil"/>
          <w:left w:val="nil"/>
          <w:bottom w:val="nil"/>
          <w:right w:val="nil"/>
          <w:between w:val="nil"/>
        </w:pBdr>
        <w:spacing w:after="120" w:line="240" w:lineRule="auto"/>
        <w:contextualSpacing w:val="0"/>
        <w:jc w:val="both"/>
        <w:rPr>
          <w:lang w:val="en-GB"/>
        </w:rPr>
      </w:pPr>
      <w:r w:rsidRPr="003D29AE">
        <w:rPr>
          <w:lang w:val="en-GB"/>
        </w:rPr>
        <w:t>I applied the Laplace mechanism of differential privacy to ‘income’ data and replicated the exercises performed by the notebook provided by Professor Natalia Salaberry.</w:t>
      </w:r>
    </w:p>
    <w:p w14:paraId="6C09C3BB" w14:textId="1ABAA9DF" w:rsidR="00A914C1" w:rsidRPr="003D29AE" w:rsidRDefault="000A4E2E" w:rsidP="00A914C1">
      <w:pPr>
        <w:pStyle w:val="ab"/>
        <w:pBdr>
          <w:top w:val="nil"/>
          <w:left w:val="nil"/>
          <w:bottom w:val="nil"/>
          <w:right w:val="nil"/>
          <w:between w:val="nil"/>
        </w:pBdr>
        <w:spacing w:after="120" w:line="240" w:lineRule="auto"/>
        <w:contextualSpacing w:val="0"/>
        <w:jc w:val="both"/>
        <w:rPr>
          <w:lang w:val="en-GB"/>
        </w:rPr>
      </w:pPr>
      <w:r w:rsidRPr="003D29AE">
        <w:rPr>
          <w:lang w:val="en-GB"/>
        </w:rPr>
        <w:t xml:space="preserve">Since ‘income’ is a continuous numeric data, I allocated the </w:t>
      </w:r>
      <w:r w:rsidR="00444E2F" w:rsidRPr="003D29AE">
        <w:rPr>
          <w:lang w:val="en-GB"/>
        </w:rPr>
        <w:t xml:space="preserve">‘income’ data into 10 bins of categorical data. </w:t>
      </w:r>
      <w:r w:rsidRPr="003D29AE">
        <w:rPr>
          <w:lang w:val="en-GB"/>
        </w:rPr>
        <w:t xml:space="preserve">  </w:t>
      </w:r>
    </w:p>
    <w:p w14:paraId="06139314" w14:textId="6955B51A" w:rsidR="00052E5C" w:rsidRPr="003D29AE" w:rsidRDefault="00932D4F" w:rsidP="00052E5C">
      <w:pPr>
        <w:pStyle w:val="ab"/>
        <w:pBdr>
          <w:top w:val="nil"/>
          <w:left w:val="nil"/>
          <w:bottom w:val="nil"/>
          <w:right w:val="nil"/>
          <w:between w:val="nil"/>
        </w:pBdr>
        <w:spacing w:after="120" w:line="240" w:lineRule="auto"/>
        <w:contextualSpacing w:val="0"/>
        <w:jc w:val="center"/>
        <w:rPr>
          <w:lang w:val="en-GB"/>
        </w:rPr>
      </w:pPr>
      <w:r w:rsidRPr="003D29AE">
        <w:rPr>
          <w:noProof/>
        </w:rPr>
        <w:drawing>
          <wp:inline distT="0" distB="0" distL="0" distR="0" wp14:anchorId="12662B90" wp14:editId="6865047B">
            <wp:extent cx="3920755" cy="3175581"/>
            <wp:effectExtent l="0" t="0" r="381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9748" cy="3190964"/>
                    </a:xfrm>
                    <a:prstGeom prst="rect">
                      <a:avLst/>
                    </a:prstGeom>
                    <a:noFill/>
                    <a:ln>
                      <a:noFill/>
                    </a:ln>
                  </pic:spPr>
                </pic:pic>
              </a:graphicData>
            </a:graphic>
          </wp:inline>
        </w:drawing>
      </w:r>
    </w:p>
    <w:p w14:paraId="48C39452" w14:textId="038CAFA4" w:rsidR="00052E5C" w:rsidRPr="003D29AE" w:rsidRDefault="00052E5C" w:rsidP="00A914C1">
      <w:pPr>
        <w:pStyle w:val="ab"/>
        <w:pBdr>
          <w:top w:val="nil"/>
          <w:left w:val="nil"/>
          <w:bottom w:val="nil"/>
          <w:right w:val="nil"/>
          <w:between w:val="nil"/>
        </w:pBdr>
        <w:spacing w:after="120" w:line="240" w:lineRule="auto"/>
        <w:contextualSpacing w:val="0"/>
        <w:jc w:val="both"/>
        <w:rPr>
          <w:lang w:val="en-GB"/>
        </w:rPr>
      </w:pPr>
      <w:r w:rsidRPr="003D29AE">
        <w:rPr>
          <w:lang w:val="en-GB"/>
        </w:rPr>
        <w:t>Here, I will present the results of histograms</w:t>
      </w:r>
      <w:r w:rsidR="00C31E80" w:rsidRPr="003D29AE">
        <w:rPr>
          <w:lang w:val="en-GB"/>
        </w:rPr>
        <w:t xml:space="preserve"> for </w:t>
      </w:r>
      <w:r w:rsidR="00932D4F" w:rsidRPr="003D29AE">
        <w:rPr>
          <w:lang w:val="en-GB"/>
        </w:rPr>
        <w:t>4</w:t>
      </w:r>
      <w:r w:rsidR="00C31E80" w:rsidRPr="003D29AE">
        <w:rPr>
          <w:lang w:val="en-GB"/>
        </w:rPr>
        <w:t xml:space="preserve"> different sample sizes</w:t>
      </w:r>
      <w:r w:rsidR="00932D4F" w:rsidRPr="003D29AE">
        <w:rPr>
          <w:lang w:val="en-GB"/>
        </w:rPr>
        <w:t>: 2,000, 3,000, 5,000, and 8,000</w:t>
      </w:r>
      <w:r w:rsidRPr="003D29AE">
        <w:rPr>
          <w:lang w:val="en-GB"/>
        </w:rPr>
        <w:t>.</w:t>
      </w:r>
    </w:p>
    <w:p w14:paraId="2D94C8C7" w14:textId="4690E6B4" w:rsidR="00932D4F" w:rsidRPr="003D29AE" w:rsidRDefault="00932D4F" w:rsidP="00932D4F">
      <w:pPr>
        <w:pStyle w:val="ab"/>
        <w:pBdr>
          <w:top w:val="nil"/>
          <w:left w:val="nil"/>
          <w:bottom w:val="nil"/>
          <w:right w:val="nil"/>
          <w:between w:val="nil"/>
        </w:pBdr>
        <w:spacing w:after="120" w:line="240" w:lineRule="auto"/>
        <w:contextualSpacing w:val="0"/>
        <w:jc w:val="both"/>
        <w:rPr>
          <w:lang w:val="en-GB"/>
        </w:rPr>
      </w:pPr>
      <w:r w:rsidRPr="003D29AE">
        <w:rPr>
          <w:lang w:val="en-GB"/>
        </w:rPr>
        <w:t xml:space="preserve">One interesting finding that we had never encountered in the example demonstrated by Professor Salaberry is that for this case Laplace mechanism generated a negative count for the two ends of the spectrum: “income bin 1” and “income bin 10”. some of ‘income’ bins. Although I sought a remedy for this problem, I could not find any viable solution. </w:t>
      </w:r>
      <w:r w:rsidR="00DC2019" w:rsidRPr="003D29AE">
        <w:rPr>
          <w:lang w:val="en-GB"/>
        </w:rPr>
        <w:t xml:space="preserve">We need to impose some constraint on the result of the Laplace noise in order to maintain the relevancy of the dataset to the real life situation. </w:t>
      </w:r>
      <w:r w:rsidRPr="003D29AE">
        <w:rPr>
          <w:lang w:val="en-GB"/>
        </w:rPr>
        <w:t>This needs to be addressed in the future.</w:t>
      </w:r>
    </w:p>
    <w:p w14:paraId="0925D76D" w14:textId="74EC54BB" w:rsidR="00C31E80" w:rsidRPr="003D29AE" w:rsidRDefault="00C31E80" w:rsidP="00C31E80">
      <w:pPr>
        <w:pStyle w:val="ab"/>
        <w:numPr>
          <w:ilvl w:val="0"/>
          <w:numId w:val="22"/>
        </w:numPr>
        <w:pBdr>
          <w:top w:val="nil"/>
          <w:left w:val="nil"/>
          <w:bottom w:val="nil"/>
          <w:right w:val="nil"/>
          <w:between w:val="nil"/>
        </w:pBdr>
        <w:spacing w:after="120" w:line="240" w:lineRule="auto"/>
        <w:contextualSpacing w:val="0"/>
        <w:jc w:val="both"/>
        <w:rPr>
          <w:lang w:val="en-GB"/>
        </w:rPr>
      </w:pPr>
      <w:r w:rsidRPr="003D29AE">
        <w:rPr>
          <w:lang w:val="en-GB"/>
        </w:rPr>
        <w:t>Sample Size of 2,000</w:t>
      </w:r>
    </w:p>
    <w:p w14:paraId="297B9141" w14:textId="01FB1B62" w:rsidR="00C31E80" w:rsidRPr="003D29AE" w:rsidRDefault="00932D4F" w:rsidP="00C31E80">
      <w:pPr>
        <w:pStyle w:val="ab"/>
        <w:pBdr>
          <w:top w:val="nil"/>
          <w:left w:val="nil"/>
          <w:bottom w:val="nil"/>
          <w:right w:val="nil"/>
          <w:between w:val="nil"/>
        </w:pBdr>
        <w:spacing w:after="120" w:line="240" w:lineRule="auto"/>
        <w:ind w:left="1440"/>
        <w:contextualSpacing w:val="0"/>
        <w:jc w:val="both"/>
        <w:rPr>
          <w:lang w:val="en-GB"/>
        </w:rPr>
      </w:pPr>
      <w:r w:rsidRPr="003D29AE">
        <w:rPr>
          <w:lang w:val="en-GB"/>
        </w:rPr>
        <w:lastRenderedPageBreak/>
        <w:t xml:space="preserve">Here, we can </w:t>
      </w:r>
      <w:r w:rsidR="00CB4BD7" w:rsidRPr="003D29AE">
        <w:rPr>
          <w:lang w:val="en-GB"/>
        </w:rPr>
        <w:t>identify negative results on the both ends of the spectrum: “income bin 1” and “income bin10”.</w:t>
      </w:r>
    </w:p>
    <w:p w14:paraId="2C7372B6" w14:textId="33D5A6AD" w:rsidR="00052E5C" w:rsidRPr="003D29AE" w:rsidRDefault="00932D4F" w:rsidP="00932D4F">
      <w:pPr>
        <w:pStyle w:val="ab"/>
        <w:pBdr>
          <w:top w:val="nil"/>
          <w:left w:val="nil"/>
          <w:bottom w:val="nil"/>
          <w:right w:val="nil"/>
          <w:between w:val="nil"/>
        </w:pBdr>
        <w:spacing w:after="120" w:line="240" w:lineRule="auto"/>
        <w:ind w:left="0"/>
        <w:contextualSpacing w:val="0"/>
        <w:jc w:val="center"/>
        <w:rPr>
          <w:lang w:val="en-GB"/>
        </w:rPr>
      </w:pPr>
      <w:r w:rsidRPr="003D29AE">
        <w:rPr>
          <w:noProof/>
        </w:rPr>
        <w:drawing>
          <wp:inline distT="0" distB="0" distL="0" distR="0" wp14:anchorId="4C5682D2" wp14:editId="11EA8A52">
            <wp:extent cx="4568825" cy="3584244"/>
            <wp:effectExtent l="0" t="0" r="317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1839" cy="3586608"/>
                    </a:xfrm>
                    <a:prstGeom prst="rect">
                      <a:avLst/>
                    </a:prstGeom>
                    <a:noFill/>
                    <a:ln>
                      <a:noFill/>
                    </a:ln>
                  </pic:spPr>
                </pic:pic>
              </a:graphicData>
            </a:graphic>
          </wp:inline>
        </w:drawing>
      </w:r>
    </w:p>
    <w:p w14:paraId="4813E4B5" w14:textId="19561D2D" w:rsidR="00C31E80" w:rsidRPr="003D29AE" w:rsidRDefault="00C31E80" w:rsidP="00C31E80">
      <w:pPr>
        <w:pStyle w:val="ab"/>
        <w:numPr>
          <w:ilvl w:val="0"/>
          <w:numId w:val="22"/>
        </w:numPr>
        <w:pBdr>
          <w:top w:val="nil"/>
          <w:left w:val="nil"/>
          <w:bottom w:val="nil"/>
          <w:right w:val="nil"/>
          <w:between w:val="nil"/>
        </w:pBdr>
        <w:spacing w:after="120" w:line="240" w:lineRule="auto"/>
        <w:contextualSpacing w:val="0"/>
        <w:jc w:val="both"/>
        <w:rPr>
          <w:lang w:val="en-GB"/>
        </w:rPr>
      </w:pPr>
      <w:r w:rsidRPr="003D29AE">
        <w:rPr>
          <w:lang w:val="en-GB"/>
        </w:rPr>
        <w:t>Sample Size of 3,000</w:t>
      </w:r>
    </w:p>
    <w:p w14:paraId="17A9FF06" w14:textId="2DD18152" w:rsidR="00CB4BD7" w:rsidRPr="003D29AE" w:rsidRDefault="00CB4BD7" w:rsidP="00CB4BD7">
      <w:pPr>
        <w:pStyle w:val="ab"/>
        <w:pBdr>
          <w:top w:val="nil"/>
          <w:left w:val="nil"/>
          <w:bottom w:val="nil"/>
          <w:right w:val="nil"/>
          <w:between w:val="nil"/>
        </w:pBdr>
        <w:spacing w:after="120" w:line="240" w:lineRule="auto"/>
        <w:ind w:left="1440"/>
        <w:contextualSpacing w:val="0"/>
        <w:jc w:val="both"/>
        <w:rPr>
          <w:lang w:val="en-GB"/>
        </w:rPr>
      </w:pPr>
      <w:r w:rsidRPr="003D29AE">
        <w:rPr>
          <w:lang w:val="en-GB"/>
        </w:rPr>
        <w:t>In this example, we can identify negative results in “income bin10”.</w:t>
      </w:r>
    </w:p>
    <w:p w14:paraId="1EFC27DB" w14:textId="20AFFC21" w:rsidR="00C31E80" w:rsidRPr="003D29AE" w:rsidRDefault="00932D4F" w:rsidP="00932D4F">
      <w:pPr>
        <w:pBdr>
          <w:top w:val="nil"/>
          <w:left w:val="nil"/>
          <w:bottom w:val="nil"/>
          <w:right w:val="nil"/>
          <w:between w:val="nil"/>
        </w:pBdr>
        <w:spacing w:after="120" w:line="240" w:lineRule="auto"/>
        <w:jc w:val="center"/>
        <w:rPr>
          <w:lang w:val="en-GB"/>
        </w:rPr>
      </w:pPr>
      <w:r w:rsidRPr="003D29AE">
        <w:rPr>
          <w:noProof/>
        </w:rPr>
        <w:drawing>
          <wp:inline distT="0" distB="0" distL="0" distR="0" wp14:anchorId="1A684985" wp14:editId="0D0AEFDF">
            <wp:extent cx="4407715" cy="3457853"/>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7523" cy="3473392"/>
                    </a:xfrm>
                    <a:prstGeom prst="rect">
                      <a:avLst/>
                    </a:prstGeom>
                    <a:noFill/>
                    <a:ln>
                      <a:noFill/>
                    </a:ln>
                  </pic:spPr>
                </pic:pic>
              </a:graphicData>
            </a:graphic>
          </wp:inline>
        </w:drawing>
      </w:r>
    </w:p>
    <w:p w14:paraId="2AF7EB6D" w14:textId="595AEA26" w:rsidR="00C31E80" w:rsidRPr="003D29AE" w:rsidRDefault="00C31E80" w:rsidP="00C31E80">
      <w:pPr>
        <w:pStyle w:val="ab"/>
        <w:numPr>
          <w:ilvl w:val="0"/>
          <w:numId w:val="22"/>
        </w:numPr>
        <w:pBdr>
          <w:top w:val="nil"/>
          <w:left w:val="nil"/>
          <w:bottom w:val="nil"/>
          <w:right w:val="nil"/>
          <w:between w:val="nil"/>
        </w:pBdr>
        <w:spacing w:after="120" w:line="240" w:lineRule="auto"/>
        <w:contextualSpacing w:val="0"/>
        <w:jc w:val="both"/>
        <w:rPr>
          <w:lang w:val="en-GB"/>
        </w:rPr>
      </w:pPr>
      <w:r w:rsidRPr="003D29AE">
        <w:rPr>
          <w:lang w:val="en-GB"/>
        </w:rPr>
        <w:t xml:space="preserve">Sample Size of </w:t>
      </w:r>
      <w:r w:rsidR="00932D4F" w:rsidRPr="003D29AE">
        <w:rPr>
          <w:lang w:val="en-GB"/>
        </w:rPr>
        <w:t>5,000</w:t>
      </w:r>
    </w:p>
    <w:p w14:paraId="0FD598F6" w14:textId="78618560" w:rsidR="00CB4BD7" w:rsidRPr="003D29AE" w:rsidRDefault="00CB4BD7" w:rsidP="00CB4BD7">
      <w:pPr>
        <w:pStyle w:val="ab"/>
        <w:pBdr>
          <w:top w:val="nil"/>
          <w:left w:val="nil"/>
          <w:bottom w:val="nil"/>
          <w:right w:val="nil"/>
          <w:between w:val="nil"/>
        </w:pBdr>
        <w:spacing w:after="120" w:line="240" w:lineRule="auto"/>
        <w:ind w:left="1440"/>
        <w:contextualSpacing w:val="0"/>
        <w:jc w:val="both"/>
        <w:rPr>
          <w:lang w:val="en-GB"/>
        </w:rPr>
      </w:pPr>
      <w:r w:rsidRPr="003D29AE">
        <w:rPr>
          <w:lang w:val="en-GB"/>
        </w:rPr>
        <w:t xml:space="preserve">For this sample size of 5,000, 50% of the total population, we have no more negative cases. </w:t>
      </w:r>
    </w:p>
    <w:p w14:paraId="5CD57156" w14:textId="554DB70E" w:rsidR="00932D4F" w:rsidRPr="003D29AE" w:rsidRDefault="00932D4F" w:rsidP="00932D4F">
      <w:pPr>
        <w:pStyle w:val="ab"/>
        <w:pBdr>
          <w:top w:val="nil"/>
          <w:left w:val="nil"/>
          <w:bottom w:val="nil"/>
          <w:right w:val="nil"/>
          <w:between w:val="nil"/>
        </w:pBdr>
        <w:spacing w:after="120" w:line="240" w:lineRule="auto"/>
        <w:ind w:left="0"/>
        <w:contextualSpacing w:val="0"/>
        <w:jc w:val="center"/>
        <w:rPr>
          <w:lang w:val="en-GB"/>
        </w:rPr>
      </w:pPr>
      <w:r w:rsidRPr="003D29AE">
        <w:rPr>
          <w:noProof/>
        </w:rPr>
        <w:lastRenderedPageBreak/>
        <w:drawing>
          <wp:inline distT="0" distB="0" distL="0" distR="0" wp14:anchorId="7D3FA3D0" wp14:editId="62124598">
            <wp:extent cx="4510805" cy="3514618"/>
            <wp:effectExtent l="0" t="0" r="444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8454" cy="3520578"/>
                    </a:xfrm>
                    <a:prstGeom prst="rect">
                      <a:avLst/>
                    </a:prstGeom>
                    <a:noFill/>
                    <a:ln>
                      <a:noFill/>
                    </a:ln>
                  </pic:spPr>
                </pic:pic>
              </a:graphicData>
            </a:graphic>
          </wp:inline>
        </w:drawing>
      </w:r>
    </w:p>
    <w:p w14:paraId="34B1E06E" w14:textId="50469A87" w:rsidR="00C31E80" w:rsidRPr="003D29AE" w:rsidRDefault="00932D4F" w:rsidP="00C31E80">
      <w:pPr>
        <w:pStyle w:val="ab"/>
        <w:numPr>
          <w:ilvl w:val="0"/>
          <w:numId w:val="22"/>
        </w:numPr>
        <w:pBdr>
          <w:top w:val="nil"/>
          <w:left w:val="nil"/>
          <w:bottom w:val="nil"/>
          <w:right w:val="nil"/>
          <w:between w:val="nil"/>
        </w:pBdr>
        <w:spacing w:after="120" w:line="240" w:lineRule="auto"/>
        <w:contextualSpacing w:val="0"/>
        <w:jc w:val="both"/>
        <w:rPr>
          <w:lang w:val="en-GB"/>
        </w:rPr>
      </w:pPr>
      <w:r w:rsidRPr="003D29AE">
        <w:rPr>
          <w:lang w:val="en-GB"/>
        </w:rPr>
        <w:t>Sample Size of 8,000</w:t>
      </w:r>
    </w:p>
    <w:p w14:paraId="3FA30130" w14:textId="74F48563" w:rsidR="00CB4BD7" w:rsidRPr="003D29AE" w:rsidRDefault="00CB4BD7" w:rsidP="00CB4BD7">
      <w:pPr>
        <w:pStyle w:val="ab"/>
        <w:pBdr>
          <w:top w:val="nil"/>
          <w:left w:val="nil"/>
          <w:bottom w:val="nil"/>
          <w:right w:val="nil"/>
          <w:between w:val="nil"/>
        </w:pBdr>
        <w:spacing w:after="120" w:line="240" w:lineRule="auto"/>
        <w:ind w:left="1440"/>
        <w:contextualSpacing w:val="0"/>
        <w:jc w:val="both"/>
        <w:rPr>
          <w:lang w:val="en-GB"/>
        </w:rPr>
      </w:pPr>
      <w:r w:rsidRPr="003D29AE">
        <w:rPr>
          <w:lang w:val="en-GB"/>
        </w:rPr>
        <w:t>The distributions of data with noise from Laplace mechanism of differential privacy.</w:t>
      </w:r>
    </w:p>
    <w:p w14:paraId="45A3438E" w14:textId="1DEA942D" w:rsidR="00C31E80" w:rsidRPr="003D29AE" w:rsidRDefault="00932D4F" w:rsidP="00932D4F">
      <w:pPr>
        <w:pStyle w:val="ab"/>
        <w:pBdr>
          <w:top w:val="nil"/>
          <w:left w:val="nil"/>
          <w:bottom w:val="nil"/>
          <w:right w:val="nil"/>
          <w:between w:val="nil"/>
        </w:pBdr>
        <w:spacing w:after="120" w:line="240" w:lineRule="auto"/>
        <w:ind w:left="0"/>
        <w:contextualSpacing w:val="0"/>
        <w:jc w:val="center"/>
        <w:rPr>
          <w:lang w:val="en-GB"/>
        </w:rPr>
      </w:pPr>
      <w:r w:rsidRPr="003D29AE">
        <w:rPr>
          <w:noProof/>
        </w:rPr>
        <w:drawing>
          <wp:inline distT="0" distB="0" distL="0" distR="0" wp14:anchorId="19133B34" wp14:editId="30AC2229">
            <wp:extent cx="4414608" cy="3439666"/>
            <wp:effectExtent l="0" t="0" r="5080" b="889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0224" cy="3444042"/>
                    </a:xfrm>
                    <a:prstGeom prst="rect">
                      <a:avLst/>
                    </a:prstGeom>
                    <a:noFill/>
                    <a:ln>
                      <a:noFill/>
                    </a:ln>
                  </pic:spPr>
                </pic:pic>
              </a:graphicData>
            </a:graphic>
          </wp:inline>
        </w:drawing>
      </w:r>
    </w:p>
    <w:p w14:paraId="697AFE45" w14:textId="77777777" w:rsidR="00C31E80" w:rsidRPr="003D29AE" w:rsidRDefault="00C31E80" w:rsidP="00C31E80">
      <w:pPr>
        <w:pStyle w:val="ab"/>
        <w:pBdr>
          <w:top w:val="nil"/>
          <w:left w:val="nil"/>
          <w:bottom w:val="nil"/>
          <w:right w:val="nil"/>
          <w:between w:val="nil"/>
        </w:pBdr>
        <w:spacing w:after="120" w:line="240" w:lineRule="auto"/>
        <w:contextualSpacing w:val="0"/>
        <w:jc w:val="both"/>
        <w:rPr>
          <w:lang w:val="en-GB"/>
        </w:rPr>
      </w:pPr>
    </w:p>
    <w:p w14:paraId="715AC6B5" w14:textId="60EB803B" w:rsidR="007C6FE3" w:rsidRPr="003D29AE" w:rsidRDefault="00A914C1" w:rsidP="00A914C1">
      <w:pPr>
        <w:pStyle w:val="ab"/>
        <w:numPr>
          <w:ilvl w:val="0"/>
          <w:numId w:val="21"/>
        </w:numPr>
        <w:pBdr>
          <w:top w:val="nil"/>
          <w:left w:val="nil"/>
          <w:bottom w:val="nil"/>
          <w:right w:val="nil"/>
          <w:between w:val="nil"/>
        </w:pBdr>
        <w:spacing w:after="120" w:line="240" w:lineRule="auto"/>
        <w:contextualSpacing w:val="0"/>
        <w:jc w:val="both"/>
        <w:rPr>
          <w:lang w:val="en-GB"/>
        </w:rPr>
      </w:pPr>
      <w:r w:rsidRPr="003D29AE">
        <w:rPr>
          <w:lang w:val="en-GB"/>
        </w:rPr>
        <w:t>Laplace Mechanism's impact on the model results of Logistic Regression</w:t>
      </w:r>
    </w:p>
    <w:p w14:paraId="0B632F81" w14:textId="0FC12AB3" w:rsidR="00C038B8" w:rsidRPr="003D29AE" w:rsidRDefault="00C038B8" w:rsidP="00C038B8">
      <w:pPr>
        <w:pStyle w:val="ab"/>
        <w:pBdr>
          <w:top w:val="nil"/>
          <w:left w:val="nil"/>
          <w:bottom w:val="nil"/>
          <w:right w:val="nil"/>
          <w:between w:val="nil"/>
        </w:pBdr>
        <w:spacing w:after="120" w:line="240" w:lineRule="auto"/>
        <w:contextualSpacing w:val="0"/>
        <w:jc w:val="both"/>
        <w:rPr>
          <w:lang w:val="en-GB"/>
        </w:rPr>
      </w:pPr>
      <w:r w:rsidRPr="003D29AE">
        <w:rPr>
          <w:lang w:val="en-GB"/>
        </w:rPr>
        <w:t>I applied the Laplace mechanism of differential privacy to ‘balance’ data</w:t>
      </w:r>
      <w:r w:rsidR="006C1DE3" w:rsidRPr="003D29AE">
        <w:rPr>
          <w:lang w:val="en-GB"/>
        </w:rPr>
        <w:t xml:space="preserve">, instead of ‘income’, </w:t>
      </w:r>
      <w:r w:rsidR="006E2DB1" w:rsidRPr="003D29AE">
        <w:rPr>
          <w:lang w:val="en-GB"/>
        </w:rPr>
        <w:t>to see</w:t>
      </w:r>
      <w:r w:rsidRPr="003D29AE">
        <w:rPr>
          <w:lang w:val="en-GB"/>
        </w:rPr>
        <w:t xml:space="preserve"> </w:t>
      </w:r>
      <w:r w:rsidR="006E2DB1" w:rsidRPr="003D29AE">
        <w:rPr>
          <w:lang w:val="en-GB"/>
        </w:rPr>
        <w:t xml:space="preserve">whether </w:t>
      </w:r>
      <w:r w:rsidRPr="003D29AE">
        <w:rPr>
          <w:lang w:val="en-GB"/>
        </w:rPr>
        <w:t xml:space="preserve">the noise </w:t>
      </w:r>
      <w:r w:rsidR="006E2DB1" w:rsidRPr="003D29AE">
        <w:rPr>
          <w:lang w:val="en-GB"/>
        </w:rPr>
        <w:t xml:space="preserve">from the Laplace mechanism </w:t>
      </w:r>
      <w:r w:rsidRPr="003D29AE">
        <w:rPr>
          <w:lang w:val="en-GB"/>
        </w:rPr>
        <w:t xml:space="preserve">will make </w:t>
      </w:r>
      <w:r w:rsidR="006E2DB1" w:rsidRPr="003D29AE">
        <w:rPr>
          <w:lang w:val="en-GB"/>
        </w:rPr>
        <w:t xml:space="preserve">a material change </w:t>
      </w:r>
      <w:r w:rsidRPr="003D29AE">
        <w:rPr>
          <w:lang w:val="en-GB"/>
        </w:rPr>
        <w:t>on the result of Logistic Regression.</w:t>
      </w:r>
    </w:p>
    <w:p w14:paraId="008FBD31" w14:textId="14225528" w:rsidR="006E2DB1" w:rsidRPr="003D29AE" w:rsidRDefault="00DE2A65" w:rsidP="00C038B8">
      <w:pPr>
        <w:pStyle w:val="ab"/>
        <w:pBdr>
          <w:top w:val="nil"/>
          <w:left w:val="nil"/>
          <w:bottom w:val="nil"/>
          <w:right w:val="nil"/>
          <w:between w:val="nil"/>
        </w:pBdr>
        <w:spacing w:after="120" w:line="240" w:lineRule="auto"/>
        <w:contextualSpacing w:val="0"/>
        <w:jc w:val="both"/>
        <w:rPr>
          <w:lang w:val="en-GB"/>
        </w:rPr>
      </w:pPr>
      <w:r w:rsidRPr="003D29AE">
        <w:rPr>
          <w:lang w:val="en-GB"/>
        </w:rPr>
        <w:t xml:space="preserve">Here, we can compare the </w:t>
      </w:r>
      <w:r w:rsidR="00C629B0" w:rsidRPr="003D29AE">
        <w:rPr>
          <w:lang w:val="en-GB"/>
        </w:rPr>
        <w:t xml:space="preserve">regression results </w:t>
      </w:r>
      <w:r w:rsidRPr="003D29AE">
        <w:rPr>
          <w:lang w:val="en-GB"/>
        </w:rPr>
        <w:t>of the logistic regression on these two datasets: original and the one with noise from Laplace mechanism.</w:t>
      </w:r>
    </w:p>
    <w:p w14:paraId="2149FF7F" w14:textId="3BBA72A8" w:rsidR="00917608" w:rsidRPr="003D29AE" w:rsidRDefault="00C629B0" w:rsidP="00C629B0">
      <w:pPr>
        <w:pStyle w:val="ab"/>
        <w:numPr>
          <w:ilvl w:val="0"/>
          <w:numId w:val="23"/>
        </w:numPr>
        <w:pBdr>
          <w:top w:val="nil"/>
          <w:left w:val="nil"/>
          <w:bottom w:val="nil"/>
          <w:right w:val="nil"/>
          <w:between w:val="nil"/>
        </w:pBdr>
        <w:spacing w:after="120" w:line="240" w:lineRule="auto"/>
        <w:contextualSpacing w:val="0"/>
        <w:jc w:val="both"/>
        <w:rPr>
          <w:lang w:val="en-GB"/>
        </w:rPr>
      </w:pPr>
      <w:r w:rsidRPr="003D29AE">
        <w:rPr>
          <w:lang w:val="en-GB"/>
        </w:rPr>
        <w:lastRenderedPageBreak/>
        <w:t xml:space="preserve">Original Dataset: </w:t>
      </w:r>
      <w:r w:rsidR="00917608" w:rsidRPr="003D29AE">
        <w:rPr>
          <w:lang w:val="en-GB"/>
        </w:rPr>
        <w:t xml:space="preserve"> </w:t>
      </w:r>
    </w:p>
    <w:p w14:paraId="7ACD719E" w14:textId="227ECDB6" w:rsidR="0036799E" w:rsidRPr="003D29AE" w:rsidRDefault="0036799E" w:rsidP="0036799E">
      <w:pPr>
        <w:pStyle w:val="ab"/>
        <w:pBdr>
          <w:top w:val="nil"/>
          <w:left w:val="nil"/>
          <w:bottom w:val="nil"/>
          <w:right w:val="nil"/>
          <w:between w:val="nil"/>
        </w:pBdr>
        <w:spacing w:after="120" w:line="240" w:lineRule="auto"/>
        <w:ind w:left="1440"/>
        <w:contextualSpacing w:val="0"/>
        <w:jc w:val="both"/>
        <w:rPr>
          <w:lang w:val="en-GB"/>
        </w:rPr>
      </w:pPr>
      <w:r w:rsidRPr="003D29AE">
        <w:rPr>
          <w:lang w:val="en-GB"/>
        </w:rPr>
        <w:t>Here is the summary of the regression result on the original dataset.</w:t>
      </w:r>
    </w:p>
    <w:p w14:paraId="4E43B525" w14:textId="3F12672E" w:rsidR="00917608" w:rsidRPr="003D29AE" w:rsidRDefault="00917608" w:rsidP="00917608">
      <w:pPr>
        <w:pBdr>
          <w:top w:val="nil"/>
          <w:left w:val="nil"/>
          <w:bottom w:val="nil"/>
          <w:right w:val="nil"/>
          <w:between w:val="nil"/>
        </w:pBdr>
        <w:spacing w:after="120" w:line="240" w:lineRule="auto"/>
        <w:jc w:val="center"/>
        <w:rPr>
          <w:lang w:val="en-GB"/>
        </w:rPr>
      </w:pPr>
      <w:r w:rsidRPr="003D29AE">
        <w:rPr>
          <w:noProof/>
        </w:rPr>
        <w:drawing>
          <wp:inline distT="0" distB="0" distL="0" distR="0" wp14:anchorId="13C6A67E" wp14:editId="5A62B7E2">
            <wp:extent cx="5230211" cy="2443747"/>
            <wp:effectExtent l="0" t="0" r="889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136" cy="2448385"/>
                    </a:xfrm>
                    <a:prstGeom prst="rect">
                      <a:avLst/>
                    </a:prstGeom>
                    <a:noFill/>
                    <a:ln>
                      <a:noFill/>
                    </a:ln>
                  </pic:spPr>
                </pic:pic>
              </a:graphicData>
            </a:graphic>
          </wp:inline>
        </w:drawing>
      </w:r>
    </w:p>
    <w:p w14:paraId="400D237B" w14:textId="5F337D61" w:rsidR="00917608" w:rsidRPr="003D29AE" w:rsidRDefault="0036799E" w:rsidP="00917608">
      <w:pPr>
        <w:pBdr>
          <w:top w:val="nil"/>
          <w:left w:val="nil"/>
          <w:bottom w:val="nil"/>
          <w:right w:val="nil"/>
          <w:between w:val="nil"/>
        </w:pBdr>
        <w:spacing w:after="120" w:line="240" w:lineRule="auto"/>
        <w:ind w:left="1418"/>
        <w:rPr>
          <w:lang w:val="en-GB"/>
        </w:rPr>
      </w:pPr>
      <w:r w:rsidRPr="003D29AE">
        <w:rPr>
          <w:lang w:val="en-GB"/>
        </w:rPr>
        <w:t>T</w:t>
      </w:r>
      <w:r w:rsidR="00917608" w:rsidRPr="003D29AE">
        <w:rPr>
          <w:lang w:val="en-GB"/>
        </w:rPr>
        <w:t>he intercept has its z-score at a large negative value (-25.073) with its negligible size of p-value</w:t>
      </w:r>
      <w:r w:rsidRPr="003D29AE">
        <w:rPr>
          <w:lang w:val="en-GB"/>
        </w:rPr>
        <w:t>. The coefficient of ‘balance’ has its z-score at a large positive value (21.145) with its negligible size of p-value. Thus</w:t>
      </w:r>
      <w:r w:rsidR="00917608" w:rsidRPr="003D29AE">
        <w:rPr>
          <w:lang w:val="en-GB"/>
        </w:rPr>
        <w:t>, there is no particular reason to reject these results.</w:t>
      </w:r>
    </w:p>
    <w:p w14:paraId="00F31401" w14:textId="4ADE029F" w:rsidR="00917608" w:rsidRPr="003D29AE" w:rsidRDefault="00917608" w:rsidP="00917608">
      <w:pPr>
        <w:pBdr>
          <w:top w:val="nil"/>
          <w:left w:val="nil"/>
          <w:bottom w:val="nil"/>
          <w:right w:val="nil"/>
          <w:between w:val="nil"/>
        </w:pBdr>
        <w:spacing w:after="120" w:line="240" w:lineRule="auto"/>
        <w:ind w:left="1418"/>
        <w:rPr>
          <w:lang w:val="en-GB"/>
        </w:rPr>
      </w:pPr>
      <w:r w:rsidRPr="003D29AE">
        <w:rPr>
          <w:lang w:val="en-GB"/>
        </w:rPr>
        <w:t>The fitted regression model is as follows:</w:t>
      </w:r>
    </w:p>
    <w:p w14:paraId="308A58AE" w14:textId="77777777" w:rsidR="00AF562B" w:rsidRPr="003D29AE" w:rsidRDefault="00917608" w:rsidP="00AF562B">
      <w:pPr>
        <w:pStyle w:val="ab"/>
        <w:pBdr>
          <w:top w:val="nil"/>
          <w:left w:val="nil"/>
          <w:bottom w:val="nil"/>
          <w:right w:val="nil"/>
          <w:between w:val="nil"/>
        </w:pBdr>
        <w:spacing w:after="120" w:line="240" w:lineRule="auto"/>
        <w:ind w:left="0"/>
        <w:contextualSpacing w:val="0"/>
        <w:jc w:val="center"/>
        <w:rPr>
          <w:lang w:val="en-GB"/>
        </w:rPr>
      </w:pPr>
      <w:r w:rsidRPr="003D29AE">
        <w:rPr>
          <w:lang w:val="en-GB"/>
        </w:rPr>
        <w:t>Probability[default] =</w:t>
      </w:r>
      <w:r w:rsidR="00AF562B" w:rsidRPr="003D29AE">
        <w:rPr>
          <w:lang w:val="en-GB"/>
        </w:rPr>
        <w:t xml:space="preserve"> </w:t>
      </w:r>
      <m:oMath>
        <m:r>
          <w:rPr>
            <w:rFonts w:ascii="Cambria Math" w:hAnsi="Cambria Math"/>
            <w:color w:val="000000"/>
            <w:lang w:val="en-GB"/>
          </w:rPr>
          <m:t>σ(</m:t>
        </m:r>
        <m:r>
          <m:rPr>
            <m:sty m:val="p"/>
          </m:rPr>
          <w:rPr>
            <w:rFonts w:ascii="Cambria Math" w:hAnsi="Cambria Math"/>
            <w:lang w:val="en-GB"/>
          </w:rPr>
          <m:t>0.0054 * ‘balance’ – 10.4598</m:t>
        </m:r>
        <m:r>
          <m:rPr>
            <m:sty m:val="p"/>
          </m:rPr>
          <w:rPr>
            <w:rFonts w:ascii="Cambria Math"/>
            <w:lang w:val="en-GB"/>
          </w:rPr>
          <m:t>)</m:t>
        </m:r>
      </m:oMath>
    </w:p>
    <w:p w14:paraId="6796E06E" w14:textId="4642DA93" w:rsidR="00AF562B" w:rsidRPr="003D29AE" w:rsidRDefault="00AF562B" w:rsidP="0036799E">
      <w:pPr>
        <w:pBdr>
          <w:top w:val="nil"/>
          <w:left w:val="nil"/>
          <w:bottom w:val="nil"/>
          <w:right w:val="nil"/>
          <w:between w:val="nil"/>
        </w:pBdr>
        <w:spacing w:after="120" w:line="240" w:lineRule="auto"/>
        <w:ind w:left="1418"/>
        <w:rPr>
          <w:lang w:val="en-GB"/>
        </w:rPr>
      </w:pPr>
      <w:r w:rsidRPr="003D29AE">
        <w:rPr>
          <w:lang w:val="en-GB"/>
        </w:rPr>
        <w:t xml:space="preserve">Here, </w:t>
      </w:r>
      <m:oMath>
        <m:r>
          <w:rPr>
            <w:rFonts w:ascii="Cambria Math" w:hAnsi="Cambria Math"/>
            <w:color w:val="000000"/>
            <w:lang w:val="en-GB"/>
          </w:rPr>
          <m:t>σ()</m:t>
        </m:r>
      </m:oMath>
      <w:r w:rsidRPr="003D29AE">
        <w:rPr>
          <w:color w:val="000000"/>
          <w:lang w:val="en-GB"/>
        </w:rPr>
        <w:t xml:space="preserve"> is a sigmoid function</w:t>
      </w:r>
      <w:r w:rsidR="004A5981" w:rsidRPr="003D29AE">
        <w:rPr>
          <w:color w:val="000000"/>
          <w:lang w:val="en-GB"/>
        </w:rPr>
        <w:t xml:space="preserve"> (logistic function)</w:t>
      </w:r>
      <w:r w:rsidRPr="003D29AE">
        <w:rPr>
          <w:color w:val="000000"/>
          <w:lang w:val="en-GB"/>
        </w:rPr>
        <w:t xml:space="preserve">. </w:t>
      </w:r>
    </w:p>
    <w:p w14:paraId="55D77D98" w14:textId="47AD8A13" w:rsidR="0036799E" w:rsidRPr="003D29AE" w:rsidRDefault="0036799E" w:rsidP="0036799E">
      <w:pPr>
        <w:pBdr>
          <w:top w:val="nil"/>
          <w:left w:val="nil"/>
          <w:bottom w:val="nil"/>
          <w:right w:val="nil"/>
          <w:between w:val="nil"/>
        </w:pBdr>
        <w:spacing w:after="120" w:line="240" w:lineRule="auto"/>
        <w:ind w:left="1418"/>
        <w:rPr>
          <w:lang w:val="en-GB"/>
        </w:rPr>
      </w:pPr>
      <w:r w:rsidRPr="003D29AE">
        <w:rPr>
          <w:lang w:val="en-GB"/>
        </w:rPr>
        <w:t>Here are the Confusion Matrix and the ROC Curve of the model on the original dataset.</w:t>
      </w:r>
    </w:p>
    <w:p w14:paraId="232747BC" w14:textId="2C4E5360" w:rsidR="0036799E" w:rsidRPr="003D29AE" w:rsidRDefault="0036799E" w:rsidP="0036799E">
      <w:pPr>
        <w:pBdr>
          <w:top w:val="nil"/>
          <w:left w:val="nil"/>
          <w:bottom w:val="nil"/>
          <w:right w:val="nil"/>
          <w:between w:val="nil"/>
        </w:pBdr>
        <w:spacing w:after="120" w:line="240" w:lineRule="auto"/>
        <w:rPr>
          <w:lang w:val="en-GB"/>
        </w:rPr>
      </w:pPr>
      <w:r w:rsidRPr="003D29AE">
        <w:rPr>
          <w:noProof/>
        </w:rPr>
        <w:drawing>
          <wp:inline distT="0" distB="0" distL="0" distR="0" wp14:anchorId="45641C8C" wp14:editId="5956157A">
            <wp:extent cx="2561208" cy="2553252"/>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7475" cy="2559499"/>
                    </a:xfrm>
                    <a:prstGeom prst="rect">
                      <a:avLst/>
                    </a:prstGeom>
                    <a:noFill/>
                    <a:ln>
                      <a:noFill/>
                    </a:ln>
                  </pic:spPr>
                </pic:pic>
              </a:graphicData>
            </a:graphic>
          </wp:inline>
        </w:drawing>
      </w:r>
      <w:r w:rsidRPr="003D29AE">
        <w:rPr>
          <w:noProof/>
        </w:rPr>
        <w:drawing>
          <wp:inline distT="0" distB="0" distL="0" distR="0" wp14:anchorId="3AEA367C" wp14:editId="0B566731">
            <wp:extent cx="3370340" cy="3287838"/>
            <wp:effectExtent l="0" t="0" r="1905" b="825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2073" cy="3299284"/>
                    </a:xfrm>
                    <a:prstGeom prst="rect">
                      <a:avLst/>
                    </a:prstGeom>
                    <a:noFill/>
                    <a:ln>
                      <a:noFill/>
                    </a:ln>
                  </pic:spPr>
                </pic:pic>
              </a:graphicData>
            </a:graphic>
          </wp:inline>
        </w:drawing>
      </w:r>
    </w:p>
    <w:p w14:paraId="53E15CD2" w14:textId="77777777" w:rsidR="0036799E" w:rsidRPr="003D29AE" w:rsidRDefault="0036799E" w:rsidP="0036799E">
      <w:pPr>
        <w:pBdr>
          <w:top w:val="nil"/>
          <w:left w:val="nil"/>
          <w:bottom w:val="nil"/>
          <w:right w:val="nil"/>
          <w:between w:val="nil"/>
        </w:pBdr>
        <w:spacing w:after="120" w:line="240" w:lineRule="auto"/>
        <w:rPr>
          <w:lang w:val="en-GB"/>
        </w:rPr>
      </w:pPr>
    </w:p>
    <w:p w14:paraId="79E4DFA8" w14:textId="07B2C10E" w:rsidR="00917608" w:rsidRPr="003D29AE" w:rsidRDefault="00917608" w:rsidP="00917608">
      <w:pPr>
        <w:pStyle w:val="ab"/>
        <w:numPr>
          <w:ilvl w:val="0"/>
          <w:numId w:val="23"/>
        </w:numPr>
        <w:pBdr>
          <w:top w:val="nil"/>
          <w:left w:val="nil"/>
          <w:bottom w:val="nil"/>
          <w:right w:val="nil"/>
          <w:between w:val="nil"/>
        </w:pBdr>
        <w:spacing w:after="120" w:line="240" w:lineRule="auto"/>
        <w:contextualSpacing w:val="0"/>
        <w:jc w:val="both"/>
        <w:rPr>
          <w:lang w:val="en-GB"/>
        </w:rPr>
      </w:pPr>
      <w:r w:rsidRPr="003D29AE">
        <w:rPr>
          <w:lang w:val="en-GB"/>
        </w:rPr>
        <w:t xml:space="preserve">Laplace Dataset:  </w:t>
      </w:r>
    </w:p>
    <w:p w14:paraId="6FA4E49D" w14:textId="6B15BB2C" w:rsidR="0036799E" w:rsidRPr="003D29AE" w:rsidRDefault="0036799E" w:rsidP="0036799E">
      <w:pPr>
        <w:pStyle w:val="ab"/>
        <w:pBdr>
          <w:top w:val="nil"/>
          <w:left w:val="nil"/>
          <w:bottom w:val="nil"/>
          <w:right w:val="nil"/>
          <w:between w:val="nil"/>
        </w:pBdr>
        <w:spacing w:after="120" w:line="240" w:lineRule="auto"/>
        <w:ind w:left="1440"/>
        <w:contextualSpacing w:val="0"/>
        <w:jc w:val="both"/>
        <w:rPr>
          <w:lang w:val="en-GB"/>
        </w:rPr>
      </w:pPr>
      <w:r w:rsidRPr="003D29AE">
        <w:rPr>
          <w:lang w:val="en-GB"/>
        </w:rPr>
        <w:t>Now we can examine the regression model on the dataset with noise from Laplace mechanism of differential privacy.</w:t>
      </w:r>
    </w:p>
    <w:p w14:paraId="042988BF" w14:textId="401771D1" w:rsidR="00C629B0" w:rsidRPr="003D29AE" w:rsidRDefault="0036799E" w:rsidP="0036799E">
      <w:pPr>
        <w:pBdr>
          <w:top w:val="nil"/>
          <w:left w:val="nil"/>
          <w:bottom w:val="nil"/>
          <w:right w:val="nil"/>
          <w:between w:val="nil"/>
        </w:pBdr>
        <w:spacing w:after="120" w:line="240" w:lineRule="auto"/>
        <w:jc w:val="center"/>
        <w:rPr>
          <w:lang w:val="en-GB"/>
        </w:rPr>
      </w:pPr>
      <w:r w:rsidRPr="003D29AE">
        <w:rPr>
          <w:noProof/>
        </w:rPr>
        <w:lastRenderedPageBreak/>
        <w:drawing>
          <wp:inline distT="0" distB="0" distL="0" distR="0" wp14:anchorId="77CCA05E" wp14:editId="48544A45">
            <wp:extent cx="5033105" cy="253619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762" cy="2537025"/>
                    </a:xfrm>
                    <a:prstGeom prst="rect">
                      <a:avLst/>
                    </a:prstGeom>
                    <a:noFill/>
                    <a:ln>
                      <a:noFill/>
                    </a:ln>
                  </pic:spPr>
                </pic:pic>
              </a:graphicData>
            </a:graphic>
          </wp:inline>
        </w:drawing>
      </w:r>
    </w:p>
    <w:p w14:paraId="133DB913" w14:textId="2E389D0D" w:rsidR="0036799E" w:rsidRPr="003D29AE" w:rsidRDefault="0036799E" w:rsidP="0036799E">
      <w:pPr>
        <w:pBdr>
          <w:top w:val="nil"/>
          <w:left w:val="nil"/>
          <w:bottom w:val="nil"/>
          <w:right w:val="nil"/>
          <w:between w:val="nil"/>
        </w:pBdr>
        <w:spacing w:after="120" w:line="240" w:lineRule="auto"/>
        <w:ind w:left="1418"/>
        <w:rPr>
          <w:lang w:val="en-GB"/>
        </w:rPr>
      </w:pPr>
      <w:r w:rsidRPr="003D29AE">
        <w:rPr>
          <w:lang w:val="en-GB"/>
        </w:rPr>
        <w:t>The intercept has its z-score at a large negative value (-24.943) with its negligible size of p-value. The coefficient of ‘balance’ has its z-score at a large positive value (21.151) with its negligible size of p-value. Thus, there is no particular reason to reject these results.</w:t>
      </w:r>
    </w:p>
    <w:p w14:paraId="41F1D2B0" w14:textId="77777777" w:rsidR="0036799E" w:rsidRPr="003D29AE" w:rsidRDefault="0036799E" w:rsidP="0036799E">
      <w:pPr>
        <w:pBdr>
          <w:top w:val="nil"/>
          <w:left w:val="nil"/>
          <w:bottom w:val="nil"/>
          <w:right w:val="nil"/>
          <w:between w:val="nil"/>
        </w:pBdr>
        <w:spacing w:after="120" w:line="240" w:lineRule="auto"/>
        <w:ind w:left="1418"/>
        <w:rPr>
          <w:lang w:val="en-GB"/>
        </w:rPr>
      </w:pPr>
      <w:r w:rsidRPr="003D29AE">
        <w:rPr>
          <w:lang w:val="en-GB"/>
        </w:rPr>
        <w:t>The fitted regression model is as follows:</w:t>
      </w:r>
    </w:p>
    <w:p w14:paraId="4B371999" w14:textId="1C621868" w:rsidR="0036799E" w:rsidRPr="003D29AE" w:rsidRDefault="0036799E" w:rsidP="00AF562B">
      <w:pPr>
        <w:pStyle w:val="ab"/>
        <w:pBdr>
          <w:top w:val="nil"/>
          <w:left w:val="nil"/>
          <w:bottom w:val="nil"/>
          <w:right w:val="nil"/>
          <w:between w:val="nil"/>
        </w:pBdr>
        <w:spacing w:after="120" w:line="240" w:lineRule="auto"/>
        <w:ind w:left="0"/>
        <w:contextualSpacing w:val="0"/>
        <w:jc w:val="center"/>
        <w:rPr>
          <w:lang w:val="en-GB"/>
        </w:rPr>
      </w:pPr>
      <w:r w:rsidRPr="003D29AE">
        <w:rPr>
          <w:lang w:val="en-GB"/>
        </w:rPr>
        <w:t xml:space="preserve">Probability[default] = </w:t>
      </w:r>
      <m:oMath>
        <m:r>
          <w:rPr>
            <w:rFonts w:ascii="Cambria Math" w:hAnsi="Cambria Math"/>
            <w:color w:val="000000"/>
            <w:lang w:val="en-GB"/>
          </w:rPr>
          <m:t>σ(</m:t>
        </m:r>
        <m:r>
          <m:rPr>
            <m:sty m:val="p"/>
          </m:rPr>
          <w:rPr>
            <w:rFonts w:ascii="Cambria Math" w:hAnsi="Cambria Math"/>
            <w:lang w:val="en-GB"/>
          </w:rPr>
          <m:t>0.0055*‘balance’ – 10.6813</m:t>
        </m:r>
        <m:r>
          <m:rPr>
            <m:sty m:val="p"/>
          </m:rPr>
          <w:rPr>
            <w:rFonts w:ascii="Cambria Math"/>
            <w:lang w:val="en-GB"/>
          </w:rPr>
          <m:t>)</m:t>
        </m:r>
      </m:oMath>
    </w:p>
    <w:p w14:paraId="44D3286F" w14:textId="7AB71403" w:rsidR="00AF562B" w:rsidRPr="003D29AE" w:rsidRDefault="00AF562B" w:rsidP="0036799E">
      <w:pPr>
        <w:spacing w:after="120" w:line="240" w:lineRule="auto"/>
        <w:ind w:left="1418"/>
        <w:rPr>
          <w:rFonts w:cstheme="minorHAnsi"/>
          <w:lang w:val="en-GB"/>
        </w:rPr>
      </w:pPr>
      <w:r w:rsidRPr="003D29AE">
        <w:rPr>
          <w:rFonts w:cstheme="minorHAnsi"/>
          <w:lang w:val="en-GB"/>
        </w:rPr>
        <w:t xml:space="preserve">Here, </w:t>
      </w:r>
      <m:oMath>
        <m:r>
          <w:rPr>
            <w:rFonts w:ascii="Cambria Math" w:hAnsi="Cambria Math"/>
            <w:color w:val="000000"/>
            <w:lang w:val="en-GB"/>
          </w:rPr>
          <m:t>σ()</m:t>
        </m:r>
      </m:oMath>
      <w:r w:rsidRPr="003D29AE">
        <w:rPr>
          <w:rFonts w:cstheme="minorHAnsi"/>
          <w:color w:val="000000"/>
          <w:lang w:val="en-GB"/>
        </w:rPr>
        <w:t xml:space="preserve"> is a sigmoid function</w:t>
      </w:r>
      <w:r w:rsidR="00A61F78" w:rsidRPr="003D29AE">
        <w:rPr>
          <w:rFonts w:cstheme="minorHAnsi"/>
          <w:color w:val="000000"/>
          <w:lang w:val="en-GB"/>
        </w:rPr>
        <w:t xml:space="preserve"> </w:t>
      </w:r>
      <w:r w:rsidR="00A61F78" w:rsidRPr="003D29AE">
        <w:rPr>
          <w:color w:val="000000"/>
          <w:lang w:val="en-GB"/>
        </w:rPr>
        <w:t>(logistic function)</w:t>
      </w:r>
      <w:r w:rsidRPr="003D29AE">
        <w:rPr>
          <w:rFonts w:cstheme="minorHAnsi"/>
          <w:color w:val="000000"/>
          <w:lang w:val="en-GB"/>
        </w:rPr>
        <w:t>.</w:t>
      </w:r>
    </w:p>
    <w:p w14:paraId="3D008C70" w14:textId="7A4F072C" w:rsidR="0036799E" w:rsidRPr="003D29AE" w:rsidRDefault="0036799E" w:rsidP="0036799E">
      <w:pPr>
        <w:spacing w:after="120" w:line="240" w:lineRule="auto"/>
        <w:ind w:left="1418"/>
        <w:rPr>
          <w:rFonts w:cstheme="minorHAnsi"/>
          <w:lang w:val="en-GB"/>
        </w:rPr>
      </w:pPr>
      <w:r w:rsidRPr="003D29AE">
        <w:rPr>
          <w:rFonts w:cstheme="minorHAnsi"/>
          <w:lang w:val="en-GB"/>
        </w:rPr>
        <w:t>Furthermore, we can observe the Confusion Matrix and the ROC Curve on the dataset with noise from Laplace mechanism of differential privacy.</w:t>
      </w:r>
    </w:p>
    <w:p w14:paraId="35D24CA5" w14:textId="3359FA5B" w:rsidR="001E7F65" w:rsidRPr="003D29AE" w:rsidRDefault="001E7F65" w:rsidP="001E7F65">
      <w:pPr>
        <w:spacing w:after="120" w:line="240" w:lineRule="auto"/>
        <w:rPr>
          <w:rFonts w:cstheme="minorHAnsi"/>
          <w:lang w:val="en-GB"/>
        </w:rPr>
      </w:pPr>
      <w:r w:rsidRPr="003D29AE">
        <w:rPr>
          <w:noProof/>
        </w:rPr>
        <w:drawing>
          <wp:inline distT="0" distB="0" distL="0" distR="0" wp14:anchorId="024AE33B" wp14:editId="32EC9835">
            <wp:extent cx="2733937" cy="2725444"/>
            <wp:effectExtent l="0" t="0" r="952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1216" cy="2732700"/>
                    </a:xfrm>
                    <a:prstGeom prst="rect">
                      <a:avLst/>
                    </a:prstGeom>
                    <a:noFill/>
                    <a:ln>
                      <a:noFill/>
                    </a:ln>
                  </pic:spPr>
                </pic:pic>
              </a:graphicData>
            </a:graphic>
          </wp:inline>
        </w:drawing>
      </w:r>
      <w:r w:rsidRPr="003D29AE">
        <w:rPr>
          <w:noProof/>
        </w:rPr>
        <w:drawing>
          <wp:inline distT="0" distB="0" distL="0" distR="0" wp14:anchorId="70F406FA" wp14:editId="78E86C2C">
            <wp:extent cx="3185152" cy="3107184"/>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2256" cy="3123870"/>
                    </a:xfrm>
                    <a:prstGeom prst="rect">
                      <a:avLst/>
                    </a:prstGeom>
                    <a:noFill/>
                    <a:ln>
                      <a:noFill/>
                    </a:ln>
                  </pic:spPr>
                </pic:pic>
              </a:graphicData>
            </a:graphic>
          </wp:inline>
        </w:drawing>
      </w:r>
    </w:p>
    <w:p w14:paraId="1DE636EC" w14:textId="5E7E0F54" w:rsidR="001E7F65" w:rsidRPr="003D29AE" w:rsidRDefault="001E7F65" w:rsidP="001E7F65">
      <w:pPr>
        <w:spacing w:after="120" w:line="240" w:lineRule="auto"/>
        <w:ind w:left="709"/>
        <w:rPr>
          <w:rFonts w:cstheme="minorHAnsi"/>
          <w:lang w:val="en-GB"/>
        </w:rPr>
      </w:pPr>
      <w:r w:rsidRPr="003D29AE">
        <w:rPr>
          <w:rFonts w:cstheme="minorHAnsi"/>
          <w:lang w:val="en-GB"/>
        </w:rPr>
        <w:t>Now, comparing all these results, we do not observe material differences between the regression results on these two datasets.</w:t>
      </w:r>
    </w:p>
    <w:p w14:paraId="251EEB73" w14:textId="6F1DB5BA" w:rsidR="001E7F65" w:rsidRPr="003D29AE" w:rsidRDefault="001E7F65" w:rsidP="001E7F65">
      <w:pPr>
        <w:spacing w:after="120" w:line="240" w:lineRule="auto"/>
        <w:ind w:left="709"/>
        <w:rPr>
          <w:rFonts w:cstheme="minorHAnsi"/>
          <w:lang w:val="en-GB"/>
        </w:rPr>
      </w:pPr>
      <w:r w:rsidRPr="003D29AE">
        <w:rPr>
          <w:rFonts w:cstheme="minorHAnsi"/>
          <w:lang w:val="en-GB"/>
        </w:rPr>
        <w:t>Overall, we could conclude that Laplace mechanism would not materially affect the model result.</w:t>
      </w:r>
    </w:p>
    <w:p w14:paraId="3403ED5B" w14:textId="08CCDBFE" w:rsidR="00DC59CB" w:rsidRPr="003D29AE" w:rsidRDefault="005F1CAF" w:rsidP="00AC7B1E">
      <w:pPr>
        <w:spacing w:after="120" w:line="240" w:lineRule="auto"/>
        <w:jc w:val="both"/>
        <w:rPr>
          <w:rFonts w:cstheme="minorHAnsi"/>
          <w:lang w:val="en-GB"/>
        </w:rPr>
      </w:pPr>
      <w:r w:rsidRPr="003D29AE">
        <w:rPr>
          <w:rFonts w:cstheme="minorHAnsi"/>
          <w:lang w:val="en-GB"/>
        </w:rPr>
        <w:t>Explain why you consider it sensitive</w:t>
      </w:r>
    </w:p>
    <w:p w14:paraId="34126721" w14:textId="77777777" w:rsidR="004C6DF1" w:rsidRPr="003D29AE" w:rsidRDefault="004C6DF1" w:rsidP="00E03402">
      <w:pPr>
        <w:ind w:left="709"/>
        <w:jc w:val="both"/>
        <w:rPr>
          <w:rFonts w:cstheme="minorHAnsi"/>
          <w:lang w:val="en-GB"/>
        </w:rPr>
      </w:pPr>
      <w:r w:rsidRPr="003D29AE">
        <w:rPr>
          <w:rFonts w:cstheme="minorHAnsi"/>
          <w:lang w:val="en-GB"/>
        </w:rPr>
        <w:t xml:space="preserve">Both ‘income’ and ‘balance’ are financial information. Financial information is sensitive because it describes the social status of a person. </w:t>
      </w:r>
    </w:p>
    <w:p w14:paraId="58098096" w14:textId="77777777" w:rsidR="00D7545B" w:rsidRPr="003D29AE" w:rsidRDefault="004C6DF1" w:rsidP="00E03402">
      <w:pPr>
        <w:ind w:left="709"/>
        <w:jc w:val="both"/>
        <w:rPr>
          <w:rFonts w:cstheme="minorHAnsi"/>
          <w:lang w:val="en-GB"/>
        </w:rPr>
      </w:pPr>
      <w:r w:rsidRPr="003D29AE">
        <w:rPr>
          <w:rFonts w:cstheme="minorHAnsi"/>
          <w:lang w:val="en-GB"/>
        </w:rPr>
        <w:lastRenderedPageBreak/>
        <w:t xml:space="preserve">Income can be used to cluster the salary potential of workers. And the information about the current income of a person could determine the person’s cluster. In other words, it can be used to </w:t>
      </w:r>
      <w:r w:rsidR="00D7545B" w:rsidRPr="003D29AE">
        <w:rPr>
          <w:rFonts w:cstheme="minorHAnsi"/>
          <w:lang w:val="en-GB"/>
        </w:rPr>
        <w:t xml:space="preserve">trap the person in a particular income cluster and </w:t>
      </w:r>
      <w:r w:rsidRPr="003D29AE">
        <w:rPr>
          <w:rFonts w:cstheme="minorHAnsi"/>
          <w:lang w:val="en-GB"/>
        </w:rPr>
        <w:t>limit the future job potential of the perso</w:t>
      </w:r>
      <w:r w:rsidR="00D7545B" w:rsidRPr="003D29AE">
        <w:rPr>
          <w:rFonts w:cstheme="minorHAnsi"/>
          <w:lang w:val="en-GB"/>
        </w:rPr>
        <w:t>n</w:t>
      </w:r>
      <w:r w:rsidRPr="003D29AE">
        <w:rPr>
          <w:rFonts w:cstheme="minorHAnsi"/>
          <w:lang w:val="en-GB"/>
        </w:rPr>
        <w:t>.</w:t>
      </w:r>
    </w:p>
    <w:p w14:paraId="794210C2" w14:textId="3B09E757" w:rsidR="00D7545B" w:rsidRPr="003D29AE" w:rsidRDefault="00711328" w:rsidP="00E03402">
      <w:pPr>
        <w:ind w:left="709"/>
        <w:jc w:val="both"/>
        <w:rPr>
          <w:rFonts w:cstheme="minorHAnsi"/>
          <w:lang w:val="en-GB"/>
        </w:rPr>
      </w:pPr>
      <w:r w:rsidRPr="003D29AE">
        <w:rPr>
          <w:rFonts w:cstheme="minorHAnsi"/>
          <w:lang w:val="en-GB"/>
        </w:rPr>
        <w:t xml:space="preserve">Hackers can </w:t>
      </w:r>
      <w:r w:rsidR="00E4022B" w:rsidRPr="003D29AE">
        <w:rPr>
          <w:rFonts w:cstheme="minorHAnsi"/>
          <w:lang w:val="en-GB"/>
        </w:rPr>
        <w:t>mis</w:t>
      </w:r>
      <w:r w:rsidRPr="003D29AE">
        <w:rPr>
          <w:rFonts w:cstheme="minorHAnsi"/>
          <w:lang w:val="en-GB"/>
        </w:rPr>
        <w:t>use the information about b</w:t>
      </w:r>
      <w:r w:rsidR="00D7545B" w:rsidRPr="003D29AE">
        <w:rPr>
          <w:rFonts w:cstheme="minorHAnsi"/>
          <w:lang w:val="en-GB"/>
        </w:rPr>
        <w:t xml:space="preserve">ank account balance </w:t>
      </w:r>
      <w:r w:rsidRPr="003D29AE">
        <w:rPr>
          <w:rFonts w:cstheme="minorHAnsi"/>
          <w:lang w:val="en-GB"/>
        </w:rPr>
        <w:t>to</w:t>
      </w:r>
      <w:r w:rsidR="00E4022B" w:rsidRPr="003D29AE">
        <w:rPr>
          <w:rFonts w:cstheme="minorHAnsi"/>
          <w:lang w:val="en-GB"/>
        </w:rPr>
        <w:t xml:space="preserve"> target</w:t>
      </w:r>
      <w:r w:rsidRPr="003D29AE">
        <w:rPr>
          <w:rFonts w:cstheme="minorHAnsi"/>
          <w:lang w:val="en-GB"/>
        </w:rPr>
        <w:t xml:space="preserve"> </w:t>
      </w:r>
      <w:r w:rsidR="00E4022B" w:rsidRPr="003D29AE">
        <w:rPr>
          <w:rFonts w:cstheme="minorHAnsi"/>
          <w:lang w:val="en-GB"/>
        </w:rPr>
        <w:t xml:space="preserve">people with </w:t>
      </w:r>
      <w:r w:rsidRPr="003D29AE">
        <w:rPr>
          <w:rFonts w:cstheme="minorHAnsi"/>
          <w:lang w:val="en-GB"/>
        </w:rPr>
        <w:t>a particular</w:t>
      </w:r>
      <w:r w:rsidR="00E4022B" w:rsidRPr="003D29AE">
        <w:rPr>
          <w:rFonts w:cstheme="minorHAnsi"/>
          <w:lang w:val="en-GB"/>
        </w:rPr>
        <w:t xml:space="preserve"> financial profile to wage cyber-attacks</w:t>
      </w:r>
      <w:r w:rsidRPr="003D29AE">
        <w:rPr>
          <w:rFonts w:cstheme="minorHAnsi"/>
          <w:lang w:val="en-GB"/>
        </w:rPr>
        <w:t>.</w:t>
      </w:r>
    </w:p>
    <w:p w14:paraId="05FCCA8D" w14:textId="0BA6FD3C" w:rsidR="00BC29D4" w:rsidRPr="003D29AE" w:rsidRDefault="00BC29D4" w:rsidP="00E03402">
      <w:pPr>
        <w:ind w:left="709"/>
        <w:jc w:val="both"/>
        <w:rPr>
          <w:rFonts w:cstheme="minorHAnsi"/>
          <w:lang w:val="en-GB"/>
        </w:rPr>
      </w:pPr>
      <w:r w:rsidRPr="003D29AE">
        <w:rPr>
          <w:rFonts w:cstheme="minorHAnsi"/>
          <w:lang w:val="en-GB"/>
        </w:rPr>
        <w:t>Financial information should be treated as sensitive in these contexts.</w:t>
      </w:r>
    </w:p>
    <w:p w14:paraId="4B477B98" w14:textId="1800FEF7" w:rsidR="004C6DF1" w:rsidRPr="003D29AE" w:rsidRDefault="004C6DF1" w:rsidP="005F1CAF">
      <w:pPr>
        <w:jc w:val="both"/>
        <w:rPr>
          <w:rFonts w:cstheme="minorHAnsi"/>
          <w:lang w:val="en-GB"/>
        </w:rPr>
      </w:pPr>
      <w:r w:rsidRPr="003D29AE">
        <w:rPr>
          <w:rFonts w:cstheme="minorHAnsi"/>
          <w:lang w:val="en-GB"/>
        </w:rPr>
        <w:t xml:space="preserve"> </w:t>
      </w:r>
    </w:p>
    <w:p w14:paraId="36204D78" w14:textId="5A856A2F" w:rsidR="000E2F86" w:rsidRPr="003D29AE" w:rsidRDefault="004C6DF1" w:rsidP="005F1CAF">
      <w:pPr>
        <w:jc w:val="both"/>
        <w:rPr>
          <w:rFonts w:cstheme="minorHAnsi"/>
          <w:lang w:val="en-GB"/>
        </w:rPr>
      </w:pPr>
      <w:r w:rsidRPr="003D29AE">
        <w:rPr>
          <w:rFonts w:cstheme="minorHAnsi"/>
          <w:lang w:val="en-GB"/>
        </w:rPr>
        <w:t xml:space="preserve"> </w:t>
      </w:r>
    </w:p>
    <w:p w14:paraId="51291C4B" w14:textId="312F531F" w:rsidR="000E2F86" w:rsidRPr="003D29AE" w:rsidRDefault="000E2F86" w:rsidP="005F1CAF">
      <w:pPr>
        <w:jc w:val="both"/>
        <w:rPr>
          <w:rFonts w:cstheme="minorHAnsi"/>
          <w:lang w:val="en-GB"/>
        </w:rPr>
      </w:pPr>
    </w:p>
    <w:p w14:paraId="7F9498FC" w14:textId="77777777" w:rsidR="000E2F86" w:rsidRPr="003D29AE" w:rsidRDefault="000E2F86" w:rsidP="005F1CAF">
      <w:pPr>
        <w:jc w:val="both"/>
        <w:rPr>
          <w:rFonts w:cstheme="minorHAnsi"/>
          <w:lang w:val="en-GB"/>
        </w:rPr>
      </w:pPr>
    </w:p>
    <w:p w14:paraId="692A98DA" w14:textId="4713965F" w:rsidR="005F1CAF" w:rsidRPr="003D29AE" w:rsidRDefault="00DF0BF1" w:rsidP="005F1CAF">
      <w:pPr>
        <w:jc w:val="both"/>
        <w:rPr>
          <w:rFonts w:cstheme="minorHAnsi"/>
          <w:lang w:val="en-GB"/>
        </w:rPr>
      </w:pPr>
      <w:r w:rsidRPr="003D29AE">
        <w:rPr>
          <w:rFonts w:cstheme="minorHAnsi"/>
          <w:lang w:val="en-GB"/>
        </w:rPr>
        <w:t>Reference</w:t>
      </w:r>
    </w:p>
    <w:sdt>
      <w:sdtPr>
        <w:id w:val="-1376226508"/>
        <w:bibliography/>
      </w:sdtPr>
      <w:sdtContent>
        <w:p w14:paraId="1ACE9688" w14:textId="77777777" w:rsidR="000E2F86" w:rsidRPr="003D29AE" w:rsidRDefault="00DF0BF1" w:rsidP="000E2F86">
          <w:pPr>
            <w:pStyle w:val="ad"/>
            <w:ind w:left="720" w:hanging="720"/>
            <w:rPr>
              <w:noProof/>
              <w:sz w:val="24"/>
              <w:szCs w:val="24"/>
              <w:lang w:val="en-US"/>
            </w:rPr>
          </w:pPr>
          <w:r w:rsidRPr="003D29AE">
            <w:fldChar w:fldCharType="begin"/>
          </w:r>
          <w:r w:rsidRPr="003D29AE">
            <w:rPr>
              <w:lang w:val="en-GB"/>
            </w:rPr>
            <w:instrText>BIBLIOGRAPHY</w:instrText>
          </w:r>
          <w:r w:rsidRPr="003D29AE">
            <w:fldChar w:fldCharType="separate"/>
          </w:r>
          <w:r w:rsidR="000E2F86" w:rsidRPr="003D29AE">
            <w:rPr>
              <w:noProof/>
              <w:lang w:val="en-US"/>
            </w:rPr>
            <w:t xml:space="preserve">Dwork, C. (2008, 4). </w:t>
          </w:r>
          <w:r w:rsidR="000E2F86" w:rsidRPr="003D29AE">
            <w:rPr>
              <w:i/>
              <w:iCs/>
              <w:noProof/>
              <w:lang w:val="en-US"/>
            </w:rPr>
            <w:t>Differential Privacy A Survey of Results.</w:t>
          </w:r>
          <w:r w:rsidR="000E2F86" w:rsidRPr="003D29AE">
            <w:rPr>
              <w:noProof/>
              <w:lang w:val="en-US"/>
            </w:rPr>
            <w:t xml:space="preserve"> Retrieved from Microsoft: https://www.microsoft.com/en-us/research/wp-content/uploads/2008/04/dwork_tamc.pdf</w:t>
          </w:r>
        </w:p>
        <w:p w14:paraId="027198E1" w14:textId="77777777" w:rsidR="000E2F86" w:rsidRPr="003D29AE" w:rsidRDefault="000E2F86" w:rsidP="000E2F86">
          <w:pPr>
            <w:pStyle w:val="ad"/>
            <w:ind w:left="720" w:hanging="720"/>
            <w:rPr>
              <w:noProof/>
              <w:lang w:val="en-US"/>
            </w:rPr>
          </w:pPr>
          <w:r w:rsidRPr="003D29AE">
            <w:rPr>
              <w:noProof/>
              <w:lang w:val="en-US"/>
            </w:rPr>
            <w:t xml:space="preserve">European Commission. (n.d.). </w:t>
          </w:r>
          <w:r w:rsidRPr="003D29AE">
            <w:rPr>
              <w:i/>
              <w:iCs/>
              <w:noProof/>
              <w:lang w:val="en-US"/>
            </w:rPr>
            <w:t>What personal data is considered sensitive?</w:t>
          </w:r>
          <w:r w:rsidRPr="003D29AE">
            <w:rPr>
              <w:noProof/>
              <w:lang w:val="en-US"/>
            </w:rPr>
            <w:t xml:space="preserve"> Retrieved from European Commission: https://commission.europa.eu/law/law-topic/data-protection/reform/rules-business-and-organisations/legal-grounds-processing-data/sensitive-data/what-personal-data-considered-sensitive_en#:~:text=personal%20data%20revealing%20racial%20or,sex%20life%20or%20</w:t>
          </w:r>
        </w:p>
        <w:p w14:paraId="5B02AF6D" w14:textId="77777777" w:rsidR="000E2F86" w:rsidRPr="003D29AE" w:rsidRDefault="000E2F86" w:rsidP="000E2F86">
          <w:pPr>
            <w:pStyle w:val="ad"/>
            <w:ind w:left="720" w:hanging="720"/>
            <w:rPr>
              <w:noProof/>
              <w:lang w:val="en-US"/>
            </w:rPr>
          </w:pPr>
          <w:r w:rsidRPr="003D29AE">
            <w:rPr>
              <w:noProof/>
              <w:lang w:val="es-AR"/>
            </w:rPr>
            <w:t xml:space="preserve">Salaberry, N. (n.d.). </w:t>
          </w:r>
          <w:r w:rsidRPr="003D29AE">
            <w:rPr>
              <w:i/>
              <w:iCs/>
              <w:noProof/>
              <w:lang w:val="es-AR"/>
            </w:rPr>
            <w:t>Introducción a la Privacidad Diferencial con Python.</w:t>
          </w:r>
          <w:r w:rsidRPr="003D29AE">
            <w:rPr>
              <w:noProof/>
              <w:lang w:val="es-AR"/>
            </w:rPr>
            <w:t xml:space="preserve"> </w:t>
          </w:r>
          <w:r w:rsidRPr="003D29AE">
            <w:rPr>
              <w:noProof/>
              <w:lang w:val="en-US"/>
            </w:rPr>
            <w:t>Retrieved from Google Colab: https://colab.research.google.com/drive/1l-84B6F94HjFz1BJj-5D-qUBlvmTbScW?usp=sharing</w:t>
          </w:r>
        </w:p>
        <w:p w14:paraId="1110D194" w14:textId="77777777" w:rsidR="000E2F86" w:rsidRPr="003D29AE" w:rsidRDefault="000E2F86" w:rsidP="000E2F86">
          <w:pPr>
            <w:pStyle w:val="ad"/>
            <w:ind w:left="720" w:hanging="720"/>
            <w:rPr>
              <w:noProof/>
              <w:lang w:val="en-US"/>
            </w:rPr>
          </w:pPr>
          <w:r w:rsidRPr="003D29AE">
            <w:rPr>
              <w:noProof/>
              <w:lang w:val="en-US"/>
            </w:rPr>
            <w:t xml:space="preserve">Vadhan, S. (2020, 5 16). </w:t>
          </w:r>
          <w:r w:rsidRPr="003D29AE">
            <w:rPr>
              <w:i/>
              <w:iCs/>
              <w:noProof/>
              <w:lang w:val="en-US"/>
            </w:rPr>
            <w:t>The Science Behind WhiteNoise: Differential Privacy.</w:t>
          </w:r>
          <w:r w:rsidRPr="003D29AE">
            <w:rPr>
              <w:noProof/>
              <w:lang w:val="en-US"/>
            </w:rPr>
            <w:t xml:space="preserve"> Retrieved from YouTube: https://youtu.be/TMMHL-6ezkg</w:t>
          </w:r>
        </w:p>
        <w:p w14:paraId="603CA690" w14:textId="77777777" w:rsidR="00DF0BF1" w:rsidRPr="003D29AE" w:rsidRDefault="00DF0BF1" w:rsidP="000E2F86">
          <w:r w:rsidRPr="003D29AE">
            <w:rPr>
              <w:b/>
              <w:bCs/>
            </w:rPr>
            <w:fldChar w:fldCharType="end"/>
          </w:r>
        </w:p>
      </w:sdtContent>
    </w:sdt>
    <w:p w14:paraId="557C946D" w14:textId="2756F23D" w:rsidR="00DF0BF1" w:rsidRPr="003D29AE" w:rsidRDefault="00DF0BF1" w:rsidP="005F1CAF">
      <w:pPr>
        <w:jc w:val="both"/>
        <w:rPr>
          <w:rFonts w:cstheme="minorHAnsi"/>
          <w:lang w:val="en-GB"/>
        </w:rPr>
      </w:pPr>
    </w:p>
    <w:p w14:paraId="4D97E36E" w14:textId="77777777" w:rsidR="00DF0BF1" w:rsidRPr="003D29AE" w:rsidRDefault="00DF0BF1" w:rsidP="005F1CAF">
      <w:pPr>
        <w:jc w:val="both"/>
        <w:rPr>
          <w:rFonts w:cstheme="minorHAnsi"/>
          <w:lang w:val="en-GB"/>
        </w:rPr>
      </w:pPr>
    </w:p>
    <w:sdt>
      <w:sdtPr>
        <w:rPr>
          <w:rFonts w:asciiTheme="minorHAnsi" w:eastAsia="ＭＳ 明朝" w:hAnsiTheme="minorHAnsi" w:cstheme="minorBidi"/>
          <w:color w:val="auto"/>
          <w:sz w:val="22"/>
          <w:szCs w:val="22"/>
          <w:lang w:val="ja-JP" w:eastAsia="en-US"/>
        </w:rPr>
        <w:id w:val="-106509262"/>
        <w:docPartObj>
          <w:docPartGallery w:val="Bibliographies"/>
          <w:docPartUnique/>
        </w:docPartObj>
      </w:sdtPr>
      <w:sdtEndPr>
        <w:rPr>
          <w:lang w:val="es-ES"/>
        </w:rPr>
      </w:sdtEndPr>
      <w:sdtContent>
        <w:p w14:paraId="0BCAB11E" w14:textId="06E3F121" w:rsidR="00DF0BF1" w:rsidRPr="003D29AE" w:rsidRDefault="00DF0BF1">
          <w:pPr>
            <w:pStyle w:val="1"/>
          </w:pPr>
          <w:r w:rsidRPr="003D29AE">
            <w:rPr>
              <w:lang w:val="ja-JP"/>
            </w:rPr>
            <w:t>文献目録</w:t>
          </w:r>
        </w:p>
        <w:sdt>
          <w:sdtPr>
            <w:id w:val="111145805"/>
            <w:bibliography/>
          </w:sdtPr>
          <w:sdtContent>
            <w:p w14:paraId="2E6A5745" w14:textId="77777777" w:rsidR="000E2F86" w:rsidRPr="003D29AE" w:rsidRDefault="00DF0BF1" w:rsidP="000E2F86">
              <w:pPr>
                <w:pStyle w:val="ad"/>
                <w:ind w:left="720" w:hanging="720"/>
                <w:rPr>
                  <w:noProof/>
                  <w:sz w:val="24"/>
                  <w:szCs w:val="24"/>
                  <w:lang w:val="en-US"/>
                </w:rPr>
              </w:pPr>
              <w:r w:rsidRPr="003D29AE">
                <w:fldChar w:fldCharType="begin"/>
              </w:r>
              <w:r w:rsidRPr="003D29AE">
                <w:rPr>
                  <w:lang w:val="en-GB"/>
                </w:rPr>
                <w:instrText>BIBLIOGRAPHY</w:instrText>
              </w:r>
              <w:r w:rsidRPr="003D29AE">
                <w:fldChar w:fldCharType="separate"/>
              </w:r>
              <w:r w:rsidR="000E2F86" w:rsidRPr="003D29AE">
                <w:rPr>
                  <w:noProof/>
                  <w:lang w:val="en-US"/>
                </w:rPr>
                <w:t xml:space="preserve">Dwork, C. (2008, 4). </w:t>
              </w:r>
              <w:r w:rsidR="000E2F86" w:rsidRPr="003D29AE">
                <w:rPr>
                  <w:i/>
                  <w:iCs/>
                  <w:noProof/>
                  <w:lang w:val="en-US"/>
                </w:rPr>
                <w:t>Differential Privacy A Survey of Results.</w:t>
              </w:r>
              <w:r w:rsidR="000E2F86" w:rsidRPr="003D29AE">
                <w:rPr>
                  <w:noProof/>
                  <w:lang w:val="en-US"/>
                </w:rPr>
                <w:t xml:space="preserve"> Retrieved from Microsoft: https://www.microsoft.com/en-us/research/wp-content/uploads/2008/04/dwork_tamc.pdf</w:t>
              </w:r>
            </w:p>
            <w:p w14:paraId="40A2CDEE" w14:textId="77777777" w:rsidR="000E2F86" w:rsidRPr="003D29AE" w:rsidRDefault="000E2F86" w:rsidP="000E2F86">
              <w:pPr>
                <w:pStyle w:val="ad"/>
                <w:ind w:left="720" w:hanging="720"/>
                <w:rPr>
                  <w:noProof/>
                  <w:lang w:val="en-US"/>
                </w:rPr>
              </w:pPr>
              <w:r w:rsidRPr="003D29AE">
                <w:rPr>
                  <w:noProof/>
                  <w:lang w:val="en-US"/>
                </w:rPr>
                <w:t xml:space="preserve">European Commission. (n.d.). </w:t>
              </w:r>
              <w:r w:rsidRPr="003D29AE">
                <w:rPr>
                  <w:i/>
                  <w:iCs/>
                  <w:noProof/>
                  <w:lang w:val="en-US"/>
                </w:rPr>
                <w:t>What personal data is considered sensitive?</w:t>
              </w:r>
              <w:r w:rsidRPr="003D29AE">
                <w:rPr>
                  <w:noProof/>
                  <w:lang w:val="en-US"/>
                </w:rPr>
                <w:t xml:space="preserve"> Retrieved from European Commission: https://commission.europa.eu/law/law-topic/data-protection/reform/rules-business-and-organisations/legal-grounds-processing-data/sensitive-data/what-personal-data-considered-sensitive_en#:~:text=personal%20data%20revealing%20racial%20or,sex%20life%20or%20</w:t>
              </w:r>
            </w:p>
            <w:p w14:paraId="40C2F176" w14:textId="77777777" w:rsidR="000E2F86" w:rsidRPr="003D29AE" w:rsidRDefault="000E2F86" w:rsidP="000E2F86">
              <w:pPr>
                <w:pStyle w:val="ad"/>
                <w:ind w:left="720" w:hanging="720"/>
                <w:rPr>
                  <w:noProof/>
                  <w:lang w:val="en-US"/>
                </w:rPr>
              </w:pPr>
              <w:r w:rsidRPr="003D29AE">
                <w:rPr>
                  <w:noProof/>
                  <w:lang w:val="es-AR"/>
                </w:rPr>
                <w:t xml:space="preserve">Salaberry, N. (n.d.). </w:t>
              </w:r>
              <w:r w:rsidRPr="003D29AE">
                <w:rPr>
                  <w:i/>
                  <w:iCs/>
                  <w:noProof/>
                  <w:lang w:val="es-AR"/>
                </w:rPr>
                <w:t>Introducción a la Privacidad Diferencial con Python.</w:t>
              </w:r>
              <w:r w:rsidRPr="003D29AE">
                <w:rPr>
                  <w:noProof/>
                  <w:lang w:val="es-AR"/>
                </w:rPr>
                <w:t xml:space="preserve"> </w:t>
              </w:r>
              <w:r w:rsidRPr="003D29AE">
                <w:rPr>
                  <w:noProof/>
                  <w:lang w:val="en-US"/>
                </w:rPr>
                <w:t>Retrieved from Google Colab: https://colab.research.google.com/drive/1l-84B6F94HjFz1BJj-5D-qUBlvmTbScW?usp=sharing</w:t>
              </w:r>
            </w:p>
            <w:p w14:paraId="11B61915" w14:textId="77777777" w:rsidR="000E2F86" w:rsidRPr="003D29AE" w:rsidRDefault="000E2F86" w:rsidP="000E2F86">
              <w:pPr>
                <w:pStyle w:val="ad"/>
                <w:ind w:left="720" w:hanging="720"/>
                <w:rPr>
                  <w:noProof/>
                  <w:lang w:val="en-US"/>
                </w:rPr>
              </w:pPr>
              <w:r w:rsidRPr="003D29AE">
                <w:rPr>
                  <w:noProof/>
                  <w:lang w:val="en-US"/>
                </w:rPr>
                <w:lastRenderedPageBreak/>
                <w:t xml:space="preserve">Vadhan, S. (2020, 5 16). </w:t>
              </w:r>
              <w:r w:rsidRPr="003D29AE">
                <w:rPr>
                  <w:i/>
                  <w:iCs/>
                  <w:noProof/>
                  <w:lang w:val="en-US"/>
                </w:rPr>
                <w:t>The Science Behind WhiteNoise: Differential Privacy.</w:t>
              </w:r>
              <w:r w:rsidRPr="003D29AE">
                <w:rPr>
                  <w:noProof/>
                  <w:lang w:val="en-US"/>
                </w:rPr>
                <w:t xml:space="preserve"> Retrieved from YouTube: https://youtu.be/TMMHL-6ezkg</w:t>
              </w:r>
            </w:p>
            <w:p w14:paraId="79F975A1" w14:textId="32F1F22A" w:rsidR="00DF0BF1" w:rsidRDefault="00DF0BF1" w:rsidP="000E2F86">
              <w:r w:rsidRPr="003D29AE">
                <w:rPr>
                  <w:b/>
                  <w:bCs/>
                </w:rPr>
                <w:fldChar w:fldCharType="end"/>
              </w:r>
            </w:p>
          </w:sdtContent>
        </w:sdt>
      </w:sdtContent>
    </w:sdt>
    <w:p w14:paraId="16C3C3FB" w14:textId="77777777" w:rsidR="00DF0BF1" w:rsidRPr="005F1CAF" w:rsidRDefault="00DF0BF1" w:rsidP="005F1CAF">
      <w:pPr>
        <w:jc w:val="both"/>
        <w:rPr>
          <w:rFonts w:cstheme="minorHAnsi"/>
          <w:lang w:val="en-GB"/>
        </w:rPr>
      </w:pPr>
    </w:p>
    <w:sectPr w:rsidR="00DF0BF1" w:rsidRPr="005F1CAF" w:rsidSect="003D0433">
      <w:headerReference w:type="default" r:id="rId21"/>
      <w:pgSz w:w="11906" w:h="16838"/>
      <w:pgMar w:top="1417" w:right="1133" w:bottom="993" w:left="1418" w:header="567" w:footer="708" w:gutter="0"/>
      <w:pgBorders w:offsetFrom="page">
        <w:top w:val="single" w:sz="12" w:space="24" w:color="3F9893"/>
        <w:left w:val="single" w:sz="12" w:space="24" w:color="3F9893"/>
        <w:bottom w:val="single" w:sz="12" w:space="24" w:color="3F9893"/>
        <w:right w:val="single" w:sz="12" w:space="24" w:color="3F989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479AE" w14:textId="77777777" w:rsidR="00685782" w:rsidRDefault="00685782" w:rsidP="00D649EB">
      <w:pPr>
        <w:spacing w:after="0" w:line="240" w:lineRule="auto"/>
      </w:pPr>
      <w:r>
        <w:separator/>
      </w:r>
    </w:p>
  </w:endnote>
  <w:endnote w:type="continuationSeparator" w:id="0">
    <w:p w14:paraId="45E394E1" w14:textId="77777777" w:rsidR="00685782" w:rsidRDefault="00685782" w:rsidP="00D6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2EC48" w14:textId="77777777" w:rsidR="00685782" w:rsidRDefault="00685782" w:rsidP="00D649EB">
      <w:pPr>
        <w:spacing w:after="0" w:line="240" w:lineRule="auto"/>
      </w:pPr>
      <w:r>
        <w:separator/>
      </w:r>
    </w:p>
  </w:footnote>
  <w:footnote w:type="continuationSeparator" w:id="0">
    <w:p w14:paraId="350BDD37" w14:textId="77777777" w:rsidR="00685782" w:rsidRDefault="00685782" w:rsidP="00D64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195C" w14:textId="63D0E9F1" w:rsidR="00D649EB" w:rsidRDefault="00D649EB" w:rsidP="00263970">
    <w:pPr>
      <w:pStyle w:val="a3"/>
      <w:jc w:val="center"/>
    </w:pPr>
  </w:p>
  <w:p w14:paraId="51639D23" w14:textId="77777777" w:rsidR="00D649EB" w:rsidRDefault="00D649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alt="Cámara de vídeo con relleno sólido" style="width:13.7pt;height:11.5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" o:bullet="t">
        <v:imagedata r:id="rId1" o:title="" croptop="-8263f" cropbottom="-6839f" cropright="-1179f"/>
      </v:shape>
    </w:pict>
  </w:numPicBullet>
  <w:numPicBullet w:numPicBulletId="1">
    <w:pict>
      <v:shape id="_x0000_i1167" type="#_x0000_t75" style="width:53.55pt;height:53.55pt" o:bullet="t">
        <v:imagedata r:id="rId2" o:title="sticker"/>
      </v:shape>
    </w:pict>
  </w:numPicBullet>
  <w:abstractNum w:abstractNumId="0" w15:restartNumberingAfterBreak="0">
    <w:nsid w:val="04722FF4"/>
    <w:multiLevelType w:val="hybridMultilevel"/>
    <w:tmpl w:val="E0F25470"/>
    <w:lvl w:ilvl="0" w:tplc="96B0893C">
      <w:start w:val="1"/>
      <w:numFmt w:val="bullet"/>
      <w:lvlText w:val=""/>
      <w:lvlJc w:val="left"/>
      <w:pPr>
        <w:ind w:left="1069" w:hanging="360"/>
      </w:pPr>
      <w:rPr>
        <w:rFonts w:ascii="Wingdings" w:hAnsi="Wingdings" w:hint="default"/>
        <w:color w:val="457D80"/>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 w15:restartNumberingAfterBreak="0">
    <w:nsid w:val="0C653798"/>
    <w:multiLevelType w:val="hybridMultilevel"/>
    <w:tmpl w:val="20CCABD0"/>
    <w:lvl w:ilvl="0" w:tplc="611AA882">
      <w:start w:val="1"/>
      <w:numFmt w:val="bullet"/>
      <w:lvlText w:val=""/>
      <w:lvlJc w:val="left"/>
      <w:pPr>
        <w:ind w:left="720" w:hanging="360"/>
      </w:pPr>
      <w:rPr>
        <w:rFonts w:ascii="Wingdings" w:hAnsi="Wingdings" w:hint="default"/>
        <w:color w:val="457D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EB576B"/>
    <w:multiLevelType w:val="hybridMultilevel"/>
    <w:tmpl w:val="D3D2A382"/>
    <w:lvl w:ilvl="0" w:tplc="18025040">
      <w:numFmt w:val="bullet"/>
      <w:lvlText w:val="§"/>
      <w:lvlJc w:val="left"/>
      <w:pPr>
        <w:ind w:left="720" w:hanging="360"/>
      </w:pPr>
      <w:rPr>
        <w:rFonts w:ascii="Symbol" w:eastAsiaTheme="minorHAnsi" w:hAnsi="Symbol" w:hint="default"/>
        <w:color w:val="457D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8A20F0"/>
    <w:multiLevelType w:val="hybridMultilevel"/>
    <w:tmpl w:val="9978FC02"/>
    <w:lvl w:ilvl="0" w:tplc="0809000B">
      <w:start w:val="1"/>
      <w:numFmt w:val="bullet"/>
      <w:lvlText w:val=""/>
      <w:lvlJc w:val="left"/>
      <w:pPr>
        <w:ind w:left="2138" w:hanging="360"/>
      </w:pPr>
      <w:rPr>
        <w:rFonts w:ascii="Wingdings" w:hAnsi="Wingdings"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 w15:restartNumberingAfterBreak="0">
    <w:nsid w:val="10B518DD"/>
    <w:multiLevelType w:val="hybridMultilevel"/>
    <w:tmpl w:val="F47847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C84095"/>
    <w:multiLevelType w:val="hybridMultilevel"/>
    <w:tmpl w:val="C640354C"/>
    <w:lvl w:ilvl="0" w:tplc="0809000B">
      <w:start w:val="1"/>
      <w:numFmt w:val="bullet"/>
      <w:lvlText w:val=""/>
      <w:lvlJc w:val="left"/>
      <w:pPr>
        <w:ind w:left="2138" w:hanging="360"/>
      </w:pPr>
      <w:rPr>
        <w:rFonts w:ascii="Wingdings" w:hAnsi="Wingdings"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6" w15:restartNumberingAfterBreak="0">
    <w:nsid w:val="14232F1C"/>
    <w:multiLevelType w:val="hybridMultilevel"/>
    <w:tmpl w:val="0256D9F8"/>
    <w:lvl w:ilvl="0" w:tplc="762CDE5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D27FE"/>
    <w:multiLevelType w:val="hybridMultilevel"/>
    <w:tmpl w:val="F8684E14"/>
    <w:lvl w:ilvl="0" w:tplc="F386F950">
      <w:start w:val="1"/>
      <w:numFmt w:val="bullet"/>
      <w:lvlText w:val=""/>
      <w:lvlJc w:val="left"/>
      <w:pPr>
        <w:ind w:left="2880" w:hanging="360"/>
      </w:pPr>
      <w:rPr>
        <w:rFonts w:ascii="Wingdings" w:hAnsi="Wingdings" w:hint="default"/>
        <w:color w:val="457D80"/>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8" w15:restartNumberingAfterBreak="0">
    <w:nsid w:val="19DA738C"/>
    <w:multiLevelType w:val="hybridMultilevel"/>
    <w:tmpl w:val="4A6A263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02E32E5"/>
    <w:multiLevelType w:val="hybridMultilevel"/>
    <w:tmpl w:val="22244286"/>
    <w:lvl w:ilvl="0" w:tplc="E398D0AE">
      <w:start w:val="1"/>
      <w:numFmt w:val="decimal"/>
      <w:lvlText w:val="%1."/>
      <w:lvlJc w:val="left"/>
      <w:pPr>
        <w:ind w:left="1140" w:hanging="4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27F17501"/>
    <w:multiLevelType w:val="hybridMultilevel"/>
    <w:tmpl w:val="DB6A0FA0"/>
    <w:lvl w:ilvl="0" w:tplc="2C0A0005">
      <w:start w:val="1"/>
      <w:numFmt w:val="bullet"/>
      <w:lvlText w:val=""/>
      <w:lvlJc w:val="left"/>
      <w:pPr>
        <w:ind w:left="720" w:hanging="360"/>
      </w:pPr>
      <w:rPr>
        <w:rFonts w:ascii="Wingdings" w:hAnsi="Wingdings" w:hint="default"/>
        <w:color w:val="457D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B1F0FA1"/>
    <w:multiLevelType w:val="hybridMultilevel"/>
    <w:tmpl w:val="374CB110"/>
    <w:lvl w:ilvl="0" w:tplc="3850E66C">
      <w:start w:val="1"/>
      <w:numFmt w:val="bullet"/>
      <w:lvlText w:val=""/>
      <w:lvlJc w:val="left"/>
      <w:rPr>
        <w:rFonts w:ascii="Wingdings" w:hAnsi="Wingdings" w:hint="default"/>
        <w:b/>
        <w:bCs/>
        <w:color w:val="457D80"/>
        <w:sz w:val="24"/>
        <w14:shadow w14:blurRad="50800" w14:dist="38100" w14:dir="2700000" w14:sx="100000" w14:sy="100000" w14:kx="0" w14:ky="0" w14:algn="tl">
          <w14:srgbClr w14:val="000000">
            <w14:alpha w14:val="60000"/>
          </w14:srgbClr>
        </w14:shadow>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D5D0B93"/>
    <w:multiLevelType w:val="hybridMultilevel"/>
    <w:tmpl w:val="666E2A92"/>
    <w:lvl w:ilvl="0" w:tplc="8D5EBF38">
      <w:start w:val="1"/>
      <w:numFmt w:val="bullet"/>
      <w:lvlText w:val=""/>
      <w:lvlPicBulletId w:val="1"/>
      <w:lvlJc w:val="left"/>
      <w:pPr>
        <w:ind w:left="1120" w:hanging="360"/>
      </w:pPr>
      <w:rPr>
        <w:rFonts w:ascii="Symbol" w:hAnsi="Symbol" w:hint="default"/>
        <w:color w:val="auto"/>
      </w:rPr>
    </w:lvl>
    <w:lvl w:ilvl="1" w:tplc="2C0A0003" w:tentative="1">
      <w:start w:val="1"/>
      <w:numFmt w:val="bullet"/>
      <w:lvlText w:val="o"/>
      <w:lvlJc w:val="left"/>
      <w:pPr>
        <w:ind w:left="1840" w:hanging="360"/>
      </w:pPr>
      <w:rPr>
        <w:rFonts w:ascii="Courier New" w:hAnsi="Courier New" w:cs="Courier New" w:hint="default"/>
      </w:rPr>
    </w:lvl>
    <w:lvl w:ilvl="2" w:tplc="2C0A0005" w:tentative="1">
      <w:start w:val="1"/>
      <w:numFmt w:val="bullet"/>
      <w:lvlText w:val=""/>
      <w:lvlJc w:val="left"/>
      <w:pPr>
        <w:ind w:left="2560" w:hanging="360"/>
      </w:pPr>
      <w:rPr>
        <w:rFonts w:ascii="Wingdings" w:hAnsi="Wingdings" w:hint="default"/>
      </w:rPr>
    </w:lvl>
    <w:lvl w:ilvl="3" w:tplc="2C0A0001" w:tentative="1">
      <w:start w:val="1"/>
      <w:numFmt w:val="bullet"/>
      <w:lvlText w:val=""/>
      <w:lvlJc w:val="left"/>
      <w:pPr>
        <w:ind w:left="3280" w:hanging="360"/>
      </w:pPr>
      <w:rPr>
        <w:rFonts w:ascii="Symbol" w:hAnsi="Symbol" w:hint="default"/>
      </w:rPr>
    </w:lvl>
    <w:lvl w:ilvl="4" w:tplc="2C0A0003" w:tentative="1">
      <w:start w:val="1"/>
      <w:numFmt w:val="bullet"/>
      <w:lvlText w:val="o"/>
      <w:lvlJc w:val="left"/>
      <w:pPr>
        <w:ind w:left="4000" w:hanging="360"/>
      </w:pPr>
      <w:rPr>
        <w:rFonts w:ascii="Courier New" w:hAnsi="Courier New" w:cs="Courier New" w:hint="default"/>
      </w:rPr>
    </w:lvl>
    <w:lvl w:ilvl="5" w:tplc="2C0A0005" w:tentative="1">
      <w:start w:val="1"/>
      <w:numFmt w:val="bullet"/>
      <w:lvlText w:val=""/>
      <w:lvlJc w:val="left"/>
      <w:pPr>
        <w:ind w:left="4720" w:hanging="360"/>
      </w:pPr>
      <w:rPr>
        <w:rFonts w:ascii="Wingdings" w:hAnsi="Wingdings" w:hint="default"/>
      </w:rPr>
    </w:lvl>
    <w:lvl w:ilvl="6" w:tplc="2C0A0001" w:tentative="1">
      <w:start w:val="1"/>
      <w:numFmt w:val="bullet"/>
      <w:lvlText w:val=""/>
      <w:lvlJc w:val="left"/>
      <w:pPr>
        <w:ind w:left="5440" w:hanging="360"/>
      </w:pPr>
      <w:rPr>
        <w:rFonts w:ascii="Symbol" w:hAnsi="Symbol" w:hint="default"/>
      </w:rPr>
    </w:lvl>
    <w:lvl w:ilvl="7" w:tplc="2C0A0003" w:tentative="1">
      <w:start w:val="1"/>
      <w:numFmt w:val="bullet"/>
      <w:lvlText w:val="o"/>
      <w:lvlJc w:val="left"/>
      <w:pPr>
        <w:ind w:left="6160" w:hanging="360"/>
      </w:pPr>
      <w:rPr>
        <w:rFonts w:ascii="Courier New" w:hAnsi="Courier New" w:cs="Courier New" w:hint="default"/>
      </w:rPr>
    </w:lvl>
    <w:lvl w:ilvl="8" w:tplc="2C0A0005" w:tentative="1">
      <w:start w:val="1"/>
      <w:numFmt w:val="bullet"/>
      <w:lvlText w:val=""/>
      <w:lvlJc w:val="left"/>
      <w:pPr>
        <w:ind w:left="6880" w:hanging="360"/>
      </w:pPr>
      <w:rPr>
        <w:rFonts w:ascii="Wingdings" w:hAnsi="Wingdings" w:hint="default"/>
      </w:rPr>
    </w:lvl>
  </w:abstractNum>
  <w:abstractNum w:abstractNumId="13" w15:restartNumberingAfterBreak="0">
    <w:nsid w:val="35553E51"/>
    <w:multiLevelType w:val="hybridMultilevel"/>
    <w:tmpl w:val="FE20CA60"/>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4" w15:restartNumberingAfterBreak="0">
    <w:nsid w:val="35AB2579"/>
    <w:multiLevelType w:val="hybridMultilevel"/>
    <w:tmpl w:val="6DB67F5C"/>
    <w:lvl w:ilvl="0" w:tplc="BBBCAA36">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5" w15:restartNumberingAfterBreak="0">
    <w:nsid w:val="38A43073"/>
    <w:multiLevelType w:val="hybridMultilevel"/>
    <w:tmpl w:val="2CE839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6C746D6"/>
    <w:multiLevelType w:val="hybridMultilevel"/>
    <w:tmpl w:val="3F2270E6"/>
    <w:lvl w:ilvl="0" w:tplc="F386F950">
      <w:start w:val="1"/>
      <w:numFmt w:val="bullet"/>
      <w:lvlText w:val=""/>
      <w:lvlJc w:val="left"/>
      <w:pPr>
        <w:ind w:left="720" w:hanging="360"/>
      </w:pPr>
      <w:rPr>
        <w:rFonts w:ascii="Wingdings" w:hAnsi="Wingdings" w:hint="default"/>
        <w:color w:val="457D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63279F"/>
    <w:multiLevelType w:val="hybridMultilevel"/>
    <w:tmpl w:val="97F28D2A"/>
    <w:lvl w:ilvl="0" w:tplc="37261DCE">
      <w:start w:val="1"/>
      <w:numFmt w:val="bullet"/>
      <w:lvlText w:val=""/>
      <w:lvlJc w:val="left"/>
      <w:pPr>
        <w:ind w:left="720" w:hanging="360"/>
      </w:pPr>
      <w:rPr>
        <w:rFonts w:ascii="Wingdings" w:hAnsi="Wingdings" w:hint="default"/>
        <w:color w:val="457D80"/>
        <w:sz w:val="1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1C93A51"/>
    <w:multiLevelType w:val="hybridMultilevel"/>
    <w:tmpl w:val="F258A81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5F24F56"/>
    <w:multiLevelType w:val="hybridMultilevel"/>
    <w:tmpl w:val="CC0A34F8"/>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74716329"/>
    <w:multiLevelType w:val="hybridMultilevel"/>
    <w:tmpl w:val="EF3C7AAA"/>
    <w:lvl w:ilvl="0" w:tplc="4938391C">
      <w:start w:val="1"/>
      <w:numFmt w:val="bullet"/>
      <w:lvlText w:val=""/>
      <w:lvlPicBulletId w:val="0"/>
      <w:lvlJc w:val="left"/>
      <w:pPr>
        <w:tabs>
          <w:tab w:val="num" w:pos="720"/>
        </w:tabs>
        <w:ind w:left="720" w:hanging="360"/>
      </w:pPr>
      <w:rPr>
        <w:rFonts w:ascii="Symbol" w:hAnsi="Symbol" w:hint="default"/>
      </w:rPr>
    </w:lvl>
    <w:lvl w:ilvl="1" w:tplc="5A34FD98" w:tentative="1">
      <w:start w:val="1"/>
      <w:numFmt w:val="bullet"/>
      <w:lvlText w:val=""/>
      <w:lvlJc w:val="left"/>
      <w:pPr>
        <w:tabs>
          <w:tab w:val="num" w:pos="1440"/>
        </w:tabs>
        <w:ind w:left="1440" w:hanging="360"/>
      </w:pPr>
      <w:rPr>
        <w:rFonts w:ascii="Symbol" w:hAnsi="Symbol" w:hint="default"/>
      </w:rPr>
    </w:lvl>
    <w:lvl w:ilvl="2" w:tplc="64AECC92" w:tentative="1">
      <w:start w:val="1"/>
      <w:numFmt w:val="bullet"/>
      <w:lvlText w:val=""/>
      <w:lvlJc w:val="left"/>
      <w:pPr>
        <w:tabs>
          <w:tab w:val="num" w:pos="2160"/>
        </w:tabs>
        <w:ind w:left="2160" w:hanging="360"/>
      </w:pPr>
      <w:rPr>
        <w:rFonts w:ascii="Symbol" w:hAnsi="Symbol" w:hint="default"/>
      </w:rPr>
    </w:lvl>
    <w:lvl w:ilvl="3" w:tplc="70A6FAD6" w:tentative="1">
      <w:start w:val="1"/>
      <w:numFmt w:val="bullet"/>
      <w:lvlText w:val=""/>
      <w:lvlJc w:val="left"/>
      <w:pPr>
        <w:tabs>
          <w:tab w:val="num" w:pos="2880"/>
        </w:tabs>
        <w:ind w:left="2880" w:hanging="360"/>
      </w:pPr>
      <w:rPr>
        <w:rFonts w:ascii="Symbol" w:hAnsi="Symbol" w:hint="default"/>
      </w:rPr>
    </w:lvl>
    <w:lvl w:ilvl="4" w:tplc="7D5CB2E6" w:tentative="1">
      <w:start w:val="1"/>
      <w:numFmt w:val="bullet"/>
      <w:lvlText w:val=""/>
      <w:lvlJc w:val="left"/>
      <w:pPr>
        <w:tabs>
          <w:tab w:val="num" w:pos="3600"/>
        </w:tabs>
        <w:ind w:left="3600" w:hanging="360"/>
      </w:pPr>
      <w:rPr>
        <w:rFonts w:ascii="Symbol" w:hAnsi="Symbol" w:hint="default"/>
      </w:rPr>
    </w:lvl>
    <w:lvl w:ilvl="5" w:tplc="D15AE4D2" w:tentative="1">
      <w:start w:val="1"/>
      <w:numFmt w:val="bullet"/>
      <w:lvlText w:val=""/>
      <w:lvlJc w:val="left"/>
      <w:pPr>
        <w:tabs>
          <w:tab w:val="num" w:pos="4320"/>
        </w:tabs>
        <w:ind w:left="4320" w:hanging="360"/>
      </w:pPr>
      <w:rPr>
        <w:rFonts w:ascii="Symbol" w:hAnsi="Symbol" w:hint="default"/>
      </w:rPr>
    </w:lvl>
    <w:lvl w:ilvl="6" w:tplc="EA6A827E" w:tentative="1">
      <w:start w:val="1"/>
      <w:numFmt w:val="bullet"/>
      <w:lvlText w:val=""/>
      <w:lvlJc w:val="left"/>
      <w:pPr>
        <w:tabs>
          <w:tab w:val="num" w:pos="5040"/>
        </w:tabs>
        <w:ind w:left="5040" w:hanging="360"/>
      </w:pPr>
      <w:rPr>
        <w:rFonts w:ascii="Symbol" w:hAnsi="Symbol" w:hint="default"/>
      </w:rPr>
    </w:lvl>
    <w:lvl w:ilvl="7" w:tplc="7A0479CE" w:tentative="1">
      <w:start w:val="1"/>
      <w:numFmt w:val="bullet"/>
      <w:lvlText w:val=""/>
      <w:lvlJc w:val="left"/>
      <w:pPr>
        <w:tabs>
          <w:tab w:val="num" w:pos="5760"/>
        </w:tabs>
        <w:ind w:left="5760" w:hanging="360"/>
      </w:pPr>
      <w:rPr>
        <w:rFonts w:ascii="Symbol" w:hAnsi="Symbol" w:hint="default"/>
      </w:rPr>
    </w:lvl>
    <w:lvl w:ilvl="8" w:tplc="53DCB38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A987EEB"/>
    <w:multiLevelType w:val="hybridMultilevel"/>
    <w:tmpl w:val="8D72F850"/>
    <w:lvl w:ilvl="0" w:tplc="96B0893C">
      <w:start w:val="1"/>
      <w:numFmt w:val="bullet"/>
      <w:lvlText w:val=""/>
      <w:lvlJc w:val="left"/>
      <w:pPr>
        <w:ind w:left="720" w:hanging="360"/>
      </w:pPr>
      <w:rPr>
        <w:rFonts w:ascii="Wingdings" w:hAnsi="Wingdings" w:hint="default"/>
        <w:color w:val="457D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D11580F"/>
    <w:multiLevelType w:val="hybridMultilevel"/>
    <w:tmpl w:val="FF8E939E"/>
    <w:lvl w:ilvl="0" w:tplc="96B0893C">
      <w:start w:val="1"/>
      <w:numFmt w:val="bullet"/>
      <w:lvlText w:val=""/>
      <w:lvlJc w:val="left"/>
      <w:pPr>
        <w:ind w:left="720" w:hanging="360"/>
      </w:pPr>
      <w:rPr>
        <w:rFonts w:ascii="Wingdings" w:hAnsi="Wingdings" w:hint="default"/>
        <w:color w:val="457D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06313299">
    <w:abstractNumId w:val="16"/>
  </w:num>
  <w:num w:numId="2" w16cid:durableId="322441132">
    <w:abstractNumId w:val="7"/>
  </w:num>
  <w:num w:numId="3" w16cid:durableId="1536842905">
    <w:abstractNumId w:val="1"/>
  </w:num>
  <w:num w:numId="4" w16cid:durableId="846016970">
    <w:abstractNumId w:val="10"/>
  </w:num>
  <w:num w:numId="5" w16cid:durableId="2034531767">
    <w:abstractNumId w:val="17"/>
  </w:num>
  <w:num w:numId="6" w16cid:durableId="1149201951">
    <w:abstractNumId w:val="9"/>
  </w:num>
  <w:num w:numId="7" w16cid:durableId="1409304424">
    <w:abstractNumId w:val="11"/>
  </w:num>
  <w:num w:numId="8" w16cid:durableId="557546294">
    <w:abstractNumId w:val="20"/>
  </w:num>
  <w:num w:numId="9" w16cid:durableId="974332440">
    <w:abstractNumId w:val="4"/>
  </w:num>
  <w:num w:numId="10" w16cid:durableId="1570773358">
    <w:abstractNumId w:val="22"/>
  </w:num>
  <w:num w:numId="11" w16cid:durableId="94254427">
    <w:abstractNumId w:val="0"/>
  </w:num>
  <w:num w:numId="12" w16cid:durableId="1291545615">
    <w:abstractNumId w:val="21"/>
  </w:num>
  <w:num w:numId="13" w16cid:durableId="1310091167">
    <w:abstractNumId w:val="12"/>
  </w:num>
  <w:num w:numId="14" w16cid:durableId="1790705854">
    <w:abstractNumId w:val="2"/>
  </w:num>
  <w:num w:numId="15" w16cid:durableId="15046588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15390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79016318">
    <w:abstractNumId w:val="3"/>
  </w:num>
  <w:num w:numId="18" w16cid:durableId="579406371">
    <w:abstractNumId w:val="5"/>
  </w:num>
  <w:num w:numId="19" w16cid:durableId="479813076">
    <w:abstractNumId w:val="19"/>
  </w:num>
  <w:num w:numId="20" w16cid:durableId="4599324">
    <w:abstractNumId w:val="8"/>
  </w:num>
  <w:num w:numId="21" w16cid:durableId="532620937">
    <w:abstractNumId w:val="6"/>
  </w:num>
  <w:num w:numId="22" w16cid:durableId="767239748">
    <w:abstractNumId w:val="15"/>
  </w:num>
  <w:num w:numId="23" w16cid:durableId="2967640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EB"/>
    <w:rsid w:val="00001884"/>
    <w:rsid w:val="0001188E"/>
    <w:rsid w:val="000164E5"/>
    <w:rsid w:val="00052E5C"/>
    <w:rsid w:val="00054E19"/>
    <w:rsid w:val="00080F44"/>
    <w:rsid w:val="000826A9"/>
    <w:rsid w:val="000919A1"/>
    <w:rsid w:val="00096C1D"/>
    <w:rsid w:val="000A3889"/>
    <w:rsid w:val="000A4E2E"/>
    <w:rsid w:val="000B5D39"/>
    <w:rsid w:val="000C1380"/>
    <w:rsid w:val="000C5049"/>
    <w:rsid w:val="000C6C51"/>
    <w:rsid w:val="000D19F6"/>
    <w:rsid w:val="000E2F86"/>
    <w:rsid w:val="000F0E19"/>
    <w:rsid w:val="001104EF"/>
    <w:rsid w:val="00112CFD"/>
    <w:rsid w:val="00144C7F"/>
    <w:rsid w:val="0017284B"/>
    <w:rsid w:val="00185892"/>
    <w:rsid w:val="001A7A84"/>
    <w:rsid w:val="001B3301"/>
    <w:rsid w:val="001B3601"/>
    <w:rsid w:val="001C6BF2"/>
    <w:rsid w:val="001E6436"/>
    <w:rsid w:val="001E7F65"/>
    <w:rsid w:val="001F2A92"/>
    <w:rsid w:val="001F354E"/>
    <w:rsid w:val="002006BD"/>
    <w:rsid w:val="00225A4E"/>
    <w:rsid w:val="0023585A"/>
    <w:rsid w:val="002472C1"/>
    <w:rsid w:val="00255359"/>
    <w:rsid w:val="00257B66"/>
    <w:rsid w:val="00263970"/>
    <w:rsid w:val="00290945"/>
    <w:rsid w:val="002962E6"/>
    <w:rsid w:val="002A7B67"/>
    <w:rsid w:val="002C17A3"/>
    <w:rsid w:val="002C2621"/>
    <w:rsid w:val="002C320A"/>
    <w:rsid w:val="002D5D10"/>
    <w:rsid w:val="002E7E90"/>
    <w:rsid w:val="002F7536"/>
    <w:rsid w:val="00303752"/>
    <w:rsid w:val="003131D8"/>
    <w:rsid w:val="00334037"/>
    <w:rsid w:val="003415AB"/>
    <w:rsid w:val="003509E8"/>
    <w:rsid w:val="00356AEC"/>
    <w:rsid w:val="0036254F"/>
    <w:rsid w:val="0036799E"/>
    <w:rsid w:val="00391F8D"/>
    <w:rsid w:val="00396089"/>
    <w:rsid w:val="003A506A"/>
    <w:rsid w:val="003B2C82"/>
    <w:rsid w:val="003C3A1A"/>
    <w:rsid w:val="003D0433"/>
    <w:rsid w:val="003D17B4"/>
    <w:rsid w:val="003D29AE"/>
    <w:rsid w:val="003D5986"/>
    <w:rsid w:val="003D7DE2"/>
    <w:rsid w:val="003E12C6"/>
    <w:rsid w:val="003E1A85"/>
    <w:rsid w:val="003F00C3"/>
    <w:rsid w:val="003F01A3"/>
    <w:rsid w:val="0040429F"/>
    <w:rsid w:val="00404A24"/>
    <w:rsid w:val="004066F1"/>
    <w:rsid w:val="00417AA4"/>
    <w:rsid w:val="00423DA8"/>
    <w:rsid w:val="00444E2F"/>
    <w:rsid w:val="00462350"/>
    <w:rsid w:val="00482F20"/>
    <w:rsid w:val="00484D82"/>
    <w:rsid w:val="004A1A41"/>
    <w:rsid w:val="004A5981"/>
    <w:rsid w:val="004B2791"/>
    <w:rsid w:val="004C6DF1"/>
    <w:rsid w:val="004D1E09"/>
    <w:rsid w:val="004E0F5F"/>
    <w:rsid w:val="00503E59"/>
    <w:rsid w:val="00517338"/>
    <w:rsid w:val="00524C4C"/>
    <w:rsid w:val="00534700"/>
    <w:rsid w:val="005609A9"/>
    <w:rsid w:val="00571E6D"/>
    <w:rsid w:val="005972AC"/>
    <w:rsid w:val="005A1913"/>
    <w:rsid w:val="005A3B56"/>
    <w:rsid w:val="005A4E94"/>
    <w:rsid w:val="005F1CAF"/>
    <w:rsid w:val="005F5463"/>
    <w:rsid w:val="0060166D"/>
    <w:rsid w:val="00620648"/>
    <w:rsid w:val="006511CA"/>
    <w:rsid w:val="00654391"/>
    <w:rsid w:val="0067553F"/>
    <w:rsid w:val="006803FF"/>
    <w:rsid w:val="0068510F"/>
    <w:rsid w:val="00685782"/>
    <w:rsid w:val="00686316"/>
    <w:rsid w:val="006910EE"/>
    <w:rsid w:val="00696234"/>
    <w:rsid w:val="006A7A75"/>
    <w:rsid w:val="006B650B"/>
    <w:rsid w:val="006B6ACD"/>
    <w:rsid w:val="006C104F"/>
    <w:rsid w:val="006C1DE3"/>
    <w:rsid w:val="006C42F7"/>
    <w:rsid w:val="006C4E9B"/>
    <w:rsid w:val="006D4490"/>
    <w:rsid w:val="006E2AB2"/>
    <w:rsid w:val="006E2DB1"/>
    <w:rsid w:val="006F783C"/>
    <w:rsid w:val="00711328"/>
    <w:rsid w:val="00714C1D"/>
    <w:rsid w:val="00742B99"/>
    <w:rsid w:val="00761948"/>
    <w:rsid w:val="00780CD6"/>
    <w:rsid w:val="0078152D"/>
    <w:rsid w:val="007A50CD"/>
    <w:rsid w:val="007B2A2B"/>
    <w:rsid w:val="007C058B"/>
    <w:rsid w:val="007C29EE"/>
    <w:rsid w:val="007C2CAD"/>
    <w:rsid w:val="007C3367"/>
    <w:rsid w:val="007C6FE3"/>
    <w:rsid w:val="007D5083"/>
    <w:rsid w:val="007E004B"/>
    <w:rsid w:val="007F7F33"/>
    <w:rsid w:val="008029FD"/>
    <w:rsid w:val="00802CBD"/>
    <w:rsid w:val="00806E92"/>
    <w:rsid w:val="00811293"/>
    <w:rsid w:val="0082315A"/>
    <w:rsid w:val="00841EA7"/>
    <w:rsid w:val="00851B20"/>
    <w:rsid w:val="00866EE8"/>
    <w:rsid w:val="0088154F"/>
    <w:rsid w:val="008B00D6"/>
    <w:rsid w:val="008C4FBA"/>
    <w:rsid w:val="008D0160"/>
    <w:rsid w:val="0090498D"/>
    <w:rsid w:val="0091225D"/>
    <w:rsid w:val="00917608"/>
    <w:rsid w:val="00921A0C"/>
    <w:rsid w:val="00927ABF"/>
    <w:rsid w:val="0093079C"/>
    <w:rsid w:val="009325CA"/>
    <w:rsid w:val="00932D4F"/>
    <w:rsid w:val="009361A8"/>
    <w:rsid w:val="00987D82"/>
    <w:rsid w:val="009A2745"/>
    <w:rsid w:val="009B3603"/>
    <w:rsid w:val="009D1ACF"/>
    <w:rsid w:val="00A01439"/>
    <w:rsid w:val="00A060BB"/>
    <w:rsid w:val="00A30BB9"/>
    <w:rsid w:val="00A55B4B"/>
    <w:rsid w:val="00A61F78"/>
    <w:rsid w:val="00A83E23"/>
    <w:rsid w:val="00A8650A"/>
    <w:rsid w:val="00A914C1"/>
    <w:rsid w:val="00A961BD"/>
    <w:rsid w:val="00AB0FA1"/>
    <w:rsid w:val="00AB72AF"/>
    <w:rsid w:val="00AC13A1"/>
    <w:rsid w:val="00AC2B63"/>
    <w:rsid w:val="00AC6896"/>
    <w:rsid w:val="00AC7B1E"/>
    <w:rsid w:val="00AE018F"/>
    <w:rsid w:val="00AF562B"/>
    <w:rsid w:val="00B03D41"/>
    <w:rsid w:val="00B07D2A"/>
    <w:rsid w:val="00B25BB8"/>
    <w:rsid w:val="00B328D3"/>
    <w:rsid w:val="00B34A89"/>
    <w:rsid w:val="00B36900"/>
    <w:rsid w:val="00B51B44"/>
    <w:rsid w:val="00B631CF"/>
    <w:rsid w:val="00B75EB4"/>
    <w:rsid w:val="00B77D48"/>
    <w:rsid w:val="00B924EE"/>
    <w:rsid w:val="00B93087"/>
    <w:rsid w:val="00BB7C08"/>
    <w:rsid w:val="00BC27C9"/>
    <w:rsid w:val="00BC29D4"/>
    <w:rsid w:val="00BD44AC"/>
    <w:rsid w:val="00BF1D00"/>
    <w:rsid w:val="00C038B8"/>
    <w:rsid w:val="00C21F2F"/>
    <w:rsid w:val="00C31E80"/>
    <w:rsid w:val="00C45B4E"/>
    <w:rsid w:val="00C477E6"/>
    <w:rsid w:val="00C51C3D"/>
    <w:rsid w:val="00C572E2"/>
    <w:rsid w:val="00C629B0"/>
    <w:rsid w:val="00C702F6"/>
    <w:rsid w:val="00C80874"/>
    <w:rsid w:val="00C942FF"/>
    <w:rsid w:val="00CA70BC"/>
    <w:rsid w:val="00CB3F75"/>
    <w:rsid w:val="00CB4BD7"/>
    <w:rsid w:val="00CB4FF0"/>
    <w:rsid w:val="00CB500E"/>
    <w:rsid w:val="00CC53AA"/>
    <w:rsid w:val="00CD223A"/>
    <w:rsid w:val="00CD247E"/>
    <w:rsid w:val="00CF5B98"/>
    <w:rsid w:val="00D12ED6"/>
    <w:rsid w:val="00D35711"/>
    <w:rsid w:val="00D36269"/>
    <w:rsid w:val="00D4373C"/>
    <w:rsid w:val="00D45E76"/>
    <w:rsid w:val="00D54603"/>
    <w:rsid w:val="00D61EE9"/>
    <w:rsid w:val="00D649EB"/>
    <w:rsid w:val="00D7545B"/>
    <w:rsid w:val="00D76395"/>
    <w:rsid w:val="00D957FF"/>
    <w:rsid w:val="00DA0731"/>
    <w:rsid w:val="00DA28AA"/>
    <w:rsid w:val="00DA49BB"/>
    <w:rsid w:val="00DB2F78"/>
    <w:rsid w:val="00DB5BAA"/>
    <w:rsid w:val="00DC114F"/>
    <w:rsid w:val="00DC2019"/>
    <w:rsid w:val="00DC59CB"/>
    <w:rsid w:val="00DC66A9"/>
    <w:rsid w:val="00DE2A65"/>
    <w:rsid w:val="00DF0BF1"/>
    <w:rsid w:val="00E00847"/>
    <w:rsid w:val="00E0243C"/>
    <w:rsid w:val="00E03402"/>
    <w:rsid w:val="00E21191"/>
    <w:rsid w:val="00E4022B"/>
    <w:rsid w:val="00E46995"/>
    <w:rsid w:val="00E4797A"/>
    <w:rsid w:val="00E532AD"/>
    <w:rsid w:val="00E5647C"/>
    <w:rsid w:val="00E61E30"/>
    <w:rsid w:val="00E66929"/>
    <w:rsid w:val="00EA2C86"/>
    <w:rsid w:val="00EA747C"/>
    <w:rsid w:val="00EC0572"/>
    <w:rsid w:val="00EC2074"/>
    <w:rsid w:val="00EC6C4D"/>
    <w:rsid w:val="00EE67FC"/>
    <w:rsid w:val="00EF0B2C"/>
    <w:rsid w:val="00F02B01"/>
    <w:rsid w:val="00F13C6E"/>
    <w:rsid w:val="00F26310"/>
    <w:rsid w:val="00F27971"/>
    <w:rsid w:val="00F46573"/>
    <w:rsid w:val="00F5176E"/>
    <w:rsid w:val="00F569B3"/>
    <w:rsid w:val="00F70D5E"/>
    <w:rsid w:val="00F81F3E"/>
    <w:rsid w:val="00F826DE"/>
    <w:rsid w:val="00FA1BB3"/>
    <w:rsid w:val="00FA3DCE"/>
    <w:rsid w:val="00FC0577"/>
    <w:rsid w:val="00FC1038"/>
    <w:rsid w:val="00FD2EF5"/>
    <w:rsid w:val="00FE4D7E"/>
    <w:rsid w:val="00FF69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32C3B"/>
  <w15:docId w15:val="{3D9B17C3-C254-4C77-94C3-5C34BEFF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99E"/>
  </w:style>
  <w:style w:type="paragraph" w:styleId="1">
    <w:name w:val="heading 1"/>
    <w:basedOn w:val="a"/>
    <w:next w:val="a"/>
    <w:link w:val="10"/>
    <w:uiPriority w:val="9"/>
    <w:qFormat/>
    <w:rsid w:val="00DF0BF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GB"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9EB"/>
    <w:pPr>
      <w:tabs>
        <w:tab w:val="center" w:pos="4252"/>
        <w:tab w:val="right" w:pos="8504"/>
      </w:tabs>
      <w:spacing w:after="0" w:line="240" w:lineRule="auto"/>
    </w:pPr>
  </w:style>
  <w:style w:type="character" w:customStyle="1" w:styleId="a4">
    <w:name w:val="ヘッダー (文字)"/>
    <w:basedOn w:val="a0"/>
    <w:link w:val="a3"/>
    <w:uiPriority w:val="99"/>
    <w:rsid w:val="00D649EB"/>
  </w:style>
  <w:style w:type="paragraph" w:styleId="a5">
    <w:name w:val="footer"/>
    <w:basedOn w:val="a"/>
    <w:link w:val="a6"/>
    <w:uiPriority w:val="99"/>
    <w:unhideWhenUsed/>
    <w:rsid w:val="00D649EB"/>
    <w:pPr>
      <w:tabs>
        <w:tab w:val="center" w:pos="4252"/>
        <w:tab w:val="right" w:pos="8504"/>
      </w:tabs>
      <w:spacing w:after="0" w:line="240" w:lineRule="auto"/>
    </w:pPr>
  </w:style>
  <w:style w:type="character" w:customStyle="1" w:styleId="a6">
    <w:name w:val="フッター (文字)"/>
    <w:basedOn w:val="a0"/>
    <w:link w:val="a5"/>
    <w:uiPriority w:val="99"/>
    <w:rsid w:val="00D649EB"/>
  </w:style>
  <w:style w:type="paragraph" w:styleId="a7">
    <w:name w:val="Balloon Text"/>
    <w:basedOn w:val="a"/>
    <w:link w:val="a8"/>
    <w:uiPriority w:val="99"/>
    <w:semiHidden/>
    <w:unhideWhenUsed/>
    <w:rsid w:val="00D649EB"/>
    <w:pPr>
      <w:spacing w:after="0" w:line="240" w:lineRule="auto"/>
    </w:pPr>
    <w:rPr>
      <w:rFonts w:ascii="Tahoma" w:hAnsi="Tahoma" w:cs="Tahoma"/>
      <w:sz w:val="16"/>
      <w:szCs w:val="16"/>
    </w:rPr>
  </w:style>
  <w:style w:type="character" w:customStyle="1" w:styleId="a8">
    <w:name w:val="吹き出し (文字)"/>
    <w:basedOn w:val="a0"/>
    <w:link w:val="a7"/>
    <w:uiPriority w:val="99"/>
    <w:semiHidden/>
    <w:rsid w:val="00D649EB"/>
    <w:rPr>
      <w:rFonts w:ascii="Tahoma" w:hAnsi="Tahoma" w:cs="Tahoma"/>
      <w:sz w:val="16"/>
      <w:szCs w:val="16"/>
    </w:rPr>
  </w:style>
  <w:style w:type="character" w:styleId="a9">
    <w:name w:val="Hyperlink"/>
    <w:basedOn w:val="a0"/>
    <w:uiPriority w:val="99"/>
    <w:unhideWhenUsed/>
    <w:rsid w:val="00EC6C4D"/>
    <w:rPr>
      <w:color w:val="0000FF" w:themeColor="hyperlink"/>
      <w:u w:val="single"/>
    </w:rPr>
  </w:style>
  <w:style w:type="character" w:styleId="aa">
    <w:name w:val="Unresolved Mention"/>
    <w:basedOn w:val="a0"/>
    <w:uiPriority w:val="99"/>
    <w:semiHidden/>
    <w:unhideWhenUsed/>
    <w:rsid w:val="00EC6C4D"/>
    <w:rPr>
      <w:color w:val="605E5C"/>
      <w:shd w:val="clear" w:color="auto" w:fill="E1DFDD"/>
    </w:rPr>
  </w:style>
  <w:style w:type="paragraph" w:styleId="ab">
    <w:name w:val="List Paragraph"/>
    <w:basedOn w:val="a"/>
    <w:uiPriority w:val="34"/>
    <w:qFormat/>
    <w:rsid w:val="00EC6C4D"/>
    <w:pPr>
      <w:ind w:left="720"/>
      <w:contextualSpacing/>
    </w:pPr>
  </w:style>
  <w:style w:type="character" w:styleId="ac">
    <w:name w:val="FollowedHyperlink"/>
    <w:basedOn w:val="a0"/>
    <w:uiPriority w:val="99"/>
    <w:semiHidden/>
    <w:unhideWhenUsed/>
    <w:rsid w:val="003D0433"/>
    <w:rPr>
      <w:color w:val="800080" w:themeColor="followedHyperlink"/>
      <w:u w:val="single"/>
    </w:rPr>
  </w:style>
  <w:style w:type="paragraph" w:styleId="Web">
    <w:name w:val="Normal (Web)"/>
    <w:basedOn w:val="a"/>
    <w:uiPriority w:val="99"/>
    <w:unhideWhenUsed/>
    <w:rsid w:val="00C572E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10">
    <w:name w:val="見出し 1 (文字)"/>
    <w:basedOn w:val="a0"/>
    <w:link w:val="1"/>
    <w:uiPriority w:val="9"/>
    <w:rsid w:val="00DF0BF1"/>
    <w:rPr>
      <w:rFonts w:asciiTheme="majorHAnsi" w:eastAsiaTheme="majorEastAsia" w:hAnsiTheme="majorHAnsi" w:cstheme="majorBidi"/>
      <w:color w:val="365F91" w:themeColor="accent1" w:themeShade="BF"/>
      <w:sz w:val="32"/>
      <w:szCs w:val="32"/>
      <w:lang w:val="en-GB" w:eastAsia="ja-JP"/>
    </w:rPr>
  </w:style>
  <w:style w:type="paragraph" w:styleId="ad">
    <w:name w:val="Bibliography"/>
    <w:basedOn w:val="a"/>
    <w:next w:val="a"/>
    <w:uiPriority w:val="37"/>
    <w:unhideWhenUsed/>
    <w:rsid w:val="00DF0BF1"/>
  </w:style>
  <w:style w:type="character" w:styleId="ae">
    <w:name w:val="Placeholder Text"/>
    <w:basedOn w:val="a0"/>
    <w:uiPriority w:val="99"/>
    <w:semiHidden/>
    <w:rsid w:val="00255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341">
      <w:bodyDiv w:val="1"/>
      <w:marLeft w:val="0"/>
      <w:marRight w:val="0"/>
      <w:marTop w:val="0"/>
      <w:marBottom w:val="0"/>
      <w:divBdr>
        <w:top w:val="none" w:sz="0" w:space="0" w:color="auto"/>
        <w:left w:val="none" w:sz="0" w:space="0" w:color="auto"/>
        <w:bottom w:val="none" w:sz="0" w:space="0" w:color="auto"/>
        <w:right w:val="none" w:sz="0" w:space="0" w:color="auto"/>
      </w:divBdr>
    </w:div>
    <w:div w:id="72555993">
      <w:bodyDiv w:val="1"/>
      <w:marLeft w:val="0"/>
      <w:marRight w:val="0"/>
      <w:marTop w:val="0"/>
      <w:marBottom w:val="0"/>
      <w:divBdr>
        <w:top w:val="none" w:sz="0" w:space="0" w:color="auto"/>
        <w:left w:val="none" w:sz="0" w:space="0" w:color="auto"/>
        <w:bottom w:val="none" w:sz="0" w:space="0" w:color="auto"/>
        <w:right w:val="none" w:sz="0" w:space="0" w:color="auto"/>
      </w:divBdr>
    </w:div>
    <w:div w:id="76363822">
      <w:bodyDiv w:val="1"/>
      <w:marLeft w:val="0"/>
      <w:marRight w:val="0"/>
      <w:marTop w:val="0"/>
      <w:marBottom w:val="0"/>
      <w:divBdr>
        <w:top w:val="none" w:sz="0" w:space="0" w:color="auto"/>
        <w:left w:val="none" w:sz="0" w:space="0" w:color="auto"/>
        <w:bottom w:val="none" w:sz="0" w:space="0" w:color="auto"/>
        <w:right w:val="none" w:sz="0" w:space="0" w:color="auto"/>
      </w:divBdr>
    </w:div>
    <w:div w:id="140462568">
      <w:bodyDiv w:val="1"/>
      <w:marLeft w:val="0"/>
      <w:marRight w:val="0"/>
      <w:marTop w:val="0"/>
      <w:marBottom w:val="0"/>
      <w:divBdr>
        <w:top w:val="none" w:sz="0" w:space="0" w:color="auto"/>
        <w:left w:val="none" w:sz="0" w:space="0" w:color="auto"/>
        <w:bottom w:val="none" w:sz="0" w:space="0" w:color="auto"/>
        <w:right w:val="none" w:sz="0" w:space="0" w:color="auto"/>
      </w:divBdr>
    </w:div>
    <w:div w:id="228155611">
      <w:bodyDiv w:val="1"/>
      <w:marLeft w:val="0"/>
      <w:marRight w:val="0"/>
      <w:marTop w:val="0"/>
      <w:marBottom w:val="0"/>
      <w:divBdr>
        <w:top w:val="none" w:sz="0" w:space="0" w:color="auto"/>
        <w:left w:val="none" w:sz="0" w:space="0" w:color="auto"/>
        <w:bottom w:val="none" w:sz="0" w:space="0" w:color="auto"/>
        <w:right w:val="none" w:sz="0" w:space="0" w:color="auto"/>
      </w:divBdr>
    </w:div>
    <w:div w:id="253171783">
      <w:bodyDiv w:val="1"/>
      <w:marLeft w:val="0"/>
      <w:marRight w:val="0"/>
      <w:marTop w:val="0"/>
      <w:marBottom w:val="0"/>
      <w:divBdr>
        <w:top w:val="none" w:sz="0" w:space="0" w:color="auto"/>
        <w:left w:val="none" w:sz="0" w:space="0" w:color="auto"/>
        <w:bottom w:val="none" w:sz="0" w:space="0" w:color="auto"/>
        <w:right w:val="none" w:sz="0" w:space="0" w:color="auto"/>
      </w:divBdr>
    </w:div>
    <w:div w:id="281305087">
      <w:bodyDiv w:val="1"/>
      <w:marLeft w:val="0"/>
      <w:marRight w:val="0"/>
      <w:marTop w:val="0"/>
      <w:marBottom w:val="0"/>
      <w:divBdr>
        <w:top w:val="none" w:sz="0" w:space="0" w:color="auto"/>
        <w:left w:val="none" w:sz="0" w:space="0" w:color="auto"/>
        <w:bottom w:val="none" w:sz="0" w:space="0" w:color="auto"/>
        <w:right w:val="none" w:sz="0" w:space="0" w:color="auto"/>
      </w:divBdr>
    </w:div>
    <w:div w:id="299770818">
      <w:bodyDiv w:val="1"/>
      <w:marLeft w:val="0"/>
      <w:marRight w:val="0"/>
      <w:marTop w:val="0"/>
      <w:marBottom w:val="0"/>
      <w:divBdr>
        <w:top w:val="none" w:sz="0" w:space="0" w:color="auto"/>
        <w:left w:val="none" w:sz="0" w:space="0" w:color="auto"/>
        <w:bottom w:val="none" w:sz="0" w:space="0" w:color="auto"/>
        <w:right w:val="none" w:sz="0" w:space="0" w:color="auto"/>
      </w:divBdr>
    </w:div>
    <w:div w:id="465583891">
      <w:bodyDiv w:val="1"/>
      <w:marLeft w:val="0"/>
      <w:marRight w:val="0"/>
      <w:marTop w:val="0"/>
      <w:marBottom w:val="0"/>
      <w:divBdr>
        <w:top w:val="none" w:sz="0" w:space="0" w:color="auto"/>
        <w:left w:val="none" w:sz="0" w:space="0" w:color="auto"/>
        <w:bottom w:val="none" w:sz="0" w:space="0" w:color="auto"/>
        <w:right w:val="none" w:sz="0" w:space="0" w:color="auto"/>
      </w:divBdr>
    </w:div>
    <w:div w:id="474225020">
      <w:bodyDiv w:val="1"/>
      <w:marLeft w:val="0"/>
      <w:marRight w:val="0"/>
      <w:marTop w:val="0"/>
      <w:marBottom w:val="0"/>
      <w:divBdr>
        <w:top w:val="none" w:sz="0" w:space="0" w:color="auto"/>
        <w:left w:val="none" w:sz="0" w:space="0" w:color="auto"/>
        <w:bottom w:val="none" w:sz="0" w:space="0" w:color="auto"/>
        <w:right w:val="none" w:sz="0" w:space="0" w:color="auto"/>
      </w:divBdr>
    </w:div>
    <w:div w:id="486937504">
      <w:bodyDiv w:val="1"/>
      <w:marLeft w:val="0"/>
      <w:marRight w:val="0"/>
      <w:marTop w:val="0"/>
      <w:marBottom w:val="0"/>
      <w:divBdr>
        <w:top w:val="none" w:sz="0" w:space="0" w:color="auto"/>
        <w:left w:val="none" w:sz="0" w:space="0" w:color="auto"/>
        <w:bottom w:val="none" w:sz="0" w:space="0" w:color="auto"/>
        <w:right w:val="none" w:sz="0" w:space="0" w:color="auto"/>
      </w:divBdr>
    </w:div>
    <w:div w:id="520167185">
      <w:bodyDiv w:val="1"/>
      <w:marLeft w:val="0"/>
      <w:marRight w:val="0"/>
      <w:marTop w:val="0"/>
      <w:marBottom w:val="0"/>
      <w:divBdr>
        <w:top w:val="none" w:sz="0" w:space="0" w:color="auto"/>
        <w:left w:val="none" w:sz="0" w:space="0" w:color="auto"/>
        <w:bottom w:val="none" w:sz="0" w:space="0" w:color="auto"/>
        <w:right w:val="none" w:sz="0" w:space="0" w:color="auto"/>
      </w:divBdr>
      <w:divsChild>
        <w:div w:id="1422410317">
          <w:marLeft w:val="0"/>
          <w:marRight w:val="0"/>
          <w:marTop w:val="0"/>
          <w:marBottom w:val="0"/>
          <w:divBdr>
            <w:top w:val="none" w:sz="0" w:space="0" w:color="auto"/>
            <w:left w:val="none" w:sz="0" w:space="0" w:color="auto"/>
            <w:bottom w:val="none" w:sz="0" w:space="0" w:color="auto"/>
            <w:right w:val="none" w:sz="0" w:space="0" w:color="auto"/>
          </w:divBdr>
        </w:div>
        <w:div w:id="466507636">
          <w:marLeft w:val="0"/>
          <w:marRight w:val="0"/>
          <w:marTop w:val="30"/>
          <w:marBottom w:val="30"/>
          <w:divBdr>
            <w:top w:val="none" w:sz="0" w:space="0" w:color="auto"/>
            <w:left w:val="none" w:sz="0" w:space="0" w:color="auto"/>
            <w:bottom w:val="none" w:sz="0" w:space="0" w:color="auto"/>
            <w:right w:val="none" w:sz="0" w:space="0" w:color="auto"/>
          </w:divBdr>
        </w:div>
      </w:divsChild>
    </w:div>
    <w:div w:id="523785526">
      <w:bodyDiv w:val="1"/>
      <w:marLeft w:val="0"/>
      <w:marRight w:val="0"/>
      <w:marTop w:val="0"/>
      <w:marBottom w:val="0"/>
      <w:divBdr>
        <w:top w:val="none" w:sz="0" w:space="0" w:color="auto"/>
        <w:left w:val="none" w:sz="0" w:space="0" w:color="auto"/>
        <w:bottom w:val="none" w:sz="0" w:space="0" w:color="auto"/>
        <w:right w:val="none" w:sz="0" w:space="0" w:color="auto"/>
      </w:divBdr>
    </w:div>
    <w:div w:id="788816335">
      <w:bodyDiv w:val="1"/>
      <w:marLeft w:val="0"/>
      <w:marRight w:val="0"/>
      <w:marTop w:val="0"/>
      <w:marBottom w:val="0"/>
      <w:divBdr>
        <w:top w:val="none" w:sz="0" w:space="0" w:color="auto"/>
        <w:left w:val="none" w:sz="0" w:space="0" w:color="auto"/>
        <w:bottom w:val="none" w:sz="0" w:space="0" w:color="auto"/>
        <w:right w:val="none" w:sz="0" w:space="0" w:color="auto"/>
      </w:divBdr>
    </w:div>
    <w:div w:id="794758616">
      <w:bodyDiv w:val="1"/>
      <w:marLeft w:val="0"/>
      <w:marRight w:val="0"/>
      <w:marTop w:val="0"/>
      <w:marBottom w:val="0"/>
      <w:divBdr>
        <w:top w:val="none" w:sz="0" w:space="0" w:color="auto"/>
        <w:left w:val="none" w:sz="0" w:space="0" w:color="auto"/>
        <w:bottom w:val="none" w:sz="0" w:space="0" w:color="auto"/>
        <w:right w:val="none" w:sz="0" w:space="0" w:color="auto"/>
      </w:divBdr>
    </w:div>
    <w:div w:id="879708200">
      <w:bodyDiv w:val="1"/>
      <w:marLeft w:val="0"/>
      <w:marRight w:val="0"/>
      <w:marTop w:val="0"/>
      <w:marBottom w:val="0"/>
      <w:divBdr>
        <w:top w:val="none" w:sz="0" w:space="0" w:color="auto"/>
        <w:left w:val="none" w:sz="0" w:space="0" w:color="auto"/>
        <w:bottom w:val="none" w:sz="0" w:space="0" w:color="auto"/>
        <w:right w:val="none" w:sz="0" w:space="0" w:color="auto"/>
      </w:divBdr>
    </w:div>
    <w:div w:id="928540980">
      <w:bodyDiv w:val="1"/>
      <w:marLeft w:val="0"/>
      <w:marRight w:val="0"/>
      <w:marTop w:val="0"/>
      <w:marBottom w:val="0"/>
      <w:divBdr>
        <w:top w:val="none" w:sz="0" w:space="0" w:color="auto"/>
        <w:left w:val="none" w:sz="0" w:space="0" w:color="auto"/>
        <w:bottom w:val="none" w:sz="0" w:space="0" w:color="auto"/>
        <w:right w:val="none" w:sz="0" w:space="0" w:color="auto"/>
      </w:divBdr>
    </w:div>
    <w:div w:id="1033842366">
      <w:bodyDiv w:val="1"/>
      <w:marLeft w:val="0"/>
      <w:marRight w:val="0"/>
      <w:marTop w:val="0"/>
      <w:marBottom w:val="0"/>
      <w:divBdr>
        <w:top w:val="none" w:sz="0" w:space="0" w:color="auto"/>
        <w:left w:val="none" w:sz="0" w:space="0" w:color="auto"/>
        <w:bottom w:val="none" w:sz="0" w:space="0" w:color="auto"/>
        <w:right w:val="none" w:sz="0" w:space="0" w:color="auto"/>
      </w:divBdr>
    </w:div>
    <w:div w:id="1056931514">
      <w:bodyDiv w:val="1"/>
      <w:marLeft w:val="0"/>
      <w:marRight w:val="0"/>
      <w:marTop w:val="0"/>
      <w:marBottom w:val="0"/>
      <w:divBdr>
        <w:top w:val="none" w:sz="0" w:space="0" w:color="auto"/>
        <w:left w:val="none" w:sz="0" w:space="0" w:color="auto"/>
        <w:bottom w:val="none" w:sz="0" w:space="0" w:color="auto"/>
        <w:right w:val="none" w:sz="0" w:space="0" w:color="auto"/>
      </w:divBdr>
    </w:div>
    <w:div w:id="1093091234">
      <w:bodyDiv w:val="1"/>
      <w:marLeft w:val="0"/>
      <w:marRight w:val="0"/>
      <w:marTop w:val="0"/>
      <w:marBottom w:val="0"/>
      <w:divBdr>
        <w:top w:val="none" w:sz="0" w:space="0" w:color="auto"/>
        <w:left w:val="none" w:sz="0" w:space="0" w:color="auto"/>
        <w:bottom w:val="none" w:sz="0" w:space="0" w:color="auto"/>
        <w:right w:val="none" w:sz="0" w:space="0" w:color="auto"/>
      </w:divBdr>
    </w:div>
    <w:div w:id="1172529114">
      <w:bodyDiv w:val="1"/>
      <w:marLeft w:val="0"/>
      <w:marRight w:val="0"/>
      <w:marTop w:val="0"/>
      <w:marBottom w:val="0"/>
      <w:divBdr>
        <w:top w:val="none" w:sz="0" w:space="0" w:color="auto"/>
        <w:left w:val="none" w:sz="0" w:space="0" w:color="auto"/>
        <w:bottom w:val="none" w:sz="0" w:space="0" w:color="auto"/>
        <w:right w:val="none" w:sz="0" w:space="0" w:color="auto"/>
      </w:divBdr>
    </w:div>
    <w:div w:id="1216815539">
      <w:bodyDiv w:val="1"/>
      <w:marLeft w:val="0"/>
      <w:marRight w:val="0"/>
      <w:marTop w:val="0"/>
      <w:marBottom w:val="0"/>
      <w:divBdr>
        <w:top w:val="none" w:sz="0" w:space="0" w:color="auto"/>
        <w:left w:val="none" w:sz="0" w:space="0" w:color="auto"/>
        <w:bottom w:val="none" w:sz="0" w:space="0" w:color="auto"/>
        <w:right w:val="none" w:sz="0" w:space="0" w:color="auto"/>
      </w:divBdr>
    </w:div>
    <w:div w:id="1233197445">
      <w:bodyDiv w:val="1"/>
      <w:marLeft w:val="0"/>
      <w:marRight w:val="0"/>
      <w:marTop w:val="0"/>
      <w:marBottom w:val="0"/>
      <w:divBdr>
        <w:top w:val="none" w:sz="0" w:space="0" w:color="auto"/>
        <w:left w:val="none" w:sz="0" w:space="0" w:color="auto"/>
        <w:bottom w:val="none" w:sz="0" w:space="0" w:color="auto"/>
        <w:right w:val="none" w:sz="0" w:space="0" w:color="auto"/>
      </w:divBdr>
    </w:div>
    <w:div w:id="1248616692">
      <w:bodyDiv w:val="1"/>
      <w:marLeft w:val="0"/>
      <w:marRight w:val="0"/>
      <w:marTop w:val="0"/>
      <w:marBottom w:val="0"/>
      <w:divBdr>
        <w:top w:val="none" w:sz="0" w:space="0" w:color="auto"/>
        <w:left w:val="none" w:sz="0" w:space="0" w:color="auto"/>
        <w:bottom w:val="none" w:sz="0" w:space="0" w:color="auto"/>
        <w:right w:val="none" w:sz="0" w:space="0" w:color="auto"/>
      </w:divBdr>
    </w:div>
    <w:div w:id="1435201495">
      <w:bodyDiv w:val="1"/>
      <w:marLeft w:val="0"/>
      <w:marRight w:val="0"/>
      <w:marTop w:val="0"/>
      <w:marBottom w:val="0"/>
      <w:divBdr>
        <w:top w:val="none" w:sz="0" w:space="0" w:color="auto"/>
        <w:left w:val="none" w:sz="0" w:space="0" w:color="auto"/>
        <w:bottom w:val="none" w:sz="0" w:space="0" w:color="auto"/>
        <w:right w:val="none" w:sz="0" w:space="0" w:color="auto"/>
      </w:divBdr>
    </w:div>
    <w:div w:id="1567183799">
      <w:bodyDiv w:val="1"/>
      <w:marLeft w:val="0"/>
      <w:marRight w:val="0"/>
      <w:marTop w:val="0"/>
      <w:marBottom w:val="0"/>
      <w:divBdr>
        <w:top w:val="none" w:sz="0" w:space="0" w:color="auto"/>
        <w:left w:val="none" w:sz="0" w:space="0" w:color="auto"/>
        <w:bottom w:val="none" w:sz="0" w:space="0" w:color="auto"/>
        <w:right w:val="none" w:sz="0" w:space="0" w:color="auto"/>
      </w:divBdr>
    </w:div>
    <w:div w:id="1717043543">
      <w:bodyDiv w:val="1"/>
      <w:marLeft w:val="0"/>
      <w:marRight w:val="0"/>
      <w:marTop w:val="0"/>
      <w:marBottom w:val="0"/>
      <w:divBdr>
        <w:top w:val="none" w:sz="0" w:space="0" w:color="auto"/>
        <w:left w:val="none" w:sz="0" w:space="0" w:color="auto"/>
        <w:bottom w:val="none" w:sz="0" w:space="0" w:color="auto"/>
        <w:right w:val="none" w:sz="0" w:space="0" w:color="auto"/>
      </w:divBdr>
    </w:div>
    <w:div w:id="1773626383">
      <w:bodyDiv w:val="1"/>
      <w:marLeft w:val="0"/>
      <w:marRight w:val="0"/>
      <w:marTop w:val="0"/>
      <w:marBottom w:val="0"/>
      <w:divBdr>
        <w:top w:val="none" w:sz="0" w:space="0" w:color="auto"/>
        <w:left w:val="none" w:sz="0" w:space="0" w:color="auto"/>
        <w:bottom w:val="none" w:sz="0" w:space="0" w:color="auto"/>
        <w:right w:val="none" w:sz="0" w:space="0" w:color="auto"/>
      </w:divBdr>
    </w:div>
    <w:div w:id="1803424716">
      <w:bodyDiv w:val="1"/>
      <w:marLeft w:val="0"/>
      <w:marRight w:val="0"/>
      <w:marTop w:val="0"/>
      <w:marBottom w:val="0"/>
      <w:divBdr>
        <w:top w:val="none" w:sz="0" w:space="0" w:color="auto"/>
        <w:left w:val="none" w:sz="0" w:space="0" w:color="auto"/>
        <w:bottom w:val="none" w:sz="0" w:space="0" w:color="auto"/>
        <w:right w:val="none" w:sz="0" w:space="0" w:color="auto"/>
      </w:divBdr>
    </w:div>
    <w:div w:id="1925800235">
      <w:bodyDiv w:val="1"/>
      <w:marLeft w:val="0"/>
      <w:marRight w:val="0"/>
      <w:marTop w:val="0"/>
      <w:marBottom w:val="0"/>
      <w:divBdr>
        <w:top w:val="none" w:sz="0" w:space="0" w:color="auto"/>
        <w:left w:val="none" w:sz="0" w:space="0" w:color="auto"/>
        <w:bottom w:val="none" w:sz="0" w:space="0" w:color="auto"/>
        <w:right w:val="none" w:sz="0" w:space="0" w:color="auto"/>
      </w:divBdr>
    </w:div>
    <w:div w:id="1942912334">
      <w:bodyDiv w:val="1"/>
      <w:marLeft w:val="0"/>
      <w:marRight w:val="0"/>
      <w:marTop w:val="0"/>
      <w:marBottom w:val="0"/>
      <w:divBdr>
        <w:top w:val="none" w:sz="0" w:space="0" w:color="auto"/>
        <w:left w:val="none" w:sz="0" w:space="0" w:color="auto"/>
        <w:bottom w:val="none" w:sz="0" w:space="0" w:color="auto"/>
        <w:right w:val="none" w:sz="0" w:space="0" w:color="auto"/>
      </w:divBdr>
    </w:div>
    <w:div w:id="2125423430">
      <w:bodyDiv w:val="1"/>
      <w:marLeft w:val="0"/>
      <w:marRight w:val="0"/>
      <w:marTop w:val="0"/>
      <w:marBottom w:val="0"/>
      <w:divBdr>
        <w:top w:val="none" w:sz="0" w:space="0" w:color="auto"/>
        <w:left w:val="none" w:sz="0" w:space="0" w:color="auto"/>
        <w:bottom w:val="none" w:sz="0" w:space="0" w:color="auto"/>
        <w:right w:val="none" w:sz="0" w:space="0" w:color="auto"/>
      </w:divBdr>
      <w:divsChild>
        <w:div w:id="1403674514">
          <w:marLeft w:val="0"/>
          <w:marRight w:val="0"/>
          <w:marTop w:val="0"/>
          <w:marBottom w:val="0"/>
          <w:divBdr>
            <w:top w:val="none" w:sz="0" w:space="0" w:color="auto"/>
            <w:left w:val="none" w:sz="0" w:space="0" w:color="auto"/>
            <w:bottom w:val="none" w:sz="0" w:space="0" w:color="auto"/>
            <w:right w:val="none" w:sz="0" w:space="0" w:color="auto"/>
          </w:divBdr>
          <w:divsChild>
            <w:div w:id="556819959">
              <w:marLeft w:val="0"/>
              <w:marRight w:val="0"/>
              <w:marTop w:val="0"/>
              <w:marBottom w:val="0"/>
              <w:divBdr>
                <w:top w:val="none" w:sz="0" w:space="0" w:color="auto"/>
                <w:left w:val="none" w:sz="0" w:space="0" w:color="auto"/>
                <w:bottom w:val="none" w:sz="0" w:space="0" w:color="auto"/>
                <w:right w:val="none" w:sz="0" w:space="0" w:color="auto"/>
              </w:divBdr>
              <w:divsChild>
                <w:div w:id="462386942">
                  <w:marLeft w:val="0"/>
                  <w:marRight w:val="0"/>
                  <w:marTop w:val="0"/>
                  <w:marBottom w:val="0"/>
                  <w:divBdr>
                    <w:top w:val="none" w:sz="0" w:space="0" w:color="auto"/>
                    <w:left w:val="none" w:sz="0" w:space="0" w:color="auto"/>
                    <w:bottom w:val="none" w:sz="0" w:space="0" w:color="auto"/>
                    <w:right w:val="none" w:sz="0" w:space="0" w:color="auto"/>
                  </w:divBdr>
                  <w:divsChild>
                    <w:div w:id="219445404">
                      <w:marLeft w:val="0"/>
                      <w:marRight w:val="0"/>
                      <w:marTop w:val="0"/>
                      <w:marBottom w:val="0"/>
                      <w:divBdr>
                        <w:top w:val="none" w:sz="0" w:space="0" w:color="auto"/>
                        <w:left w:val="none" w:sz="0" w:space="0" w:color="auto"/>
                        <w:bottom w:val="none" w:sz="0" w:space="0" w:color="auto"/>
                        <w:right w:val="none" w:sz="0" w:space="0" w:color="auto"/>
                      </w:divBdr>
                      <w:divsChild>
                        <w:div w:id="1808477137">
                          <w:marLeft w:val="0"/>
                          <w:marRight w:val="0"/>
                          <w:marTop w:val="0"/>
                          <w:marBottom w:val="0"/>
                          <w:divBdr>
                            <w:top w:val="none" w:sz="0" w:space="0" w:color="auto"/>
                            <w:left w:val="none" w:sz="0" w:space="0" w:color="auto"/>
                            <w:bottom w:val="none" w:sz="0" w:space="0" w:color="auto"/>
                            <w:right w:val="none" w:sz="0" w:space="0" w:color="auto"/>
                          </w:divBdr>
                          <w:divsChild>
                            <w:div w:id="1801263525">
                              <w:marLeft w:val="0"/>
                              <w:marRight w:val="0"/>
                              <w:marTop w:val="0"/>
                              <w:marBottom w:val="0"/>
                              <w:divBdr>
                                <w:top w:val="none" w:sz="0" w:space="0" w:color="auto"/>
                                <w:left w:val="none" w:sz="0" w:space="0" w:color="auto"/>
                                <w:bottom w:val="none" w:sz="0" w:space="0" w:color="auto"/>
                                <w:right w:val="none" w:sz="0" w:space="0" w:color="auto"/>
                              </w:divBdr>
                              <w:divsChild>
                                <w:div w:id="363289115">
                                  <w:marLeft w:val="0"/>
                                  <w:marRight w:val="0"/>
                                  <w:marTop w:val="0"/>
                                  <w:marBottom w:val="0"/>
                                  <w:divBdr>
                                    <w:top w:val="none" w:sz="0" w:space="0" w:color="auto"/>
                                    <w:left w:val="none" w:sz="0" w:space="0" w:color="auto"/>
                                    <w:bottom w:val="none" w:sz="0" w:space="0" w:color="auto"/>
                                    <w:right w:val="none" w:sz="0" w:space="0" w:color="auto"/>
                                  </w:divBdr>
                                  <w:divsChild>
                                    <w:div w:id="1183666763">
                                      <w:marLeft w:val="0"/>
                                      <w:marRight w:val="0"/>
                                      <w:marTop w:val="0"/>
                                      <w:marBottom w:val="0"/>
                                      <w:divBdr>
                                        <w:top w:val="none" w:sz="0" w:space="0" w:color="auto"/>
                                        <w:left w:val="none" w:sz="0" w:space="0" w:color="auto"/>
                                        <w:bottom w:val="none" w:sz="0" w:space="0" w:color="auto"/>
                                        <w:right w:val="none" w:sz="0" w:space="0" w:color="auto"/>
                                      </w:divBdr>
                                      <w:divsChild>
                                        <w:div w:id="46806619">
                                          <w:marLeft w:val="0"/>
                                          <w:marRight w:val="0"/>
                                          <w:marTop w:val="0"/>
                                          <w:marBottom w:val="0"/>
                                          <w:divBdr>
                                            <w:top w:val="none" w:sz="0" w:space="0" w:color="auto"/>
                                            <w:left w:val="none" w:sz="0" w:space="0" w:color="auto"/>
                                            <w:bottom w:val="none" w:sz="0" w:space="0" w:color="auto"/>
                                            <w:right w:val="none" w:sz="0" w:space="0" w:color="auto"/>
                                          </w:divBdr>
                                          <w:divsChild>
                                            <w:div w:id="1637680282">
                                              <w:marLeft w:val="0"/>
                                              <w:marRight w:val="0"/>
                                              <w:marTop w:val="0"/>
                                              <w:marBottom w:val="0"/>
                                              <w:divBdr>
                                                <w:top w:val="none" w:sz="0" w:space="0" w:color="auto"/>
                                                <w:left w:val="none" w:sz="0" w:space="0" w:color="auto"/>
                                                <w:bottom w:val="none" w:sz="0" w:space="0" w:color="auto"/>
                                                <w:right w:val="none" w:sz="0" w:space="0" w:color="auto"/>
                                              </w:divBdr>
                                              <w:divsChild>
                                                <w:div w:id="1875383667">
                                                  <w:marLeft w:val="0"/>
                                                  <w:marRight w:val="0"/>
                                                  <w:marTop w:val="0"/>
                                                  <w:marBottom w:val="0"/>
                                                  <w:divBdr>
                                                    <w:top w:val="none" w:sz="0" w:space="0" w:color="auto"/>
                                                    <w:left w:val="none" w:sz="0" w:space="0" w:color="auto"/>
                                                    <w:bottom w:val="none" w:sz="0" w:space="0" w:color="auto"/>
                                                    <w:right w:val="none" w:sz="0" w:space="0" w:color="auto"/>
                                                  </w:divBdr>
                                                  <w:divsChild>
                                                    <w:div w:id="169952297">
                                                      <w:marLeft w:val="0"/>
                                                      <w:marRight w:val="0"/>
                                                      <w:marTop w:val="0"/>
                                                      <w:marBottom w:val="0"/>
                                                      <w:divBdr>
                                                        <w:top w:val="none" w:sz="0" w:space="0" w:color="auto"/>
                                                        <w:left w:val="none" w:sz="0" w:space="0" w:color="auto"/>
                                                        <w:bottom w:val="none" w:sz="0" w:space="0" w:color="auto"/>
                                                        <w:right w:val="none" w:sz="0" w:space="0" w:color="auto"/>
                                                      </w:divBdr>
                                                      <w:divsChild>
                                                        <w:div w:id="552887807">
                                                          <w:marLeft w:val="0"/>
                                                          <w:marRight w:val="0"/>
                                                          <w:marTop w:val="0"/>
                                                          <w:marBottom w:val="0"/>
                                                          <w:divBdr>
                                                            <w:top w:val="none" w:sz="0" w:space="0" w:color="auto"/>
                                                            <w:left w:val="none" w:sz="0" w:space="0" w:color="auto"/>
                                                            <w:bottom w:val="none" w:sz="0" w:space="0" w:color="auto"/>
                                                            <w:right w:val="none" w:sz="0" w:space="0" w:color="auto"/>
                                                          </w:divBdr>
                                                          <w:divsChild>
                                                            <w:div w:id="18708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mmission.europa.eu/law/law-topic/data-protection/reform/rules-business-and-organisations/legal-grounds-processing-data/sensitive-data/what-personal-data-considered-sensitive_e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r-data.pmagunia.com/dataset/r-dataset-package-islr-default" TargetMode="External"/><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Dwo08</b:Tag>
    <b:SourceType>DocumentFromInternetSite</b:SourceType>
    <b:Guid>{E768301A-E2E2-4EFA-A67D-FB8A707FD104}</b:Guid>
    <b:Title>Differential Privacy A Survey of Results</b:Title>
    <b:InternetSiteTitle>Microsoft</b:InternetSiteTitle>
    <b:Year>2008</b:Year>
    <b:Month>4</b:Month>
    <b:URL>https://www.microsoft.com/en-us/research/wp-content/uploads/2008/04/dwork_tamc.pdf</b:URL>
    <b:Author>
      <b:Author>
        <b:NameList>
          <b:Person>
            <b:Last>Dwork</b:Last>
            <b:First>Cynthia </b:First>
          </b:Person>
        </b:NameList>
      </b:Author>
    </b:Author>
    <b:LCID>en-US</b:LCID>
    <b:RefOrder>1</b:RefOrder>
  </b:Source>
  <b:Source>
    <b:Tag>Vad20</b:Tag>
    <b:SourceType>DocumentFromInternetSite</b:SourceType>
    <b:Guid>{5E0C7548-5087-4681-B296-280BAFCAA3D9}</b:Guid>
    <b:Title>The Science Behind WhiteNoise: Differential Privacy</b:Title>
    <b:InternetSiteTitle>YouTube</b:InternetSiteTitle>
    <b:Year>2020</b:Year>
    <b:Month>5</b:Month>
    <b:Day>16</b:Day>
    <b:URL>https://youtu.be/TMMHL-6ezkg</b:URL>
    <b:Author>
      <b:Author>
        <b:NameList>
          <b:Person>
            <b:Last>Vadhan</b:Last>
            <b:First>Salil </b:First>
          </b:Person>
        </b:NameList>
      </b:Author>
    </b:Author>
    <b:ProductionCompany>Microsoft Developer</b:ProductionCompany>
    <b:Medium>YouTube</b:Medium>
    <b:LCID>en-US</b:LCID>
    <b:RefOrder>3</b:RefOrder>
  </b:Source>
  <b:Source>
    <b:Tag>Salnd</b:Tag>
    <b:SourceType>DocumentFromInternetSite</b:SourceType>
    <b:Guid>{B8141000-8E93-4E5D-9A4D-8578795A506C}</b:Guid>
    <b:Title>Introducción a la Privacidad Diferencial con Python</b:Title>
    <b:InternetSiteTitle>Google Colab</b:InternetSiteTitle>
    <b:Year>n.d.</b:Year>
    <b:URL>https://colab.research.google.com/drive/1l-84B6F94HjFz1BJj-5D-qUBlvmTbScW?usp=sharing</b:URL>
    <b:Author>
      <b:Author>
        <b:NameList>
          <b:Person>
            <b:Last>Salaberry</b:Last>
            <b:First>Natalia</b:First>
          </b:Person>
        </b:NameList>
      </b:Author>
    </b:Author>
    <b:LCID>en-US</b:LCID>
    <b:RefOrder>2</b:RefOrder>
  </b:Source>
  <b:Source>
    <b:Tag>Eurnd</b:Tag>
    <b:SourceType>DocumentFromInternetSite</b:SourceType>
    <b:Guid>{F47FF15C-FB87-4FE5-89CB-03A5CB9DF867}</b:Guid>
    <b:LCID>en-US</b:LCID>
    <b:Author>
      <b:Author>
        <b:Corporate>European Commission</b:Corporate>
      </b:Author>
    </b:Author>
    <b:Title>What personal data is considered sensitive?</b:Title>
    <b:InternetSiteTitle>European Commission</b:InternetSiteTitle>
    <b:Year>n.d.</b:Year>
    <b:URL>https://commission.europa.eu/law/law-topic/data-protection/reform/rules-business-and-organisations/legal-grounds-processing-data/sensitive-data/what-personal-data-considered-sensitive_en#:~:text=personal%20data%20revealing%20racial%20or,sex%20life%20or%20</b:URL>
    <b:RefOrder>4</b:RefOrder>
  </b:Source>
  <b:Source>
    <b:Tag>Gam17</b:Tag>
    <b:SourceType>DocumentFromInternetSite</b:SourceType>
    <b:Guid>{8FE70BAA-8DE3-470D-85D4-C4A205CD588F}</b:Guid>
    <b:Title>R Dataset / Package ISLR / Default</b:Title>
    <b:InternetSiteTitle>R-Data</b:InternetSiteTitle>
    <b:Year>2017</b:Year>
    <b:URL>https://r-data.pmagunia.com/dataset/r-dataset-package-islr-default#:~:text=The%20Default%20data%20set%20is,into%20a%20variable%20called%20Default.</b:URL>
    <b:Author>
      <b:Author>
        <b:NameList>
          <b:Person>
            <b:Last>Games</b:Last>
            <b:First>G</b:First>
          </b:Person>
          <b:Person>
            <b:Last>Witten</b:Last>
            <b:First>D</b:First>
          </b:Person>
          <b:Person>
            <b:Last>Hastie</b:Last>
            <b:First>T</b:First>
          </b:Person>
          <b:Person>
            <b:Last>Tibshirani</b:Last>
            <b:First>R</b:First>
          </b:Person>
        </b:NameList>
      </b:Author>
    </b:Author>
    <b:LCID>en-US</b:LCID>
    <b:RefOrder>4</b:RefOrder>
  </b:Source>
</b:Sources>
</file>

<file path=customXml/itemProps1.xml><?xml version="1.0" encoding="utf-8"?>
<ds:datastoreItem xmlns:ds="http://schemas.openxmlformats.org/officeDocument/2006/customXml" ds:itemID="{3D3AE8EC-286E-46BB-9A05-305D7FE5D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2238</Words>
  <Characters>12759</Characters>
  <Application>Microsoft Office Word</Application>
  <DocSecurity>0</DocSecurity>
  <Lines>106</Lines>
  <Paragraphs>29</Paragraphs>
  <ScaleCrop>false</ScaleCrop>
  <HeadingPairs>
    <vt:vector size="4" baseType="variant">
      <vt:variant>
        <vt:lpstr>タイトル</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hebe-PC</dc:creator>
  <cp:keywords/>
  <dc:description/>
  <cp:lastModifiedBy>Michio Suginoo</cp:lastModifiedBy>
  <cp:revision>11</cp:revision>
  <cp:lastPrinted>2021-10-22T03:03:00Z</cp:lastPrinted>
  <dcterms:created xsi:type="dcterms:W3CDTF">2023-02-02T17:01:00Z</dcterms:created>
  <dcterms:modified xsi:type="dcterms:W3CDTF">2023-02-14T13:33:00Z</dcterms:modified>
</cp:coreProperties>
</file>