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779" w:rsidRPr="009025F4" w:rsidRDefault="007767F9">
      <w:pPr>
        <w:pStyle w:val="Tytu"/>
        <w:rPr>
          <w:rFonts w:ascii="Cambria Math" w:hAnsi="Cambria Math"/>
        </w:rPr>
      </w:pPr>
      <w:r w:rsidRPr="009025F4">
        <w:rPr>
          <w:rFonts w:ascii="Cambria Math" w:hAnsi="Cambria Math"/>
        </w:rPr>
        <w:t xml:space="preserve"> SDR_AVE</w:t>
      </w:r>
      <w:r w:rsidRPr="009025F4">
        <w:rPr>
          <w:rFonts w:ascii="Cambria Math" w:hAnsi="Cambria Math"/>
        </w:rPr>
        <w:br/>
        <w:t>Advanced Data Average Analyzer for SDR#</w:t>
      </w:r>
      <w:r w:rsidRPr="009025F4">
        <w:rPr>
          <w:rFonts w:ascii="Cambria Math" w:hAnsi="Cambria Math"/>
        </w:rPr>
        <w:br/>
        <w:t xml:space="preserve">Based on the latest SDR# Plugin Template by Youssef Touil </w:t>
      </w:r>
    </w:p>
    <w:p w:rsidR="00CD0779" w:rsidRPr="009025F4" w:rsidRDefault="007767F9">
      <w:pPr>
        <w:pStyle w:val="Author"/>
        <w:rPr>
          <w:rFonts w:ascii="Cambria Math" w:hAnsi="Cambria Math"/>
        </w:rPr>
      </w:pPr>
      <w:r w:rsidRPr="009025F4">
        <w:rPr>
          <w:rFonts w:ascii="Cambria Math" w:hAnsi="Cambria Math"/>
          <w:b/>
          <w:bCs/>
        </w:rPr>
        <w:t>Lead Developer:</w:t>
      </w:r>
      <w:r w:rsidRPr="009025F4">
        <w:rPr>
          <w:rFonts w:ascii="Cambria Math" w:hAnsi="Cambria Math"/>
        </w:rPr>
        <w:t xml:space="preserve"> Daniel M. Kamiński</w:t>
      </w:r>
      <w:r w:rsidRPr="009025F4">
        <w:rPr>
          <w:rFonts w:ascii="Cambria Math" w:hAnsi="Cambria Math"/>
        </w:rPr>
        <w:br/>
      </w:r>
      <w:r w:rsidRPr="009025F4">
        <w:rPr>
          <w:rFonts w:ascii="Cambria Math" w:hAnsi="Cambria Math"/>
          <w:b/>
          <w:bCs/>
        </w:rPr>
        <w:t>Chief Tester:</w:t>
      </w:r>
      <w:r w:rsidRPr="009025F4">
        <w:rPr>
          <w:rFonts w:ascii="Cambria Math" w:hAnsi="Cambria Math"/>
        </w:rPr>
        <w:t xml:space="preserve"> Alex Pettit</w:t>
      </w:r>
    </w:p>
    <w:p w:rsidR="00CD0779" w:rsidRPr="009025F4" w:rsidRDefault="007767F9">
      <w:pPr>
        <w:pStyle w:val="Data"/>
        <w:rPr>
          <w:rFonts w:ascii="Cambria Math" w:hAnsi="Cambria Math"/>
        </w:rPr>
      </w:pPr>
      <w:r w:rsidRPr="009025F4">
        <w:rPr>
          <w:rFonts w:ascii="Cambria Math" w:hAnsi="Cambria Math"/>
        </w:rPr>
        <w:t>Lublin (Poland), February 2026</w:t>
      </w:r>
    </w:p>
    <w:p w:rsidR="00CD0779" w:rsidRPr="009025F4" w:rsidRDefault="007767F9">
      <w:pPr>
        <w:pStyle w:val="Heading1"/>
        <w:rPr>
          <w:rFonts w:ascii="Cambria Math" w:hAnsi="Cambria Math"/>
        </w:rPr>
      </w:pPr>
      <w:bookmarkStart w:id="0" w:name="introduction"/>
      <w:r w:rsidRPr="009025F4">
        <w:rPr>
          <w:rFonts w:ascii="Cambria Math" w:hAnsi="Cambria Math"/>
        </w:rPr>
        <w:t>Introduction</w:t>
      </w:r>
    </w:p>
    <w:p w:rsidR="00CD0779" w:rsidRPr="009025F4" w:rsidRDefault="007767F9">
      <w:pPr>
        <w:pStyle w:val="FirstParagraph"/>
        <w:rPr>
          <w:rFonts w:ascii="Cambria Math" w:hAnsi="Cambria Math"/>
        </w:rPr>
      </w:pPr>
      <w:r w:rsidRPr="009025F4">
        <w:rPr>
          <w:rFonts w:ascii="Cambria Math" w:hAnsi="Cambria Math"/>
          <w:b/>
          <w:bCs/>
        </w:rPr>
        <w:t>SDR_AVE</w:t>
      </w:r>
      <w:r w:rsidRPr="009025F4">
        <w:rPr>
          <w:rFonts w:ascii="Cambria Math" w:hAnsi="Cambria Math"/>
        </w:rPr>
        <w:t xml:space="preserve"> is a high-performance signal integration plugin for SDR#, ported to </w:t>
      </w:r>
      <w:r w:rsidRPr="009025F4">
        <w:rPr>
          <w:rFonts w:ascii="Cambria Math" w:hAnsi="Cambria Math"/>
          <w:b/>
          <w:bCs/>
        </w:rPr>
        <w:t>.NET 9</w:t>
      </w:r>
      <w:r w:rsidRPr="009025F4">
        <w:rPr>
          <w:rFonts w:ascii="Cambria Math" w:hAnsi="Cambria Math"/>
        </w:rPr>
        <w:t xml:space="preserve">. It features a slimmed-down, highly optimized codebase and a modernized graphical engine. For deployment, simply place </w:t>
      </w:r>
      <w:r w:rsidRPr="009025F4">
        <w:rPr>
          <w:rStyle w:val="VerbatimChar"/>
          <w:rFonts w:ascii="Cambria Math" w:hAnsi="Cambria Math"/>
        </w:rPr>
        <w:t>SDRSharp.Average.dll</w:t>
      </w:r>
      <w:r w:rsidRPr="009025F4">
        <w:rPr>
          <w:rFonts w:ascii="Cambria Math" w:hAnsi="Cambria Math"/>
        </w:rPr>
        <w:t xml:space="preserve"> in the </w:t>
      </w:r>
      <w:r w:rsidRPr="009025F4">
        <w:rPr>
          <w:rStyle w:val="VerbatimChar"/>
          <w:rFonts w:ascii="Cambria Math" w:hAnsi="Cambria Math"/>
        </w:rPr>
        <w:t>Plugins</w:t>
      </w:r>
      <w:r w:rsidRPr="009025F4">
        <w:rPr>
          <w:rFonts w:ascii="Cambria Math" w:hAnsi="Cambria Math"/>
        </w:rPr>
        <w:t xml:space="preserve"> folder; modern versions of SDR# will auto-detect the module.</w:t>
      </w:r>
    </w:p>
    <w:p w:rsidR="00CD0779" w:rsidRPr="009025F4" w:rsidRDefault="007767F9">
      <w:pPr>
        <w:pStyle w:val="Heading1"/>
        <w:rPr>
          <w:rFonts w:ascii="Cambria Math" w:hAnsi="Cambria Math"/>
        </w:rPr>
      </w:pPr>
      <w:bookmarkStart w:id="1" w:name="control-panel-button-function-guide"/>
      <w:bookmarkEnd w:id="0"/>
      <w:r w:rsidRPr="009025F4">
        <w:rPr>
          <w:rFonts w:ascii="Cambria Math" w:hAnsi="Cambria Math"/>
        </w:rPr>
        <w:t>Control Panel: Button &amp; Function Guide</w:t>
      </w:r>
    </w:p>
    <w:p w:rsidR="00CD0779" w:rsidRPr="009025F4" w:rsidRDefault="007767F9">
      <w:pPr>
        <w:numPr>
          <w:ilvl w:val="0"/>
          <w:numId w:val="2"/>
        </w:numPr>
        <w:rPr>
          <w:rFonts w:ascii="Cambria Math" w:hAnsi="Cambria Math"/>
        </w:rPr>
      </w:pPr>
      <w:r w:rsidRPr="009025F4">
        <w:rPr>
          <w:rFonts w:ascii="Cambria Math" w:hAnsi="Cambria Math"/>
          <w:b/>
          <w:bCs/>
        </w:rPr>
        <w:t>Enable Window:</w:t>
      </w:r>
      <w:r w:rsidRPr="009025F4">
        <w:rPr>
          <w:rFonts w:ascii="Cambria Math" w:hAnsi="Cambria Math"/>
        </w:rPr>
        <w:t xml:space="preserve"> Activates the IF spectrum hook and opens the visualization window.</w:t>
      </w:r>
    </w:p>
    <w:p w:rsidR="00CD0779" w:rsidRPr="009025F4" w:rsidRDefault="007767F9">
      <w:pPr>
        <w:numPr>
          <w:ilvl w:val="0"/>
          <w:numId w:val="2"/>
        </w:numPr>
        <w:rPr>
          <w:rFonts w:ascii="Cambria Math" w:hAnsi="Cambria Math"/>
        </w:rPr>
      </w:pPr>
      <w:r w:rsidRPr="009025F4">
        <w:rPr>
          <w:rFonts w:ascii="Cambria Math" w:hAnsi="Cambria Math"/>
          <w:b/>
          <w:bCs/>
        </w:rPr>
        <w:t>Gain / Level Sliders:</w:t>
      </w:r>
      <w:r w:rsidRPr="009025F4">
        <w:rPr>
          <w:rFonts w:ascii="Cambria Math" w:hAnsi="Cambria Math"/>
        </w:rPr>
        <w:t xml:space="preserve"> Control the vertical scale and position of the display (Logarithmic View).</w:t>
      </w:r>
    </w:p>
    <w:p w:rsidR="00CD0779" w:rsidRPr="009025F4" w:rsidRDefault="007767F9">
      <w:pPr>
        <w:numPr>
          <w:ilvl w:val="0"/>
          <w:numId w:val="2"/>
        </w:numPr>
        <w:rPr>
          <w:rFonts w:ascii="Cambria Math" w:hAnsi="Cambria Math"/>
        </w:rPr>
      </w:pPr>
      <w:r w:rsidRPr="009025F4">
        <w:rPr>
          <w:rFonts w:ascii="Cambria Math" w:hAnsi="Cambria Math"/>
          <w:b/>
          <w:bCs/>
        </w:rPr>
        <w:t>Signal Offset:</w:t>
      </w:r>
      <w:r w:rsidRPr="009025F4">
        <w:rPr>
          <w:rFonts w:ascii="Cambria Math" w:hAnsi="Cambria Math"/>
        </w:rPr>
        <w:t xml:space="preserve"> Adds a constant bias (dB) to the display to calibrate power levels.</w:t>
      </w:r>
    </w:p>
    <w:p w:rsidR="00CD0779" w:rsidRPr="009025F4" w:rsidRDefault="007767F9">
      <w:pPr>
        <w:numPr>
          <w:ilvl w:val="0"/>
          <w:numId w:val="2"/>
        </w:numPr>
        <w:rPr>
          <w:rFonts w:ascii="Cambria Math" w:hAnsi="Cambria Math"/>
        </w:rPr>
      </w:pPr>
      <w:r w:rsidRPr="009025F4">
        <w:rPr>
          <w:rFonts w:ascii="Cambria Math" w:hAnsi="Cambria Math"/>
          <w:b/>
          <w:bCs/>
        </w:rPr>
        <w:t>Average Slider:</w:t>
      </w:r>
      <w:r w:rsidRPr="009025F4">
        <w:rPr>
          <w:rFonts w:ascii="Cambria Math" w:hAnsi="Cambria Math"/>
        </w:rPr>
        <w:t xml:space="preserve"> Adjusts the integration constant for the second stage of averaging.</w:t>
      </w:r>
    </w:p>
    <w:p w:rsidR="00CD0779" w:rsidRPr="009025F4" w:rsidRDefault="007767F9">
      <w:pPr>
        <w:numPr>
          <w:ilvl w:val="0"/>
          <w:numId w:val="2"/>
        </w:numPr>
        <w:rPr>
          <w:rFonts w:ascii="Cambria Math" w:hAnsi="Cambria Math"/>
        </w:rPr>
      </w:pPr>
      <w:r w:rsidRPr="009025F4">
        <w:rPr>
          <w:rFonts w:ascii="Cambria Math" w:hAnsi="Cambria Math"/>
          <w:b/>
          <w:bCs/>
        </w:rPr>
        <w:t>Background Button:</w:t>
      </w:r>
      <w:r w:rsidRPr="009025F4">
        <w:rPr>
          <w:rFonts w:ascii="Cambria Math" w:hAnsi="Cambria Math"/>
        </w:rPr>
        <w:t xml:space="preserve"> Captures the current average state as a reference to subtract noise.</w:t>
      </w:r>
    </w:p>
    <w:p w:rsidR="00CD0779" w:rsidRPr="009025F4" w:rsidRDefault="007767F9">
      <w:pPr>
        <w:numPr>
          <w:ilvl w:val="0"/>
          <w:numId w:val="2"/>
        </w:numPr>
        <w:rPr>
          <w:rFonts w:ascii="Cambria Math" w:hAnsi="Cambria Math"/>
        </w:rPr>
      </w:pPr>
      <w:r w:rsidRPr="009025F4">
        <w:rPr>
          <w:rFonts w:ascii="Cambria Math" w:hAnsi="Cambria Math"/>
          <w:b/>
          <w:bCs/>
        </w:rPr>
        <w:t>Reset Background:</w:t>
      </w:r>
      <w:r w:rsidRPr="009025F4">
        <w:rPr>
          <w:rFonts w:ascii="Cambria Math" w:hAnsi="Cambria Math"/>
        </w:rPr>
        <w:t xml:space="preserve"> Clears the reference buffer and returns to normal magnitude mode.</w:t>
      </w:r>
    </w:p>
    <w:p w:rsidR="00CD0779" w:rsidRPr="009025F4" w:rsidRDefault="007767F9">
      <w:pPr>
        <w:numPr>
          <w:ilvl w:val="0"/>
          <w:numId w:val="2"/>
        </w:numPr>
        <w:rPr>
          <w:rFonts w:ascii="Cambria Math" w:hAnsi="Cambria Math"/>
        </w:rPr>
      </w:pPr>
      <w:r w:rsidRPr="009025F4">
        <w:rPr>
          <w:rFonts w:ascii="Cambria Math" w:hAnsi="Cambria Math"/>
          <w:b/>
          <w:bCs/>
        </w:rPr>
        <w:t>Single Save:</w:t>
      </w:r>
      <w:r w:rsidRPr="009025F4">
        <w:rPr>
          <w:rFonts w:ascii="Cambria Math" w:hAnsi="Cambria Math"/>
        </w:rPr>
        <w:t xml:space="preserve"> Instant export of the current linear buffer to a text file.</w:t>
      </w:r>
    </w:p>
    <w:p w:rsidR="00CD0779" w:rsidRPr="009025F4" w:rsidRDefault="007767F9">
      <w:pPr>
        <w:numPr>
          <w:ilvl w:val="0"/>
          <w:numId w:val="2"/>
        </w:numPr>
        <w:rPr>
          <w:rFonts w:ascii="Cambria Math" w:hAnsi="Cambria Math"/>
        </w:rPr>
      </w:pPr>
      <w:r w:rsidRPr="009025F4">
        <w:rPr>
          <w:rFonts w:ascii="Cambria Math" w:hAnsi="Cambria Math"/>
          <w:b/>
          <w:bCs/>
        </w:rPr>
        <w:t>Multiple Save:</w:t>
      </w:r>
      <w:r w:rsidRPr="009025F4">
        <w:rPr>
          <w:rFonts w:ascii="Cambria Math" w:hAnsi="Cambria Math"/>
        </w:rPr>
        <w:t xml:space="preserve"> Automated sequence recording with custom delays and file limits.</w:t>
      </w:r>
    </w:p>
    <w:p w:rsidR="00CD0779" w:rsidRPr="009025F4" w:rsidRDefault="007767F9">
      <w:pPr>
        <w:numPr>
          <w:ilvl w:val="0"/>
          <w:numId w:val="2"/>
        </w:numPr>
        <w:rPr>
          <w:rFonts w:ascii="Cambria Math" w:hAnsi="Cambria Math"/>
        </w:rPr>
      </w:pPr>
      <w:r w:rsidRPr="009025F4">
        <w:rPr>
          <w:rFonts w:ascii="Cambria Math" w:hAnsi="Cambria Math"/>
          <w:b/>
          <w:bCs/>
        </w:rPr>
        <w:t>Color Pickers:</w:t>
      </w:r>
      <w:r w:rsidRPr="009025F4">
        <w:rPr>
          <w:rFonts w:ascii="Cambria Math" w:hAnsi="Cambria Math"/>
        </w:rPr>
        <w:t xml:space="preserve"> Persistent UI customization for text and graph glow (stored in </w:t>
      </w:r>
      <w:r w:rsidRPr="009025F4">
        <w:rPr>
          <w:rStyle w:val="VerbatimChar"/>
          <w:rFonts w:ascii="Cambria Math" w:hAnsi="Cambria Math"/>
        </w:rPr>
        <w:t>Flags</w:t>
      </w:r>
      <w:r w:rsidRPr="009025F4">
        <w:rPr>
          <w:rFonts w:ascii="Cambria Math" w:hAnsi="Cambria Math"/>
        </w:rPr>
        <w:t>).</w:t>
      </w:r>
    </w:p>
    <w:p w:rsidR="00CD0779" w:rsidRDefault="0067489A">
      <w:pPr>
        <w:pStyle w:val="FirstParagraph"/>
        <w:rPr>
          <w:rFonts w:ascii="Cambria Math" w:hAnsi="Cambria Math"/>
        </w:rPr>
      </w:pPr>
      <w:bookmarkStart w:id="2" w:name="the-mathematical-engine"/>
      <w:bookmarkEnd w:id="1"/>
      <w:r>
        <w:rPr>
          <w:rFonts w:ascii="Cambria Math" w:hAnsi="Cambria Math"/>
        </w:rPr>
        <w:t xml:space="preserve"> </w:t>
      </w:r>
    </w:p>
    <w:p w:rsidR="0067489A" w:rsidRPr="00FC0161" w:rsidRDefault="0067489A" w:rsidP="0067489A">
      <w:pPr>
        <w:pStyle w:val="Heading1"/>
        <w:rPr>
          <w:rFonts w:ascii="Cambria Math" w:hAnsi="Cambria Math"/>
        </w:rPr>
      </w:pPr>
      <w:r w:rsidRPr="00FC0161">
        <w:rPr>
          <w:rFonts w:ascii="Cambria Math" w:hAnsi="Cambria Math"/>
        </w:rPr>
        <w:lastRenderedPageBreak/>
        <w:t>Mathematical Engine: SDR_AVE Two-Stage Integration</w:t>
      </w:r>
    </w:p>
    <w:p w:rsidR="0067489A" w:rsidRPr="00FC0161" w:rsidRDefault="0067489A" w:rsidP="0067489A">
      <w:pPr>
        <w:pStyle w:val="FirstParagraph"/>
        <w:ind w:firstLine="720"/>
        <w:jc w:val="both"/>
        <w:rPr>
          <w:rFonts w:ascii="Cambria Math" w:hAnsi="Cambria Math"/>
        </w:rPr>
      </w:pPr>
      <w:r w:rsidRPr="00FC0161">
        <w:rPr>
          <w:rFonts w:ascii="Cambria Math" w:hAnsi="Cambria Math"/>
        </w:rPr>
        <w:t xml:space="preserve">The signal processing in </w:t>
      </w:r>
      <w:r w:rsidRPr="00FC0161">
        <w:rPr>
          <w:rFonts w:ascii="Cambria Math" w:hAnsi="Cambria Math"/>
          <w:b/>
          <w:bCs/>
        </w:rPr>
        <w:t>SDR_AVE</w:t>
      </w:r>
      <w:r w:rsidRPr="00FC0161">
        <w:rPr>
          <w:rFonts w:ascii="Cambria Math" w:hAnsi="Cambria Math"/>
        </w:rPr>
        <w:t xml:space="preserve"> is split into two distinct </w:t>
      </w:r>
      <w:r w:rsidRPr="009025F4">
        <w:rPr>
          <w:rFonts w:ascii="Cambria Math" w:hAnsi="Cambria Math"/>
        </w:rPr>
        <w:t xml:space="preserve">integration </w:t>
      </w:r>
      <w:r w:rsidRPr="00FC0161">
        <w:rPr>
          <w:rFonts w:ascii="Cambria Math" w:hAnsi="Cambria Math"/>
        </w:rPr>
        <w:t xml:space="preserve">stages to maximize performance </w:t>
      </w:r>
      <w:r>
        <w:rPr>
          <w:rFonts w:ascii="Cambria Math" w:hAnsi="Cambria Math"/>
        </w:rPr>
        <w:t xml:space="preserve">and </w:t>
      </w:r>
      <w:r w:rsidRPr="009025F4">
        <w:rPr>
          <w:rFonts w:ascii="Cambria Math" w:hAnsi="Cambria Math"/>
        </w:rPr>
        <w:t>to eliminate the bias t</w:t>
      </w:r>
      <w:r>
        <w:rPr>
          <w:rFonts w:ascii="Cambria Math" w:hAnsi="Cambria Math"/>
        </w:rPr>
        <w:t xml:space="preserve">ypical of logarithmic averaging </w:t>
      </w:r>
      <w:r w:rsidRPr="00FC0161">
        <w:rPr>
          <w:rFonts w:ascii="Cambria Math" w:hAnsi="Cambria Math"/>
        </w:rPr>
        <w:t>while ensuring scientific accuracy.</w:t>
      </w:r>
    </w:p>
    <w:p w:rsidR="0067489A" w:rsidRPr="0067489A" w:rsidRDefault="0067489A" w:rsidP="0067489A">
      <w:pPr>
        <w:pStyle w:val="Tekstpodstawowy"/>
      </w:pPr>
    </w:p>
    <w:p w:rsidR="00CD0779" w:rsidRPr="009025F4" w:rsidRDefault="007767F9">
      <w:pPr>
        <w:pStyle w:val="Heading2"/>
        <w:rPr>
          <w:rFonts w:ascii="Cambria Math" w:hAnsi="Cambria Math"/>
        </w:rPr>
      </w:pPr>
      <w:bookmarkStart w:id="3" w:name="stage-1-intermediate-linear-integration"/>
      <w:r w:rsidRPr="009025F4">
        <w:rPr>
          <w:rFonts w:ascii="Cambria Math" w:hAnsi="Cambria Math"/>
        </w:rPr>
        <w:t>Stage 1: Intermediate Linear Integration</w:t>
      </w:r>
    </w:p>
    <w:p w:rsidR="00CD0779" w:rsidRPr="009025F4" w:rsidRDefault="007767F9">
      <w:pPr>
        <w:pStyle w:val="FirstParagraph"/>
        <w:rPr>
          <w:rFonts w:ascii="Cambria Math" w:hAnsi="Cambria Math"/>
        </w:rPr>
      </w:pPr>
      <w:r w:rsidRPr="009025F4">
        <w:rPr>
          <w:rFonts w:ascii="Cambria Math" w:hAnsi="Cambria Math"/>
        </w:rPr>
        <w:t xml:space="preserve">The software first accumulates </w:t>
      </w:r>
      <m:oMath>
        <m:r>
          <w:rPr>
            <w:rFonts w:ascii="Cambria Math" w:hAnsi="Cambria Math"/>
          </w:rPr>
          <m:t>N</m:t>
        </m:r>
      </m:oMath>
      <w:r w:rsidRPr="009025F4">
        <w:rPr>
          <w:rFonts w:ascii="Cambria Math" w:hAnsi="Cambria Math"/>
        </w:rPr>
        <w:t xml:space="preserve"> frames (where </w:t>
      </w:r>
      <m:oMath>
        <m:r>
          <w:rPr>
            <w:rFonts w:ascii="Cambria Math" w:hAnsi="Cambria Math"/>
          </w:rPr>
          <m:t>N</m:t>
        </m:r>
        <m:r>
          <m:rPr>
            <m:sty m:val="p"/>
          </m:rPr>
          <w:rPr>
            <w:rFonts w:ascii="Cambria Math" w:hAnsi="Cambria Math"/>
          </w:rPr>
          <m:t>=</m:t>
        </m:r>
        <m:r>
          <m:rPr>
            <m:nor/>
          </m:rPr>
          <w:rPr>
            <w:rFonts w:ascii="Cambria Math" w:hAnsi="Cambria Math"/>
          </w:rPr>
          <m:t>Intermediate_average</m:t>
        </m:r>
      </m:oMath>
      <w:r w:rsidRPr="009025F4">
        <w:rPr>
          <w:rFonts w:ascii="Cambria Math" w:hAnsi="Cambria Math"/>
        </w:rPr>
        <w:t xml:space="preserve">) in the </w:t>
      </w:r>
      <w:r w:rsidRPr="009025F4">
        <w:rPr>
          <w:rFonts w:ascii="Cambria Math" w:hAnsi="Cambria Math"/>
          <w:b/>
          <w:bCs/>
        </w:rPr>
        <w:t>linear power domain</w:t>
      </w:r>
      <w:r w:rsidRPr="009025F4">
        <w:rPr>
          <w:rFonts w:ascii="Cambria Math" w:hAnsi="Cambria Math"/>
        </w:rPr>
        <w:t xml:space="preserve">. For each FFT bin </w:t>
      </w:r>
      <m:oMath>
        <m:r>
          <w:rPr>
            <w:rFonts w:ascii="Cambria Math" w:hAnsi="Cambria Math"/>
          </w:rPr>
          <m:t>i</m:t>
        </m:r>
      </m:oMath>
      <w:r w:rsidRPr="009025F4">
        <w:rPr>
          <w:rFonts w:ascii="Cambria Math" w:hAnsi="Cambria Math"/>
        </w:rPr>
        <w:t xml:space="preserve">, the intermediate sum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9025F4">
        <w:rPr>
          <w:rFonts w:ascii="Cambria Math" w:hAnsi="Cambria Math"/>
        </w:rPr>
        <w:t xml:space="preserve"> is calculated from the complex samples </w:t>
      </w:r>
      <m:oMath>
        <m:r>
          <w:rPr>
            <w:rFonts w:ascii="Cambria Math" w:hAnsi="Cambria Math"/>
          </w:rPr>
          <m:t>z</m:t>
        </m:r>
      </m:oMath>
      <w:r w:rsidRPr="009025F4">
        <w:rPr>
          <w:rFonts w:ascii="Cambria Math" w:hAnsi="Cambria Math"/>
        </w:rPr>
        <w:t>:</w:t>
      </w:r>
    </w:p>
    <w:p w:rsidR="00CD0779" w:rsidRPr="009025F4" w:rsidRDefault="00441807">
      <w:pPr>
        <w:pStyle w:val="Tekstpodstawowy"/>
        <w:rPr>
          <w:rFonts w:ascii="Cambria Math" w:hAnsi="Cambria Math"/>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ad>
                <m:radPr>
                  <m:degHide m:val="on"/>
                  <m:ctrlPr>
                    <w:rPr>
                      <w:rFonts w:ascii="Cambria Math" w:hAnsi="Cambria Math"/>
                    </w:rPr>
                  </m:ctrlPr>
                </m:radPr>
                <m:deg/>
                <m:e>
                  <m:r>
                    <m:rPr>
                      <m:nor/>
                    </m:rPr>
                    <w:rPr>
                      <w:rFonts w:ascii="Cambria Math" w:hAnsi="Cambria Math"/>
                    </w:rPr>
                    <m:t>Re</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k</m:t>
                              </m:r>
                            </m:sub>
                          </m:sSub>
                        </m:e>
                      </m:d>
                    </m:e>
                    <m:sup>
                      <m:r>
                        <w:rPr>
                          <w:rFonts w:ascii="Cambria Math" w:hAnsi="Cambria Math"/>
                        </w:rPr>
                        <m:t>2</m:t>
                      </m:r>
                    </m:sup>
                  </m:sSup>
                  <m:r>
                    <m:rPr>
                      <m:sty m:val="p"/>
                    </m:rPr>
                    <w:rPr>
                      <w:rFonts w:ascii="Cambria Math" w:hAnsi="Cambria Math"/>
                    </w:rPr>
                    <m:t>+</m:t>
                  </m:r>
                  <m:r>
                    <m:rPr>
                      <m:nor/>
                    </m:rPr>
                    <w:rPr>
                      <w:rFonts w:ascii="Cambria Math" w:hAnsi="Cambria Math"/>
                    </w:rPr>
                    <m:t>Im</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k</m:t>
                              </m:r>
                            </m:sub>
                          </m:sSub>
                        </m:e>
                      </m:d>
                    </m:e>
                    <m:sup>
                      <m:r>
                        <w:rPr>
                          <w:rFonts w:ascii="Cambria Math" w:hAnsi="Cambria Math"/>
                        </w:rPr>
                        <m:t>2</m:t>
                      </m:r>
                    </m:sup>
                  </m:sSup>
                </m:e>
              </m:rad>
            </m:e>
          </m:nary>
        </m:oMath>
      </m:oMathPara>
    </w:p>
    <w:p w:rsidR="00CD0779" w:rsidRPr="009025F4" w:rsidRDefault="007767F9">
      <w:pPr>
        <w:pStyle w:val="FirstParagraph"/>
        <w:rPr>
          <w:rFonts w:ascii="Cambria Math" w:hAnsi="Cambria Math"/>
        </w:rPr>
      </w:pPr>
      <w:r w:rsidRPr="009025F4">
        <w:rPr>
          <w:rFonts w:ascii="Cambria Math" w:hAnsi="Cambria Math"/>
        </w:rPr>
        <w:t xml:space="preserve">Then, the linear average </w:t>
      </w:r>
      <m:oMath>
        <m:sSub>
          <m:sSubPr>
            <m:ctrlPr>
              <w:rPr>
                <w:rFonts w:ascii="Cambria Math" w:hAnsi="Cambria Math"/>
              </w:rPr>
            </m:ctrlPr>
          </m:sSubPr>
          <m:e>
            <m:r>
              <w:rPr>
                <w:rFonts w:ascii="Cambria Math" w:hAnsi="Cambria Math"/>
              </w:rPr>
              <m:t>P</m:t>
            </m:r>
          </m:e>
          <m:sub>
            <m:r>
              <w:rPr>
                <w:rFonts w:ascii="Cambria Math" w:hAnsi="Cambria Math"/>
              </w:rPr>
              <m:t>lin</m:t>
            </m:r>
            <m:r>
              <m:rPr>
                <m:sty m:val="p"/>
              </m:rPr>
              <w:rPr>
                <w:rFonts w:ascii="Cambria Math" w:hAnsi="Cambria Math"/>
              </w:rPr>
              <m:t>,</m:t>
            </m:r>
            <m:r>
              <w:rPr>
                <w:rFonts w:ascii="Cambria Math" w:hAnsi="Cambria Math"/>
              </w:rPr>
              <m:t>i</m:t>
            </m:r>
          </m:sub>
        </m:sSub>
      </m:oMath>
      <w:r w:rsidRPr="009025F4">
        <w:rPr>
          <w:rFonts w:ascii="Cambria Math" w:hAnsi="Cambria Math"/>
        </w:rPr>
        <w:t xml:space="preserve"> is derived:</w:t>
      </w:r>
    </w:p>
    <w:p w:rsidR="00CD0779" w:rsidRPr="009025F4" w:rsidRDefault="00441807">
      <w:pPr>
        <w:pStyle w:val="Tekstpodstawowy"/>
        <w:rPr>
          <w:rFonts w:ascii="Cambria Math" w:hAnsi="Cambria Math"/>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lin</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N</m:t>
              </m:r>
            </m:den>
          </m:f>
        </m:oMath>
      </m:oMathPara>
    </w:p>
    <w:p w:rsidR="009025F4" w:rsidRPr="00FC0161" w:rsidRDefault="009025F4" w:rsidP="009025F4">
      <w:pPr>
        <w:pStyle w:val="Heading2"/>
        <w:rPr>
          <w:rFonts w:ascii="Cambria Math" w:hAnsi="Cambria Math"/>
        </w:rPr>
      </w:pPr>
      <w:bookmarkStart w:id="4" w:name="X67b8adb9a243a2eea8404dabd9b2268aa5c880f"/>
      <w:bookmarkStart w:id="5" w:name="X8a8ffacf1b9b4d3e42a38246e8dc7749873b517"/>
      <w:bookmarkEnd w:id="3"/>
      <w:r w:rsidRPr="00FC0161">
        <w:rPr>
          <w:rFonts w:ascii="Cambria Math" w:hAnsi="Cambria Math"/>
        </w:rPr>
        <w:t>Stage 2: Recursive Exponential Smoothing (The "Infinite Integrator")</w:t>
      </w:r>
    </w:p>
    <w:p w:rsidR="009025F4" w:rsidRPr="00FC0161" w:rsidRDefault="009025F4" w:rsidP="009025F4">
      <w:pPr>
        <w:pStyle w:val="FirstParagraph"/>
        <w:rPr>
          <w:rFonts w:ascii="Cambria Math" w:hAnsi="Cambria Math"/>
        </w:rPr>
      </w:pPr>
      <w:r w:rsidRPr="00FC0161">
        <w:rPr>
          <w:rFonts w:ascii="Cambria Math" w:hAnsi="Cambria Math"/>
        </w:rPr>
        <w:t xml:space="preserve">To achieve high-ratio smoothing without consuming massive amounts of RAM, the second stage employs a </w:t>
      </w:r>
      <w:r w:rsidRPr="00FC0161">
        <w:rPr>
          <w:rFonts w:ascii="Cambria Math" w:hAnsi="Cambria Math"/>
          <w:b/>
          <w:bCs/>
        </w:rPr>
        <w:t>Recursive Exponential Moving Average (REMA)</w:t>
      </w:r>
      <w:r w:rsidRPr="00FC0161">
        <w:rPr>
          <w:rFonts w:ascii="Cambria Math" w:hAnsi="Cambria Math"/>
        </w:rPr>
        <w:t xml:space="preserve">. This stage uses an alpha coefficient derived from the </w:t>
      </w:r>
      <w:r w:rsidRPr="00FC0161">
        <w:rPr>
          <w:rStyle w:val="VerbatimChar"/>
          <w:rFonts w:ascii="Cambria Math" w:hAnsi="Cambria Math"/>
        </w:rPr>
        <w:t>Average</w:t>
      </w:r>
      <w:r w:rsidRPr="00FC0161">
        <w:rPr>
          <w:rFonts w:ascii="Cambria Math" w:hAnsi="Cambria Math"/>
        </w:rPr>
        <w:t xml:space="preserve"> slider (</w:t>
      </w:r>
      <m:oMath>
        <m:r>
          <w:rPr>
            <w:rFonts w:ascii="Cambria Math" w:hAnsi="Cambria Math"/>
          </w:rPr>
          <m:t>M</m:t>
        </m:r>
      </m:oMath>
      <w:r w:rsidRPr="00FC0161">
        <w:rPr>
          <w:rFonts w:ascii="Cambria Math" w:hAnsi="Cambria Math"/>
        </w:rPr>
        <w:t>):</w:t>
      </w:r>
    </w:p>
    <w:p w:rsidR="009025F4" w:rsidRPr="00FC0161" w:rsidRDefault="009025F4" w:rsidP="009025F4">
      <w:pPr>
        <w:pStyle w:val="Tekstpodstawowy"/>
        <w:rPr>
          <w:rFonts w:ascii="Cambria Math" w:hAnsi="Cambria Math"/>
        </w:rPr>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oMath>
      </m:oMathPara>
    </w:p>
    <w:p w:rsidR="009025F4" w:rsidRPr="00FC0161" w:rsidRDefault="009025F4" w:rsidP="009025F4">
      <w:pPr>
        <w:pStyle w:val="FirstParagraph"/>
        <w:rPr>
          <w:rFonts w:ascii="Cambria Math" w:hAnsi="Cambria Math"/>
        </w:rPr>
      </w:pPr>
      <w:r w:rsidRPr="00FC0161">
        <w:rPr>
          <w:rFonts w:ascii="Cambria Math" w:hAnsi="Cambria Math"/>
        </w:rPr>
        <w:t xml:space="preserve">The final smoothed linear value </w:t>
      </w:r>
      <m:oMath>
        <m:sSub>
          <m:sSubPr>
            <m:ctrlPr>
              <w:rPr>
                <w:rFonts w:ascii="Cambria Math" w:hAnsi="Cambria Math"/>
              </w:rPr>
            </m:ctrlPr>
          </m:sSubPr>
          <m:e>
            <m:r>
              <w:rPr>
                <w:rFonts w:ascii="Cambria Math" w:hAnsi="Cambria Math"/>
              </w:rPr>
              <m:t>S</m:t>
            </m:r>
          </m:e>
          <m:sub>
            <m:r>
              <w:rPr>
                <w:rFonts w:ascii="Cambria Math" w:hAnsi="Cambria Math"/>
              </w:rPr>
              <m:t>out</m:t>
            </m:r>
            <m:r>
              <m:rPr>
                <m:sty m:val="p"/>
              </m:rPr>
              <w:rPr>
                <w:rFonts w:ascii="Cambria Math" w:hAnsi="Cambria Math"/>
              </w:rPr>
              <m:t>,</m:t>
            </m:r>
            <m:r>
              <w:rPr>
                <w:rFonts w:ascii="Cambria Math" w:hAnsi="Cambria Math"/>
              </w:rPr>
              <m:t>i</m:t>
            </m:r>
          </m:sub>
        </m:sSub>
      </m:oMath>
      <w:r w:rsidRPr="00FC0161">
        <w:rPr>
          <w:rFonts w:ascii="Cambria Math" w:hAnsi="Cambria Math"/>
        </w:rPr>
        <w:t xml:space="preserve"> is updated recursively:</w:t>
      </w:r>
    </w:p>
    <w:p w:rsidR="009025F4" w:rsidRPr="00FC0161" w:rsidRDefault="00441807" w:rsidP="009025F4">
      <w:pPr>
        <w:pStyle w:val="Tekstpodstawowy"/>
        <w:rPr>
          <w:rFonts w:ascii="Cambria Math" w:hAnsi="Cambria Math"/>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out</m:t>
              </m:r>
              <m:r>
                <m:rPr>
                  <m:sty m:val="p"/>
                </m:rPr>
                <w:rPr>
                  <w:rFonts w:ascii="Cambria Math" w:hAnsi="Cambria Math"/>
                </w:rPr>
                <m:t>,</m:t>
              </m:r>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prev</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int</m:t>
              </m:r>
              <m:r>
                <m:rPr>
                  <m:sty m:val="p"/>
                </m:rPr>
                <w:rPr>
                  <w:rFonts w:ascii="Cambria Math" w:hAnsi="Cambria Math"/>
                </w:rPr>
                <m:t>,</m:t>
              </m:r>
              <m:r>
                <w:rPr>
                  <w:rFonts w:ascii="Cambria Math" w:hAnsi="Cambria Math"/>
                </w:rPr>
                <m:t>i</m:t>
              </m:r>
            </m:sub>
          </m:sSub>
        </m:oMath>
      </m:oMathPara>
    </w:p>
    <w:p w:rsidR="009025F4" w:rsidRPr="00FC0161" w:rsidRDefault="009025F4" w:rsidP="009025F4">
      <w:pPr>
        <w:pStyle w:val="FirstParagraph"/>
        <w:rPr>
          <w:rFonts w:ascii="Cambria Math" w:hAnsi="Cambria Math"/>
        </w:rPr>
      </w:pPr>
      <w:r w:rsidRPr="00FC0161">
        <w:rPr>
          <w:rFonts w:ascii="Cambria Math" w:hAnsi="Cambria Math"/>
        </w:rPr>
        <w:t>This method allows for extremely long integration times (up to 50,000 frames) with a memory footprint limited to a single FFT buffer.</w:t>
      </w:r>
    </w:p>
    <w:bookmarkEnd w:id="4"/>
    <w:p w:rsidR="00CD0779" w:rsidRPr="009025F4" w:rsidRDefault="009025F4">
      <w:pPr>
        <w:pStyle w:val="Heading2"/>
        <w:rPr>
          <w:rFonts w:ascii="Cambria Math" w:hAnsi="Cambria Math"/>
        </w:rPr>
      </w:pPr>
      <w:r>
        <w:rPr>
          <w:rFonts w:ascii="Cambria Math" w:hAnsi="Cambria Math"/>
        </w:rPr>
        <w:t xml:space="preserve"> </w:t>
      </w:r>
    </w:p>
    <w:p w:rsidR="00CD0779" w:rsidRPr="009025F4" w:rsidRDefault="007767F9" w:rsidP="009025F4">
      <w:pPr>
        <w:pStyle w:val="FirstParagraph"/>
        <w:jc w:val="both"/>
        <w:rPr>
          <w:rFonts w:ascii="Cambria Math" w:hAnsi="Cambria Math"/>
        </w:rPr>
      </w:pPr>
      <w:r w:rsidRPr="009025F4">
        <w:rPr>
          <w:rFonts w:ascii="Cambria Math" w:hAnsi="Cambria Math"/>
        </w:rPr>
        <w:t xml:space="preserve">The linear result </w:t>
      </w:r>
      <w:r w:rsidR="0067489A">
        <w:rPr>
          <w:rFonts w:ascii="Cambria Math" w:hAnsi="Cambria Math"/>
        </w:rPr>
        <w:t>undergoes</w:t>
      </w:r>
      <w:r w:rsidRPr="009025F4">
        <w:rPr>
          <w:rFonts w:ascii="Cambria Math" w:hAnsi="Cambria Math"/>
        </w:rPr>
        <w:t xml:space="preserve"> further stabilizing the noise floor before conversion to the Decibel scale for the UI</w:t>
      </w:r>
      <w:r w:rsidR="0067489A">
        <w:rPr>
          <w:rFonts w:ascii="Cambria Math" w:hAnsi="Cambria Math"/>
        </w:rPr>
        <w:t xml:space="preserve"> (this one is used only for graphical representation)</w:t>
      </w:r>
      <w:r w:rsidRPr="009025F4">
        <w:rPr>
          <w:rFonts w:ascii="Cambria Math" w:hAnsi="Cambria Math"/>
        </w:rPr>
        <w:t>:</w:t>
      </w:r>
    </w:p>
    <w:p w:rsidR="00CD0779" w:rsidRPr="009025F4" w:rsidRDefault="00441807">
      <w:pPr>
        <w:pStyle w:val="Tekstpodstawowy"/>
        <w:rPr>
          <w:rFonts w:ascii="Cambria Math" w:hAnsi="Cambria Math"/>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dB</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lin</m:t>
                  </m:r>
                  <m:r>
                    <m:rPr>
                      <m:sty m:val="p"/>
                    </m:rPr>
                    <w:rPr>
                      <w:rFonts w:ascii="Cambria Math" w:hAnsi="Cambria Math"/>
                    </w:rPr>
                    <m:t>,</m:t>
                  </m:r>
                  <m:r>
                    <w:rPr>
                      <w:rFonts w:ascii="Cambria Math" w:hAnsi="Cambria Math"/>
                    </w:rPr>
                    <m:t>i</m:t>
                  </m:r>
                </m:sub>
              </m:sSub>
            </m:e>
          </m:d>
          <m:r>
            <m:rPr>
              <m:sty m:val="p"/>
            </m:rPr>
            <w:rPr>
              <w:rFonts w:ascii="Cambria Math" w:hAnsi="Cambria Math"/>
            </w:rPr>
            <m:t>+</m:t>
          </m:r>
          <m:r>
            <m:rPr>
              <m:nor/>
            </m:rPr>
            <w:rPr>
              <w:rFonts w:ascii="Cambria Math" w:hAnsi="Cambria Math"/>
            </w:rPr>
            <m:t>SignalOffset</m:t>
          </m:r>
        </m:oMath>
      </m:oMathPara>
    </w:p>
    <w:p w:rsidR="009025F4" w:rsidRPr="00FC0161" w:rsidRDefault="0067489A" w:rsidP="009025F4">
      <w:pPr>
        <w:pStyle w:val="Tekstpodstawowy"/>
        <w:rPr>
          <w:rFonts w:ascii="Cambria Math" w:hAnsi="Cambria Math"/>
        </w:rPr>
      </w:pPr>
      <w:bookmarkStart w:id="6" w:name="Xc9b5738d92cdc5cb6a58a9ce232552e95916ce3"/>
      <w:bookmarkStart w:id="7" w:name="X205c181e66377046360d1393627e0b39ae919b1"/>
      <w:bookmarkStart w:id="8" w:name="data-storage-specification"/>
      <w:bookmarkEnd w:id="2"/>
      <w:bookmarkEnd w:id="5"/>
      <w:r>
        <w:rPr>
          <w:rFonts w:ascii="Cambria Math" w:hAnsi="Cambria Math"/>
        </w:rPr>
        <w:t xml:space="preserve"> </w:t>
      </w:r>
    </w:p>
    <w:p w:rsidR="009025F4" w:rsidRPr="00FC0161" w:rsidRDefault="009025F4" w:rsidP="009025F4">
      <w:pPr>
        <w:pStyle w:val="Heading2"/>
        <w:rPr>
          <w:rFonts w:ascii="Cambria Math" w:hAnsi="Cambria Math"/>
        </w:rPr>
      </w:pPr>
      <w:bookmarkStart w:id="9" w:name="total-integration-length"/>
      <w:bookmarkEnd w:id="6"/>
      <w:r w:rsidRPr="00FC0161">
        <w:rPr>
          <w:rFonts w:ascii="Cambria Math" w:hAnsi="Cambria Math"/>
        </w:rPr>
        <w:lastRenderedPageBreak/>
        <w:t>Total Integration Length</w:t>
      </w:r>
    </w:p>
    <w:p w:rsidR="009025F4" w:rsidRPr="00FC0161" w:rsidRDefault="009025F4" w:rsidP="009025F4">
      <w:pPr>
        <w:pStyle w:val="FirstParagraph"/>
        <w:rPr>
          <w:rFonts w:ascii="Cambria Math" w:hAnsi="Cambria Math"/>
        </w:rPr>
      </w:pPr>
      <w:r w:rsidRPr="00FC0161">
        <w:rPr>
          <w:rFonts w:ascii="Cambria Math" w:hAnsi="Cambria Math"/>
        </w:rPr>
        <w:t>The total number of FFT frames contributing to the current state of the spectrum is the product of both stages:</w:t>
      </w:r>
    </w:p>
    <w:p w:rsidR="009025F4" w:rsidRPr="00FC0161" w:rsidRDefault="00441807" w:rsidP="009025F4">
      <w:pPr>
        <w:pStyle w:val="Tekstpodstawowy"/>
        <w:rPr>
          <w:rFonts w:ascii="Cambria Math" w:hAnsi="Cambria Math"/>
        </w:rP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total</m:t>
              </m:r>
            </m:sub>
          </m:sSub>
          <m:r>
            <m:rPr>
              <m:sty m:val="p"/>
            </m:rPr>
            <w:rPr>
              <w:rFonts w:ascii="Cambria Math" w:hAnsi="Cambria Math"/>
            </w:rPr>
            <m:t>=</m:t>
          </m:r>
          <m:r>
            <m:rPr>
              <m:nor/>
            </m:rPr>
            <w:rPr>
              <w:rFonts w:ascii="Cambria Math" w:hAnsi="Cambria Math"/>
            </w:rPr>
            <m:t>Intermediate_average</m:t>
          </m:r>
          <m:r>
            <m:rPr>
              <m:sty m:val="p"/>
            </m:rPr>
            <w:rPr>
              <w:rFonts w:ascii="Cambria Math" w:hAnsi="Cambria Math"/>
            </w:rPr>
            <m:t>×</m:t>
          </m:r>
          <m:r>
            <m:rPr>
              <m:nor/>
            </m:rPr>
            <w:rPr>
              <w:rFonts w:ascii="Cambria Math" w:hAnsi="Cambria Math"/>
            </w:rPr>
            <m:t>Average</m:t>
          </m:r>
        </m:oMath>
      </m:oMathPara>
    </w:p>
    <w:p w:rsidR="009025F4" w:rsidRPr="00FC0161" w:rsidRDefault="0067489A" w:rsidP="009025F4">
      <w:pPr>
        <w:numPr>
          <w:ilvl w:val="0"/>
          <w:numId w:val="2"/>
        </w:numPr>
        <w:rPr>
          <w:rFonts w:ascii="Cambria Math" w:hAnsi="Cambria Math"/>
        </w:rPr>
      </w:pPr>
      <w:bookmarkStart w:id="10" w:name="file-format-specification"/>
      <w:bookmarkStart w:id="11" w:name="data-export-structure-raw-linear-format"/>
      <w:bookmarkEnd w:id="7"/>
      <w:bookmarkEnd w:id="9"/>
      <w:r>
        <w:rPr>
          <w:rFonts w:ascii="Cambria Math" w:hAnsi="Cambria Math"/>
        </w:rPr>
        <w:t xml:space="preserve"> </w:t>
      </w:r>
    </w:p>
    <w:p w:rsidR="009025F4" w:rsidRPr="00FC0161" w:rsidRDefault="009025F4" w:rsidP="009025F4">
      <w:pPr>
        <w:pStyle w:val="Heading2"/>
        <w:rPr>
          <w:rFonts w:ascii="Cambria Math" w:hAnsi="Cambria Math"/>
        </w:rPr>
      </w:pPr>
      <w:bookmarkStart w:id="12" w:name="final-ui-display"/>
      <w:bookmarkEnd w:id="10"/>
      <w:r w:rsidRPr="00FC0161">
        <w:rPr>
          <w:rFonts w:ascii="Cambria Math" w:hAnsi="Cambria Math"/>
        </w:rPr>
        <w:t>Final UI Display</w:t>
      </w:r>
    </w:p>
    <w:p w:rsidR="009025F4" w:rsidRPr="00FC0161" w:rsidRDefault="009025F4" w:rsidP="009025F4">
      <w:pPr>
        <w:pStyle w:val="FirstParagraph"/>
        <w:rPr>
          <w:rFonts w:ascii="Cambria Math" w:hAnsi="Cambria Math"/>
        </w:rPr>
      </w:pPr>
      <w:r w:rsidRPr="00FC0161">
        <w:rPr>
          <w:rFonts w:ascii="Cambria Math" w:hAnsi="Cambria Math"/>
        </w:rPr>
        <w:t>Only for visualization purposes, the data is converted to the Decibel scale:</w:t>
      </w:r>
    </w:p>
    <w:p w:rsidR="009025F4" w:rsidRPr="00FC0161" w:rsidRDefault="00441807" w:rsidP="009025F4">
      <w:pPr>
        <w:pStyle w:val="Tekstpodstawowy"/>
        <w:rPr>
          <w:rFonts w:ascii="Cambria Math" w:hAnsi="Cambria Math"/>
        </w:rPr>
      </w:pPr>
      <m:oMathPara>
        <m:oMathParaPr>
          <m:jc m:val="center"/>
        </m:oMathParaPr>
        <m:oMath>
          <m:sSub>
            <m:sSubPr>
              <m:ctrlPr>
                <w:rPr>
                  <w:rFonts w:ascii="Cambria Math" w:hAnsi="Cambria Math"/>
                </w:rPr>
              </m:ctrlPr>
            </m:sSubPr>
            <m:e>
              <m:r>
                <m:rPr>
                  <m:nor/>
                </m:rPr>
                <w:rPr>
                  <w:rFonts w:ascii="Cambria Math" w:hAnsi="Cambria Math"/>
                </w:rPr>
                <m:t>Display</m:t>
              </m:r>
            </m:e>
            <m:sub>
              <m:r>
                <w:rPr>
                  <w:rFonts w:ascii="Cambria Math" w:hAnsi="Cambria Math"/>
                </w:rPr>
                <m:t>dB</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ou</m:t>
                  </m:r>
                  <m:r>
                    <w:rPr>
                      <w:rFonts w:ascii="Cambria Math" w:hAnsi="Cambria Math"/>
                    </w:rPr>
                    <m:t>t</m:t>
                  </m:r>
                  <m:r>
                    <m:rPr>
                      <m:sty m:val="p"/>
                    </m:rPr>
                    <w:rPr>
                      <w:rFonts w:ascii="Cambria Math" w:hAnsi="Cambria Math"/>
                    </w:rPr>
                    <m:t>,</m:t>
                  </m:r>
                  <m:r>
                    <w:rPr>
                      <w:rFonts w:ascii="Cambria Math" w:hAnsi="Cambria Math"/>
                    </w:rPr>
                    <m:t>i</m:t>
                  </m:r>
                </m:sub>
              </m:sSub>
            </m:e>
          </m:d>
          <m:r>
            <m:rPr>
              <m:sty m:val="p"/>
            </m:rPr>
            <w:rPr>
              <w:rFonts w:ascii="Cambria Math" w:hAnsi="Cambria Math"/>
            </w:rPr>
            <m:t>+</m:t>
          </m:r>
          <m:r>
            <m:rPr>
              <m:nor/>
            </m:rPr>
            <w:rPr>
              <w:rFonts w:ascii="Cambria Math" w:hAnsi="Cambria Math"/>
            </w:rPr>
            <m:t>SignalOffset</m:t>
          </m:r>
        </m:oMath>
      </m:oMathPara>
    </w:p>
    <w:bookmarkEnd w:id="11"/>
    <w:bookmarkEnd w:id="12"/>
    <w:p w:rsidR="00CD0779" w:rsidRPr="009025F4" w:rsidRDefault="0067489A">
      <w:pPr>
        <w:pStyle w:val="Heading1"/>
        <w:rPr>
          <w:rFonts w:ascii="Cambria Math" w:hAnsi="Cambria Math"/>
        </w:rPr>
      </w:pPr>
      <w:r>
        <w:rPr>
          <w:rFonts w:ascii="Cambria Math" w:hAnsi="Cambria Math"/>
        </w:rPr>
        <w:t xml:space="preserve"> </w:t>
      </w:r>
      <w:r w:rsidR="007767F9" w:rsidRPr="009025F4">
        <w:rPr>
          <w:rFonts w:ascii="Cambria Math" w:hAnsi="Cambria Math"/>
        </w:rPr>
        <w:t>Data Storage Specification</w:t>
      </w:r>
    </w:p>
    <w:p w:rsidR="00CD0779" w:rsidRPr="009025F4" w:rsidRDefault="007767F9">
      <w:pPr>
        <w:pStyle w:val="FirstParagraph"/>
        <w:rPr>
          <w:rFonts w:ascii="Cambria Math" w:hAnsi="Cambria Math"/>
        </w:rPr>
      </w:pPr>
      <w:r w:rsidRPr="009025F4">
        <w:rPr>
          <w:rFonts w:ascii="Cambria Math" w:hAnsi="Cambria Math"/>
        </w:rPr>
        <w:t xml:space="preserve">A critical feature of </w:t>
      </w:r>
      <w:r w:rsidRPr="009025F4">
        <w:rPr>
          <w:rFonts w:ascii="Cambria Math" w:hAnsi="Cambria Math"/>
          <w:b/>
          <w:bCs/>
        </w:rPr>
        <w:t>SDR_AVE</w:t>
      </w:r>
      <w:r w:rsidRPr="009025F4">
        <w:rPr>
          <w:rFonts w:ascii="Cambria Math" w:hAnsi="Cambria Math"/>
        </w:rPr>
        <w:t xml:space="preserve"> is the export of **Raw Linear Data**.</w:t>
      </w:r>
    </w:p>
    <w:p w:rsidR="00CD0779" w:rsidRPr="009025F4" w:rsidRDefault="007767F9">
      <w:pPr>
        <w:pStyle w:val="Heading2"/>
        <w:rPr>
          <w:rFonts w:ascii="Cambria Math" w:hAnsi="Cambria Math"/>
        </w:rPr>
      </w:pPr>
      <w:bookmarkStart w:id="13" w:name="why-linear"/>
      <w:r w:rsidRPr="009025F4">
        <w:rPr>
          <w:rFonts w:ascii="Cambria Math" w:hAnsi="Cambria Math"/>
        </w:rPr>
        <w:t>Why Linear?</w:t>
      </w:r>
    </w:p>
    <w:p w:rsidR="00CD0779" w:rsidRPr="009025F4" w:rsidRDefault="007767F9" w:rsidP="009025F4">
      <w:pPr>
        <w:pStyle w:val="FirstParagraph"/>
        <w:jc w:val="both"/>
        <w:rPr>
          <w:rFonts w:ascii="Cambria Math" w:hAnsi="Cambria Math"/>
        </w:rPr>
      </w:pPr>
      <w:r w:rsidRPr="009025F4">
        <w:rPr>
          <w:rFonts w:ascii="Cambria Math" w:hAnsi="Cambria Math"/>
        </w:rPr>
        <w:t>Data is saved **after the linear averaging stage but before the logarithmic conversion**. This preserves the physical integrity of the signal, allowing researchers to perform precise energy calculations in external software (Python/MATLAB) that would be impossible with "log-compressed" data.</w:t>
      </w:r>
    </w:p>
    <w:p w:rsidR="00CD0779" w:rsidRPr="009025F4" w:rsidRDefault="007767F9">
      <w:pPr>
        <w:pStyle w:val="Heading2"/>
        <w:rPr>
          <w:rFonts w:ascii="Cambria Math" w:hAnsi="Cambria Math"/>
        </w:rPr>
      </w:pPr>
      <w:bookmarkStart w:id="14" w:name="file-structure"/>
      <w:bookmarkEnd w:id="13"/>
      <w:r w:rsidRPr="009025F4">
        <w:rPr>
          <w:rFonts w:ascii="Cambria Math" w:hAnsi="Cambria Math"/>
        </w:rPr>
        <w:t>File Structure</w:t>
      </w:r>
    </w:p>
    <w:p w:rsidR="00CD0779" w:rsidRPr="009025F4" w:rsidRDefault="007767F9">
      <w:pPr>
        <w:pStyle w:val="FirstParagraph"/>
        <w:rPr>
          <w:rFonts w:ascii="Cambria Math" w:hAnsi="Cambria Math"/>
        </w:rPr>
      </w:pPr>
      <w:r w:rsidRPr="009025F4">
        <w:rPr>
          <w:rFonts w:ascii="Cambria Math" w:hAnsi="Cambria Math"/>
        </w:rPr>
        <w:t>All exports (</w:t>
      </w:r>
      <w:r w:rsidRPr="009025F4">
        <w:rPr>
          <w:rStyle w:val="VerbatimChar"/>
          <w:rFonts w:ascii="Cambria Math" w:hAnsi="Cambria Math"/>
        </w:rPr>
        <w:t>Single</w:t>
      </w:r>
      <w:r w:rsidRPr="009025F4">
        <w:rPr>
          <w:rFonts w:ascii="Cambria Math" w:hAnsi="Cambria Math"/>
        </w:rPr>
        <w:t xml:space="preserve">, </w:t>
      </w:r>
      <w:r w:rsidRPr="009025F4">
        <w:rPr>
          <w:rStyle w:val="VerbatimChar"/>
          <w:rFonts w:ascii="Cambria Math" w:hAnsi="Cambria Math"/>
        </w:rPr>
        <w:t>Multiple</w:t>
      </w:r>
      <w:r w:rsidRPr="009025F4">
        <w:rPr>
          <w:rFonts w:ascii="Cambria Math" w:hAnsi="Cambria Math"/>
        </w:rPr>
        <w:t xml:space="preserve">, and </w:t>
      </w:r>
      <w:r w:rsidRPr="009025F4">
        <w:rPr>
          <w:rStyle w:val="VerbatimChar"/>
          <w:rFonts w:ascii="Cambria Math" w:hAnsi="Cambria Math"/>
        </w:rPr>
        <w:t>Background</w:t>
      </w:r>
      <w:r w:rsidRPr="009025F4">
        <w:rPr>
          <w:rFonts w:ascii="Cambria Math" w:hAnsi="Cambria Math"/>
        </w:rPr>
        <w:t>) use the following structure:</w:t>
      </w:r>
    </w:p>
    <w:p w:rsidR="00CD0779" w:rsidRPr="009025F4" w:rsidRDefault="007767F9">
      <w:pPr>
        <w:numPr>
          <w:ilvl w:val="0"/>
          <w:numId w:val="3"/>
        </w:numPr>
        <w:rPr>
          <w:rFonts w:ascii="Cambria Math" w:hAnsi="Cambria Math"/>
        </w:rPr>
      </w:pPr>
      <w:r w:rsidRPr="009025F4">
        <w:rPr>
          <w:rFonts w:ascii="Cambria Math" w:hAnsi="Cambria Math"/>
          <w:b/>
          <w:bCs/>
        </w:rPr>
        <w:t>Type:</w:t>
      </w:r>
      <w:r w:rsidRPr="009025F4">
        <w:rPr>
          <w:rFonts w:ascii="Cambria Math" w:hAnsi="Cambria Math"/>
        </w:rPr>
        <w:t xml:space="preserve"> Plain Text (</w:t>
      </w:r>
      <w:r w:rsidRPr="009025F4">
        <w:rPr>
          <w:rStyle w:val="VerbatimChar"/>
          <w:rFonts w:ascii="Cambria Math" w:hAnsi="Cambria Math"/>
        </w:rPr>
        <w:t>.txt</w:t>
      </w:r>
      <w:r w:rsidRPr="009025F4">
        <w:rPr>
          <w:rFonts w:ascii="Cambria Math" w:hAnsi="Cambria Math"/>
        </w:rPr>
        <w:t>).</w:t>
      </w:r>
    </w:p>
    <w:p w:rsidR="00CD0779" w:rsidRPr="009025F4" w:rsidRDefault="007767F9">
      <w:pPr>
        <w:numPr>
          <w:ilvl w:val="0"/>
          <w:numId w:val="3"/>
        </w:numPr>
        <w:rPr>
          <w:rFonts w:ascii="Cambria Math" w:hAnsi="Cambria Math"/>
        </w:rPr>
      </w:pPr>
      <w:r w:rsidRPr="009025F4">
        <w:rPr>
          <w:rFonts w:ascii="Cambria Math" w:hAnsi="Cambria Math"/>
          <w:b/>
          <w:bCs/>
        </w:rPr>
        <w:t>Format:</w:t>
      </w:r>
      <w:r w:rsidRPr="009025F4">
        <w:rPr>
          <w:rFonts w:ascii="Cambria Math" w:hAnsi="Cambria Math"/>
        </w:rPr>
        <w:t xml:space="preserve"> A single row of space-separated floating-point values.</w:t>
      </w:r>
    </w:p>
    <w:p w:rsidR="00CD0779" w:rsidRPr="009025F4" w:rsidRDefault="007767F9">
      <w:pPr>
        <w:numPr>
          <w:ilvl w:val="0"/>
          <w:numId w:val="3"/>
        </w:numPr>
        <w:rPr>
          <w:rFonts w:ascii="Cambria Math" w:hAnsi="Cambria Math"/>
        </w:rPr>
      </w:pPr>
      <w:r w:rsidRPr="009025F4">
        <w:rPr>
          <w:rFonts w:ascii="Cambria Math" w:hAnsi="Cambria Math"/>
          <w:b/>
          <w:bCs/>
        </w:rPr>
        <w:t>Values:</w:t>
      </w:r>
      <w:r w:rsidRPr="009025F4">
        <w:rPr>
          <w:rFonts w:ascii="Cambria Math" w:hAnsi="Cambria Math"/>
        </w:rPr>
        <w:t xml:space="preserve"> Represent </w:t>
      </w:r>
      <m:oMath>
        <m:sSub>
          <m:sSubPr>
            <m:ctrlPr>
              <w:rPr>
                <w:rFonts w:ascii="Cambria Math" w:hAnsi="Cambria Math"/>
              </w:rPr>
            </m:ctrlPr>
          </m:sSubPr>
          <m:e>
            <m:r>
              <w:rPr>
                <w:rFonts w:ascii="Cambria Math" w:hAnsi="Cambria Math"/>
              </w:rPr>
              <m:t>P</m:t>
            </m:r>
          </m:e>
          <m:sub>
            <m:r>
              <w:rPr>
                <w:rFonts w:ascii="Cambria Math" w:hAnsi="Cambria Math"/>
              </w:rPr>
              <m:t>lin</m:t>
            </m:r>
          </m:sub>
        </m:sSub>
      </m:oMath>
      <w:r w:rsidRPr="009025F4">
        <w:rPr>
          <w:rFonts w:ascii="Cambria Math" w:hAnsi="Cambria Math"/>
        </w:rPr>
        <w:t xml:space="preserve"> (Linear Magnitude) for each FFT bin.</w:t>
      </w:r>
    </w:p>
    <w:p w:rsidR="00CD0779" w:rsidRPr="009025F4" w:rsidRDefault="007767F9">
      <w:pPr>
        <w:numPr>
          <w:ilvl w:val="0"/>
          <w:numId w:val="3"/>
        </w:numPr>
        <w:rPr>
          <w:rStyle w:val="VerbatimChar"/>
          <w:rFonts w:ascii="Cambria Math" w:hAnsi="Cambria Math"/>
          <w:sz w:val="24"/>
        </w:rPr>
      </w:pPr>
      <w:r w:rsidRPr="009025F4">
        <w:rPr>
          <w:rFonts w:ascii="Cambria Math" w:hAnsi="Cambria Math"/>
          <w:b/>
          <w:bCs/>
        </w:rPr>
        <w:t>Example:</w:t>
      </w:r>
      <w:r w:rsidRPr="009025F4">
        <w:rPr>
          <w:rFonts w:ascii="Cambria Math" w:hAnsi="Cambria Math"/>
        </w:rPr>
        <w:t xml:space="preserve"> </w:t>
      </w:r>
      <w:r w:rsidR="009025F4">
        <w:rPr>
          <w:rFonts w:ascii="Cambria Math" w:hAnsi="Cambria Math"/>
        </w:rPr>
        <w:t xml:space="preserve"> Frequency  |  Magnitude</w:t>
      </w:r>
    </w:p>
    <w:p w:rsidR="009025F4" w:rsidRPr="009025F4" w:rsidRDefault="009025F4" w:rsidP="009025F4">
      <w:pPr>
        <w:ind w:left="720"/>
        <w:rPr>
          <w:rFonts w:ascii="Cambria Math" w:hAnsi="Cambria Math"/>
        </w:rPr>
      </w:pPr>
      <w:r w:rsidRPr="009025F4">
        <w:rPr>
          <w:rFonts w:ascii="Cambria Math" w:hAnsi="Cambria Math"/>
        </w:rPr>
        <w:t>0(100)</w:t>
      </w:r>
      <w:r>
        <w:rPr>
          <w:rFonts w:ascii="Cambria Math" w:hAnsi="Cambria Math"/>
        </w:rPr>
        <w:t xml:space="preserve"> – header </w:t>
      </w:r>
      <w:r w:rsidR="0067489A">
        <w:rPr>
          <w:rFonts w:ascii="Cambria Math" w:hAnsi="Cambria Math"/>
        </w:rPr>
        <w:t>(number of</w:t>
      </w:r>
      <w:r>
        <w:rPr>
          <w:rFonts w:ascii="Cambria Math" w:hAnsi="Cambria Math"/>
        </w:rPr>
        <w:t xml:space="preserve"> averaging samples)</w:t>
      </w:r>
    </w:p>
    <w:p w:rsidR="009025F4" w:rsidRPr="009025F4" w:rsidRDefault="009025F4" w:rsidP="009025F4">
      <w:pPr>
        <w:ind w:left="720"/>
        <w:rPr>
          <w:rFonts w:ascii="Cambria Math" w:hAnsi="Cambria Math"/>
        </w:rPr>
      </w:pPr>
      <w:r w:rsidRPr="009025F4">
        <w:rPr>
          <w:rFonts w:ascii="Cambria Math" w:hAnsi="Cambria Math"/>
        </w:rPr>
        <w:t>86.126000000  0.000000210</w:t>
      </w:r>
    </w:p>
    <w:p w:rsidR="009025F4" w:rsidRPr="009025F4" w:rsidRDefault="009025F4" w:rsidP="009025F4">
      <w:pPr>
        <w:ind w:left="720"/>
        <w:rPr>
          <w:rFonts w:ascii="Cambria Math" w:hAnsi="Cambria Math"/>
        </w:rPr>
      </w:pPr>
      <w:r w:rsidRPr="009025F4">
        <w:rPr>
          <w:rFonts w:ascii="Cambria Math" w:hAnsi="Cambria Math"/>
        </w:rPr>
        <w:t>86.135765625  0.000000228</w:t>
      </w:r>
    </w:p>
    <w:p w:rsidR="009025F4" w:rsidRPr="009025F4" w:rsidRDefault="009025F4" w:rsidP="009025F4">
      <w:pPr>
        <w:ind w:left="720"/>
        <w:rPr>
          <w:rFonts w:ascii="Cambria Math" w:hAnsi="Cambria Math"/>
        </w:rPr>
      </w:pPr>
      <w:r w:rsidRPr="009025F4">
        <w:rPr>
          <w:rFonts w:ascii="Cambria Math" w:hAnsi="Cambria Math"/>
        </w:rPr>
        <w:t>86.145531250  0.000000238</w:t>
      </w:r>
    </w:p>
    <w:p w:rsidR="009025F4" w:rsidRPr="009025F4" w:rsidRDefault="009025F4" w:rsidP="009025F4">
      <w:pPr>
        <w:ind w:left="720"/>
        <w:rPr>
          <w:rFonts w:ascii="Cambria Math" w:hAnsi="Cambria Math"/>
        </w:rPr>
      </w:pPr>
      <w:r w:rsidRPr="009025F4">
        <w:rPr>
          <w:rFonts w:ascii="Cambria Math" w:hAnsi="Cambria Math"/>
        </w:rPr>
        <w:t>86.155296875  0.000000300</w:t>
      </w:r>
    </w:p>
    <w:p w:rsidR="009025F4" w:rsidRPr="009025F4" w:rsidRDefault="009025F4" w:rsidP="009025F4">
      <w:pPr>
        <w:ind w:left="720"/>
        <w:rPr>
          <w:rFonts w:ascii="Cambria Math" w:hAnsi="Cambria Math"/>
        </w:rPr>
      </w:pPr>
      <w:r w:rsidRPr="009025F4">
        <w:rPr>
          <w:rFonts w:ascii="Cambria Math" w:hAnsi="Cambria Math"/>
        </w:rPr>
        <w:t>86.165062500  0.000000293</w:t>
      </w:r>
    </w:p>
    <w:p w:rsidR="00CD0779" w:rsidRPr="009025F4" w:rsidRDefault="007767F9">
      <w:pPr>
        <w:numPr>
          <w:ilvl w:val="0"/>
          <w:numId w:val="3"/>
        </w:numPr>
        <w:rPr>
          <w:rFonts w:ascii="Cambria Math" w:hAnsi="Cambria Math"/>
        </w:rPr>
      </w:pPr>
      <w:r w:rsidRPr="009025F4">
        <w:rPr>
          <w:rFonts w:ascii="Cambria Math" w:hAnsi="Cambria Math"/>
          <w:b/>
          <w:bCs/>
        </w:rPr>
        <w:t>Convention:</w:t>
      </w:r>
      <w:r w:rsidRPr="009025F4">
        <w:rPr>
          <w:rFonts w:ascii="Cambria Math" w:hAnsi="Cambria Math"/>
        </w:rPr>
        <w:t xml:space="preserve"> Invariant Culture (dot decimal separator).</w:t>
      </w:r>
    </w:p>
    <w:p w:rsidR="00CD0779" w:rsidRPr="009025F4" w:rsidRDefault="007767F9">
      <w:pPr>
        <w:pStyle w:val="Heading1"/>
        <w:rPr>
          <w:rFonts w:ascii="Cambria Math" w:hAnsi="Cambria Math"/>
        </w:rPr>
      </w:pPr>
      <w:bookmarkStart w:id="15" w:name="system-configuration"/>
      <w:bookmarkEnd w:id="8"/>
      <w:bookmarkEnd w:id="14"/>
      <w:r w:rsidRPr="009025F4">
        <w:rPr>
          <w:rFonts w:ascii="Cambria Math" w:hAnsi="Cambria Math"/>
        </w:rPr>
        <w:lastRenderedPageBreak/>
        <w:t>System Configuration</w:t>
      </w:r>
    </w:p>
    <w:p w:rsidR="00CD0779" w:rsidRDefault="007767F9" w:rsidP="009025F4">
      <w:pPr>
        <w:pStyle w:val="FirstParagraph"/>
        <w:jc w:val="both"/>
        <w:rPr>
          <w:rFonts w:ascii="Cambria Math" w:hAnsi="Cambria Math"/>
        </w:rPr>
      </w:pPr>
      <w:r w:rsidRPr="009025F4">
        <w:rPr>
          <w:rFonts w:ascii="Cambria Math" w:hAnsi="Cambria Math"/>
        </w:rPr>
        <w:t xml:space="preserve">The plugin utilizes the </w:t>
      </w:r>
      <w:r w:rsidRPr="009025F4">
        <w:rPr>
          <w:rFonts w:ascii="Cambria Math" w:hAnsi="Cambria Math"/>
          <w:b/>
          <w:bCs/>
        </w:rPr>
        <w:t>Flags</w:t>
      </w:r>
      <w:r w:rsidRPr="009025F4">
        <w:rPr>
          <w:rFonts w:ascii="Cambria Math" w:hAnsi="Cambria Math"/>
        </w:rPr>
        <w:t xml:space="preserve"> system to store settings in </w:t>
      </w:r>
      <w:r w:rsidRPr="009025F4">
        <w:rPr>
          <w:rStyle w:val="VerbatimChar"/>
          <w:rFonts w:ascii="Cambria Math" w:hAnsi="Cambria Math"/>
        </w:rPr>
        <w:t>SDRSharp.Average.settings.txt</w:t>
      </w:r>
      <w:r w:rsidRPr="009025F4">
        <w:rPr>
          <w:rFonts w:ascii="Cambria Math" w:hAnsi="Cambria Math"/>
        </w:rPr>
        <w:t>. This includes window dimensions, DSP constants, and the ARGB values of your custom UI colors.</w:t>
      </w:r>
      <w:bookmarkEnd w:id="15"/>
    </w:p>
    <w:p w:rsidR="0027326E" w:rsidRDefault="0027326E" w:rsidP="0027326E">
      <w:pPr>
        <w:pStyle w:val="Tekstpodstawowy"/>
      </w:pPr>
    </w:p>
    <w:p w:rsidR="0027326E" w:rsidRPr="008355BC" w:rsidRDefault="0027326E" w:rsidP="0027326E">
      <w:pPr>
        <w:pStyle w:val="Heading1"/>
        <w:rPr>
          <w:rFonts w:ascii="Cambria Math" w:hAnsi="Cambria Math"/>
        </w:rPr>
      </w:pPr>
      <w:bookmarkStart w:id="16" w:name="X5d717f1927db0c8adaad097fbd24912133e0407"/>
      <w:r w:rsidRPr="008355BC">
        <w:rPr>
          <w:rFonts w:ascii="Cambria Math" w:hAnsi="Cambria Math"/>
        </w:rPr>
        <w:t>Advanced Interference Mitigation: Median Filter (RFI Filter)</w:t>
      </w:r>
    </w:p>
    <w:p w:rsidR="0027326E" w:rsidRPr="008355BC" w:rsidRDefault="0027326E" w:rsidP="0027326E">
      <w:pPr>
        <w:pStyle w:val="Heading2"/>
        <w:rPr>
          <w:rFonts w:ascii="Cambria Math" w:hAnsi="Cambria Math"/>
        </w:rPr>
      </w:pPr>
      <w:bookmarkStart w:id="17" w:name="overview-and-purpose"/>
      <w:r w:rsidRPr="008355BC">
        <w:rPr>
          <w:rFonts w:ascii="Cambria Math" w:hAnsi="Cambria Math"/>
        </w:rPr>
        <w:t>Overview and Purpose</w:t>
      </w:r>
    </w:p>
    <w:p w:rsidR="0027326E" w:rsidRPr="008355BC" w:rsidRDefault="0027326E" w:rsidP="0027326E">
      <w:pPr>
        <w:pStyle w:val="FirstParagraph"/>
        <w:jc w:val="both"/>
        <w:rPr>
          <w:rFonts w:ascii="Cambria Math" w:hAnsi="Cambria Math"/>
        </w:rPr>
      </w:pPr>
      <w:r w:rsidRPr="008355BC">
        <w:rPr>
          <w:rFonts w:ascii="Cambria Math" w:hAnsi="Cambria Math"/>
        </w:rPr>
        <w:t>In amateur radio astronomy, the primary challenge is Radio Frequency Interference (RFI) from terrestrial sources. Standard linear averaging methods (arithmetic mean) are extremely sensitive to impulsive signals. A single high-energy pulse, such as lightning, automotive ignition, or radar sweeps, can severely bias the results of long-term integration.</w:t>
      </w:r>
    </w:p>
    <w:p w:rsidR="0027326E" w:rsidRPr="008355BC" w:rsidRDefault="0027326E" w:rsidP="0027326E">
      <w:pPr>
        <w:pStyle w:val="Tekstpodstawowy"/>
        <w:jc w:val="both"/>
        <w:rPr>
          <w:rFonts w:ascii="Cambria Math" w:hAnsi="Cambria Math"/>
        </w:rPr>
      </w:pPr>
      <w:r w:rsidRPr="008355BC">
        <w:rPr>
          <w:rFonts w:ascii="Cambria Math" w:hAnsi="Cambria Math"/>
        </w:rPr>
        <w:t>The Median Filter implemented in version 3.3 introduces a non-linear pre-processing layer that eliminates outliers before the data accumulation stage in the EMA (</w:t>
      </w:r>
      <w:r w:rsidRPr="008355BC">
        <w:rPr>
          <w:rFonts w:ascii="Cambria Math" w:hAnsi="Cambria Math"/>
          <w:i/>
          <w:iCs/>
        </w:rPr>
        <w:t>Exponential Moving Average</w:t>
      </w:r>
      <w:r w:rsidRPr="008355BC">
        <w:rPr>
          <w:rFonts w:ascii="Cambria Math" w:hAnsi="Cambria Math"/>
        </w:rPr>
        <w:t>) buffer.</w:t>
      </w:r>
    </w:p>
    <w:p w:rsidR="0027326E" w:rsidRPr="008355BC" w:rsidRDefault="0027326E" w:rsidP="0027326E">
      <w:pPr>
        <w:pStyle w:val="Heading2"/>
        <w:rPr>
          <w:rFonts w:ascii="Cambria Math" w:hAnsi="Cambria Math"/>
        </w:rPr>
      </w:pPr>
      <w:bookmarkStart w:id="18" w:name="mathematical-foundation"/>
      <w:bookmarkEnd w:id="17"/>
      <w:r w:rsidRPr="008355BC">
        <w:rPr>
          <w:rFonts w:ascii="Cambria Math" w:hAnsi="Cambria Math"/>
        </w:rPr>
        <w:t>Mathematical Foundation</w:t>
      </w:r>
    </w:p>
    <w:p w:rsidR="0027326E" w:rsidRPr="008355BC" w:rsidRDefault="0027326E" w:rsidP="0027326E">
      <w:pPr>
        <w:pStyle w:val="FirstParagraph"/>
        <w:rPr>
          <w:rFonts w:ascii="Cambria Math" w:hAnsi="Cambria Math"/>
        </w:rPr>
      </w:pPr>
      <w:r w:rsidRPr="008355BC">
        <w:rPr>
          <w:rFonts w:ascii="Cambria Math" w:hAnsi="Cambria Math"/>
        </w:rPr>
        <w:t xml:space="preserve">The filter operates on a circular buffer of size </w:t>
      </w:r>
      <m:oMath>
        <m:r>
          <w:rPr>
            <w:rFonts w:ascii="Cambria Math" w:hAnsi="Cambria Math"/>
          </w:rPr>
          <m:t>N</m:t>
        </m:r>
        <m:r>
          <m:rPr>
            <m:sty m:val="p"/>
          </m:rPr>
          <w:rPr>
            <w:rFonts w:ascii="Cambria Math" w:hAnsi="Cambria Math"/>
          </w:rPr>
          <m:t>=</m:t>
        </m:r>
        <m:r>
          <w:rPr>
            <w:rFonts w:ascii="Cambria Math" w:hAnsi="Cambria Math"/>
          </w:rPr>
          <m:t>5</m:t>
        </m:r>
      </m:oMath>
      <w:r w:rsidRPr="008355BC">
        <w:rPr>
          <w:rFonts w:ascii="Cambria Math" w:hAnsi="Cambria Math"/>
        </w:rPr>
        <w:t xml:space="preserve"> frames for each frequency bin independently. For a given frequency </w:t>
      </w:r>
      <m:oMath>
        <m:r>
          <w:rPr>
            <w:rFonts w:ascii="Cambria Math" w:hAnsi="Cambria Math"/>
          </w:rPr>
          <m:t>f</m:t>
        </m:r>
      </m:oMath>
      <w:r w:rsidRPr="008355BC">
        <w:rPr>
          <w:rFonts w:ascii="Cambria Math" w:hAnsi="Cambria Math"/>
        </w:rPr>
        <w:t xml:space="preserve">, let the set of power samples be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oMath>
      <w:r w:rsidRPr="008355BC">
        <w:rPr>
          <w:rFonts w:ascii="Cambria Math" w:hAnsi="Cambria Math"/>
        </w:rPr>
        <w:t>.</w:t>
      </w:r>
    </w:p>
    <w:p w:rsidR="0027326E" w:rsidRPr="008355BC" w:rsidRDefault="0027326E" w:rsidP="0027326E">
      <w:pPr>
        <w:pStyle w:val="Tekstpodstawowy"/>
        <w:rPr>
          <w:rFonts w:ascii="Cambria Math" w:hAnsi="Cambria Math"/>
        </w:rPr>
      </w:pPr>
      <w:r w:rsidRPr="008355BC">
        <w:rPr>
          <w:rFonts w:ascii="Cambria Math" w:hAnsi="Cambria Math"/>
        </w:rPr>
        <w:t xml:space="preserve">The filter output </w:t>
      </w:r>
      <m:oMath>
        <m:acc>
          <m:accPr>
            <m:chr m:val="̃"/>
            <m:ctrlPr>
              <w:rPr>
                <w:rFonts w:ascii="Cambria Math" w:hAnsi="Cambria Math"/>
              </w:rPr>
            </m:ctrlPr>
          </m:accPr>
          <m:e>
            <m:r>
              <w:rPr>
                <w:rFonts w:ascii="Cambria Math" w:hAnsi="Cambria Math"/>
              </w:rPr>
              <m:t>P</m:t>
            </m:r>
          </m:e>
        </m:acc>
      </m:oMath>
      <w:r w:rsidRPr="008355BC">
        <w:rPr>
          <w:rFonts w:ascii="Cambria Math" w:hAnsi="Cambria Math"/>
        </w:rPr>
        <w:t xml:space="preserve"> is defined as the median of the set:</w:t>
      </w:r>
    </w:p>
    <w:p w:rsidR="0027326E" w:rsidRPr="008355BC" w:rsidRDefault="0027326E" w:rsidP="0027326E">
      <w:pPr>
        <w:pStyle w:val="Tekstpodstawowy"/>
        <w:rPr>
          <w:rFonts w:ascii="Cambria Math" w:hAnsi="Cambria Math"/>
        </w:rPr>
      </w:pPr>
      <m:oMathPara>
        <m:oMathParaPr>
          <m:jc m:val="center"/>
        </m:oMathParaPr>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f</m:t>
              </m:r>
            </m:e>
          </m:d>
          <m:r>
            <m:rPr>
              <m:sty m:val="p"/>
            </m:rPr>
            <w:rPr>
              <w:rFonts w:ascii="Cambria Math" w:hAnsi="Cambria Math"/>
            </w:rPr>
            <m:t>=</m:t>
          </m:r>
          <m:r>
            <m:rPr>
              <m:nor/>
            </m:rPr>
            <w:rPr>
              <w:rFonts w:ascii="Cambria Math" w:hAnsi="Cambria Math"/>
            </w:rPr>
            <m:t>median</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m:t>
          </m:r>
        </m:oMath>
      </m:oMathPara>
    </w:p>
    <w:p w:rsidR="0027326E" w:rsidRPr="008355BC" w:rsidRDefault="0027326E" w:rsidP="0027326E">
      <w:pPr>
        <w:pStyle w:val="FirstParagraph"/>
        <w:rPr>
          <w:rFonts w:ascii="Cambria Math" w:hAnsi="Cambria Math"/>
        </w:rPr>
      </w:pPr>
      <w:r w:rsidRPr="008355BC">
        <w:rPr>
          <w:rFonts w:ascii="Cambria Math" w:hAnsi="Cambria Math"/>
        </w:rPr>
        <w:t xml:space="preserve">When the samples are ordered in a non-decreasing sequence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3</m:t>
                </m:r>
              </m:e>
            </m:d>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4</m:t>
                </m:r>
              </m:e>
            </m:d>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5</m:t>
                </m:r>
              </m:e>
            </m:d>
          </m:sub>
        </m:sSub>
      </m:oMath>
      <w:r w:rsidRPr="008355BC">
        <w:rPr>
          <w:rFonts w:ascii="Cambria Math" w:hAnsi="Cambria Math"/>
        </w:rPr>
        <w:t>, the median corresponds to the third element of the sequence:</w:t>
      </w:r>
    </w:p>
    <w:p w:rsidR="0027326E" w:rsidRPr="008355BC" w:rsidRDefault="0027326E" w:rsidP="0027326E">
      <w:pPr>
        <w:pStyle w:val="Tekstpodstawowy"/>
        <w:rPr>
          <w:rFonts w:ascii="Cambria Math" w:hAnsi="Cambria Math"/>
        </w:rPr>
      </w:pPr>
      <m:oMathPara>
        <m:oMathParaPr>
          <m:jc m:val="center"/>
        </m:oMathParaPr>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3</m:t>
                  </m:r>
                </m:e>
              </m:d>
            </m:sub>
          </m:sSub>
        </m:oMath>
      </m:oMathPara>
    </w:p>
    <w:p w:rsidR="0027326E" w:rsidRPr="008355BC" w:rsidRDefault="0027326E" w:rsidP="0027326E">
      <w:pPr>
        <w:pStyle w:val="FirstParagraph"/>
        <w:jc w:val="both"/>
        <w:rPr>
          <w:rFonts w:ascii="Cambria Math" w:hAnsi="Cambria Math"/>
        </w:rPr>
      </w:pPr>
      <w:r w:rsidRPr="008355BC">
        <w:rPr>
          <w:rFonts w:ascii="Cambria Math" w:hAnsi="Cambria Math"/>
        </w:rPr>
        <w:t>Using a window length of 5 allows for the total rejection of up to two heavily corrupted frames in every measurement cycle without affecting the integrity of the underlying system noise floor.</w:t>
      </w:r>
    </w:p>
    <w:p w:rsidR="0027326E" w:rsidRPr="008355BC" w:rsidRDefault="0027326E" w:rsidP="0027326E">
      <w:pPr>
        <w:pStyle w:val="Heading2"/>
        <w:rPr>
          <w:rFonts w:ascii="Cambria Math" w:hAnsi="Cambria Math"/>
        </w:rPr>
      </w:pPr>
      <w:bookmarkStart w:id="19" w:name="rfi-detection-and-rejection-statistics"/>
      <w:bookmarkEnd w:id="18"/>
      <w:r w:rsidRPr="008355BC">
        <w:rPr>
          <w:rFonts w:ascii="Cambria Math" w:hAnsi="Cambria Math"/>
        </w:rPr>
        <w:t>RFI Detection and Rejection Statistics</w:t>
      </w:r>
    </w:p>
    <w:p w:rsidR="0027326E" w:rsidRPr="008355BC" w:rsidRDefault="0027326E" w:rsidP="0027326E">
      <w:pPr>
        <w:pStyle w:val="FirstParagraph"/>
        <w:jc w:val="both"/>
        <w:rPr>
          <w:rFonts w:ascii="Cambria Math" w:hAnsi="Cambria Math"/>
        </w:rPr>
      </w:pPr>
      <w:r w:rsidRPr="008355BC">
        <w:rPr>
          <w:rFonts w:ascii="Cambria Math" w:hAnsi="Cambria Math"/>
        </w:rPr>
        <w:t>To enable data quality monitoring, the algorithm implements an RFI event detection system. A frame is classified as rejected (</w:t>
      </w:r>
      <m:oMath>
        <m:sSub>
          <m:sSubPr>
            <m:ctrlPr>
              <w:rPr>
                <w:rFonts w:ascii="Cambria Math" w:hAnsi="Cambria Math"/>
              </w:rPr>
            </m:ctrlPr>
          </m:sSubPr>
          <m:e>
            <m:r>
              <w:rPr>
                <w:rFonts w:ascii="Cambria Math" w:hAnsi="Cambria Math"/>
              </w:rPr>
              <m:t>X</m:t>
            </m:r>
          </m:e>
          <m:sub>
            <m:r>
              <w:rPr>
                <w:rFonts w:ascii="Cambria Math" w:hAnsi="Cambria Math"/>
              </w:rPr>
              <m:t>rej</m:t>
            </m:r>
          </m:sub>
        </m:sSub>
      </m:oMath>
      <w:r w:rsidRPr="008355BC">
        <w:rPr>
          <w:rFonts w:ascii="Cambria Math" w:hAnsi="Cambria Math"/>
        </w:rPr>
        <w:t xml:space="preserve">) if its instantaneous power at the center of the passband </w:t>
      </w:r>
      <m:oMath>
        <m:sSub>
          <m:sSubPr>
            <m:ctrlPr>
              <w:rPr>
                <w:rFonts w:ascii="Cambria Math" w:hAnsi="Cambria Math"/>
              </w:rPr>
            </m:ctrlPr>
          </m:sSubPr>
          <m:e>
            <m:r>
              <w:rPr>
                <w:rFonts w:ascii="Cambria Math" w:hAnsi="Cambria Math"/>
              </w:rPr>
              <m:t>P</m:t>
            </m:r>
          </m:e>
          <m:sub>
            <m:r>
              <w:rPr>
                <w:rFonts w:ascii="Cambria Math" w:hAnsi="Cambria Math"/>
              </w:rPr>
              <m:t>curr</m:t>
            </m:r>
          </m:sub>
        </m:sSub>
      </m:oMath>
      <w:r w:rsidRPr="008355BC">
        <w:rPr>
          <w:rFonts w:ascii="Cambria Math" w:hAnsi="Cambria Math"/>
        </w:rPr>
        <w:t xml:space="preserve"> exceeds the calculated median by a predefined threshold </w:t>
      </w:r>
      <m:oMath>
        <m:r>
          <w:rPr>
            <w:rFonts w:ascii="Cambria Math" w:hAnsi="Cambria Math"/>
          </w:rPr>
          <m:t>Γ</m:t>
        </m:r>
      </m:oMath>
      <w:r w:rsidRPr="008355BC">
        <w:rPr>
          <w:rFonts w:ascii="Cambria Math" w:hAnsi="Cambria Math"/>
        </w:rPr>
        <w:t>:</w:t>
      </w:r>
    </w:p>
    <w:p w:rsidR="0027326E" w:rsidRPr="008355BC" w:rsidRDefault="0027326E" w:rsidP="0027326E">
      <w:pPr>
        <w:pStyle w:val="Tekstpodstawowy"/>
        <w:rPr>
          <w:rFonts w:ascii="Cambria Math" w:hAnsi="Cambria Math"/>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rej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curr</m:t>
              </m:r>
            </m:sub>
          </m:sSub>
          <m:r>
            <m:rPr>
              <m:sty m:val="p"/>
            </m:rPr>
            <w:rPr>
              <w:rFonts w:ascii="Cambria Math" w:hAnsi="Cambria Math"/>
            </w:rPr>
            <m:t>&gt;</m:t>
          </m:r>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Γ</m:t>
          </m:r>
        </m:oMath>
      </m:oMathPara>
    </w:p>
    <w:p w:rsidR="0027326E" w:rsidRPr="008355BC" w:rsidRDefault="0027326E" w:rsidP="0027326E">
      <w:pPr>
        <w:pStyle w:val="FirstParagraph"/>
        <w:rPr>
          <w:rFonts w:ascii="Cambria Math" w:hAnsi="Cambria Math"/>
        </w:rPr>
      </w:pPr>
      <w:r w:rsidRPr="008355BC">
        <w:rPr>
          <w:rFonts w:ascii="Cambria Math" w:hAnsi="Cambria Math"/>
        </w:rPr>
        <w:t xml:space="preserve">In the </w:t>
      </w:r>
      <w:proofErr w:type="spellStart"/>
      <w:r w:rsidRPr="008355BC">
        <w:rPr>
          <w:rFonts w:ascii="Cambria Math" w:hAnsi="Cambria Math"/>
        </w:rPr>
        <w:t>v3.3</w:t>
      </w:r>
      <w:proofErr w:type="spellEnd"/>
      <w:r w:rsidRPr="008355BC">
        <w:rPr>
          <w:rFonts w:ascii="Cambria Math" w:hAnsi="Cambria Math"/>
        </w:rPr>
        <w:t xml:space="preserve"> implementation, the constant </w:t>
      </w:r>
      <m:oMath>
        <m:r>
          <w:rPr>
            <w:rFonts w:ascii="Cambria Math" w:hAnsi="Cambria Math"/>
          </w:rPr>
          <m:t>Γ</m:t>
        </m:r>
      </m:oMath>
      <w:r w:rsidRPr="008355BC">
        <w:rPr>
          <w:rFonts w:ascii="Cambria Math" w:hAnsi="Cambria Math"/>
        </w:rPr>
        <w:t xml:space="preserve"> is set to </w:t>
      </w:r>
      <m:oMath>
        <m:r>
          <w:rPr>
            <w:rFonts w:ascii="Cambria Math" w:hAnsi="Cambria Math"/>
          </w:rPr>
          <m:t>10.0</m:t>
        </m:r>
      </m:oMath>
      <w:r w:rsidRPr="008355BC">
        <w:rPr>
          <w:rFonts w:ascii="Cambria Math" w:hAnsi="Cambria Math"/>
        </w:rPr>
        <w:t xml:space="preserve"> (equivalent to a 10 dB power threshold). This statistic is presented in the GUI as the </w:t>
      </w:r>
      <w:r w:rsidRPr="008355BC">
        <w:rPr>
          <w:rFonts w:ascii="Cambria Math" w:hAnsi="Cambria Math"/>
          <w:i/>
          <w:iCs/>
        </w:rPr>
        <w:t>Rejection Rate</w:t>
      </w:r>
      <w:r w:rsidRPr="008355BC">
        <w:rPr>
          <w:rFonts w:ascii="Cambria Math" w:hAnsi="Cambria Math"/>
        </w:rPr>
        <w:t>:</w:t>
      </w:r>
    </w:p>
    <w:p w:rsidR="0027326E" w:rsidRPr="008355BC" w:rsidRDefault="0027326E" w:rsidP="0027326E">
      <w:pPr>
        <w:pStyle w:val="Tekstpodstawowy"/>
        <w:rPr>
          <w:rFonts w:ascii="Cambria Math" w:hAnsi="Cambria Math"/>
        </w:rP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rejected</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rsidR="0027326E" w:rsidRPr="008355BC" w:rsidRDefault="0027326E" w:rsidP="0027326E">
      <w:pPr>
        <w:pStyle w:val="Heading2"/>
        <w:rPr>
          <w:rFonts w:ascii="Cambria Math" w:hAnsi="Cambria Math"/>
        </w:rPr>
      </w:pPr>
      <w:bookmarkStart w:id="20" w:name="the-role-of-sigma-sigma"/>
      <w:bookmarkEnd w:id="19"/>
      <w:r w:rsidRPr="008355BC">
        <w:rPr>
          <w:rFonts w:ascii="Cambria Math" w:hAnsi="Cambria Math"/>
        </w:rPr>
        <w:t>The Role of Sigma (</w:t>
      </w:r>
      <m:oMath>
        <m:r>
          <m:rPr>
            <m:sty m:val="bi"/>
          </m:rPr>
          <w:rPr>
            <w:rFonts w:ascii="Cambria Math" w:hAnsi="Cambria Math"/>
          </w:rPr>
          <m:t>σ</m:t>
        </m:r>
      </m:oMath>
      <w:r w:rsidRPr="008355BC">
        <w:rPr>
          <w:rFonts w:ascii="Cambria Math" w:hAnsi="Cambria Math"/>
        </w:rPr>
        <w:t>)</w:t>
      </w:r>
    </w:p>
    <w:p w:rsidR="0027326E" w:rsidRPr="008355BC" w:rsidRDefault="0027326E" w:rsidP="0027326E">
      <w:pPr>
        <w:pStyle w:val="FirstParagraph"/>
        <w:jc w:val="both"/>
        <w:rPr>
          <w:rFonts w:ascii="Cambria Math" w:hAnsi="Cambria Math"/>
        </w:rPr>
      </w:pPr>
      <w:r w:rsidRPr="008355BC">
        <w:rPr>
          <w:rFonts w:ascii="Cambria Math" w:hAnsi="Cambria Math"/>
        </w:rPr>
        <w:t xml:space="preserve">The median filter serves as a robust estimator of the expected value, resistant to gross errors. In professional analysis, the deviation from the median allows for the determination of the </w:t>
      </w:r>
      <m:oMath>
        <m:r>
          <w:rPr>
            <w:rFonts w:ascii="Cambria Math" w:hAnsi="Cambria Math"/>
          </w:rPr>
          <m:t>σ</m:t>
        </m:r>
      </m:oMath>
      <w:r w:rsidRPr="008355BC">
        <w:rPr>
          <w:rFonts w:ascii="Cambria Math" w:hAnsi="Cambria Math"/>
        </w:rPr>
        <w:t xml:space="preserve">-clipping threshold. A high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w:r w:rsidRPr="008355BC">
        <w:rPr>
          <w:rFonts w:ascii="Cambria Math" w:hAnsi="Cambria Math"/>
        </w:rPr>
        <w:t xml:space="preserve"> value suggests that the statistical distribution of the noise is dominated by external factors rather than the system’s thermal noise (Gaussian distribution), serving as a warning for the observer.</w:t>
      </w:r>
    </w:p>
    <w:p w:rsidR="0027326E" w:rsidRPr="008355BC" w:rsidRDefault="0027326E" w:rsidP="0027326E">
      <w:pPr>
        <w:pStyle w:val="Heading2"/>
        <w:rPr>
          <w:rFonts w:ascii="Cambria Math" w:hAnsi="Cambria Math"/>
        </w:rPr>
      </w:pPr>
      <w:bookmarkStart w:id="21" w:name="operational-recommendations"/>
      <w:bookmarkEnd w:id="20"/>
      <w:r w:rsidRPr="008355BC">
        <w:rPr>
          <w:rFonts w:ascii="Cambria Math" w:hAnsi="Cambria Math"/>
        </w:rPr>
        <w:t>Operational Recommendations</w:t>
      </w:r>
    </w:p>
    <w:p w:rsidR="0027326E" w:rsidRPr="008355BC" w:rsidRDefault="0027326E" w:rsidP="0027326E">
      <w:pPr>
        <w:numPr>
          <w:ilvl w:val="0"/>
          <w:numId w:val="2"/>
        </w:numPr>
        <w:jc w:val="both"/>
        <w:rPr>
          <w:rFonts w:ascii="Cambria Math" w:hAnsi="Cambria Math"/>
        </w:rPr>
      </w:pPr>
      <w:r w:rsidRPr="008355BC">
        <w:rPr>
          <w:rFonts w:ascii="Cambria Math" w:hAnsi="Cambria Math"/>
          <w:b/>
          <w:bCs/>
        </w:rPr>
        <w:t>Data Integrity:</w:t>
      </w:r>
      <w:r w:rsidRPr="008355BC">
        <w:rPr>
          <w:rFonts w:ascii="Cambria Math" w:hAnsi="Cambria Math"/>
        </w:rPr>
        <w:t xml:space="preserve"> The Median Filter should always be active when observing in urban or RFI-heavy environments.</w:t>
      </w:r>
    </w:p>
    <w:p w:rsidR="0027326E" w:rsidRPr="008355BC" w:rsidRDefault="0027326E" w:rsidP="0027326E">
      <w:pPr>
        <w:numPr>
          <w:ilvl w:val="0"/>
          <w:numId w:val="2"/>
        </w:numPr>
        <w:jc w:val="both"/>
        <w:rPr>
          <w:rFonts w:ascii="Cambria Math" w:hAnsi="Cambria Math"/>
        </w:rPr>
      </w:pPr>
      <w:r w:rsidRPr="008355BC">
        <w:rPr>
          <w:rFonts w:ascii="Cambria Math" w:hAnsi="Cambria Math"/>
          <w:b/>
          <w:bCs/>
        </w:rPr>
        <w:t>Integration Configuration:</w:t>
      </w:r>
      <w:r w:rsidRPr="008355BC">
        <w:rPr>
          <w:rFonts w:ascii="Cambria Math" w:hAnsi="Cambria Math"/>
        </w:rPr>
        <w:t xml:space="preserve"> The highest efficiency in pulse detection is achieved with low </w:t>
      </w:r>
      <w:r w:rsidRPr="008355BC">
        <w:rPr>
          <w:rFonts w:ascii="Cambria Math" w:hAnsi="Cambria Math"/>
          <w:i/>
          <w:iCs/>
        </w:rPr>
        <w:t>Intermediate Averaging</w:t>
      </w:r>
      <w:r w:rsidRPr="008355BC">
        <w:rPr>
          <w:rFonts w:ascii="Cambria Math" w:hAnsi="Cambria Math"/>
        </w:rPr>
        <w:t xml:space="preserve"> values (range 1–5).</w:t>
      </w:r>
    </w:p>
    <w:p w:rsidR="0027326E" w:rsidRPr="008355BC" w:rsidRDefault="0027326E" w:rsidP="0027326E">
      <w:pPr>
        <w:numPr>
          <w:ilvl w:val="0"/>
          <w:numId w:val="2"/>
        </w:numPr>
        <w:jc w:val="both"/>
        <w:rPr>
          <w:rFonts w:ascii="Cambria Math" w:hAnsi="Cambria Math"/>
        </w:rPr>
      </w:pPr>
      <w:r w:rsidRPr="008355BC">
        <w:rPr>
          <w:rFonts w:ascii="Cambria Math" w:hAnsi="Cambria Math"/>
          <w:b/>
          <w:bCs/>
        </w:rPr>
        <w:t>Interpreting Results:</w:t>
      </w:r>
      <w:r w:rsidRPr="008355BC">
        <w:rPr>
          <w:rFonts w:ascii="Cambria Math" w:hAnsi="Cambria Math"/>
        </w:rPr>
        <w:t xml:space="preserve"> A steady increase in the </w:t>
      </w:r>
      <w:r w:rsidRPr="008355BC">
        <w:rPr>
          <w:rFonts w:ascii="Cambria Math" w:hAnsi="Cambria Math"/>
          <w:i/>
          <w:iCs/>
        </w:rPr>
        <w:t>REJECTED</w:t>
      </w:r>
      <w:r w:rsidRPr="008355BC">
        <w:rPr>
          <w:rFonts w:ascii="Cambria Math" w:hAnsi="Cambria Math"/>
        </w:rPr>
        <w:t xml:space="preserve"> counter, even without visible changes on the live plot, indicates that the filter is successfully mitigating signals that would otherwise corrupt the averaged data.</w:t>
      </w:r>
    </w:p>
    <w:bookmarkEnd w:id="16"/>
    <w:bookmarkEnd w:id="21"/>
    <w:p w:rsidR="0027326E" w:rsidRDefault="0027326E" w:rsidP="0027326E">
      <w:pPr>
        <w:pStyle w:val="Tekstpodstawowy"/>
      </w:pPr>
    </w:p>
    <w:p w:rsidR="0027326E" w:rsidRDefault="0027326E" w:rsidP="0027326E">
      <w:pPr>
        <w:pStyle w:val="Tekstpodstawowy"/>
      </w:pPr>
    </w:p>
    <w:p w:rsidR="0027326E" w:rsidRPr="00554889" w:rsidRDefault="0027326E" w:rsidP="0027326E">
      <w:pPr>
        <w:pStyle w:val="Heading1"/>
        <w:rPr>
          <w:rFonts w:ascii="Cambria Math" w:hAnsi="Cambria Math"/>
        </w:rPr>
      </w:pPr>
      <w:bookmarkStart w:id="22" w:name="X5df343220c53dbbcebd09e4ec5df666faca19a0"/>
      <w:r w:rsidRPr="00554889">
        <w:rPr>
          <w:rFonts w:ascii="Cambria Math" w:hAnsi="Cambria Math"/>
        </w:rPr>
        <w:t xml:space="preserve">Advanced Visual Enhancement: </w:t>
      </w:r>
      <w:proofErr w:type="spellStart"/>
      <w:r w:rsidRPr="00554889">
        <w:rPr>
          <w:rFonts w:ascii="Cambria Math" w:hAnsi="Cambria Math"/>
        </w:rPr>
        <w:t>Savitzky-Golay</w:t>
      </w:r>
      <w:proofErr w:type="spellEnd"/>
      <w:r w:rsidRPr="00554889">
        <w:rPr>
          <w:rFonts w:ascii="Cambria Math" w:hAnsi="Cambria Math"/>
        </w:rPr>
        <w:t xml:space="preserve"> Smoothing</w:t>
      </w:r>
    </w:p>
    <w:p w:rsidR="0027326E" w:rsidRPr="00554889" w:rsidRDefault="0027326E" w:rsidP="0027326E">
      <w:pPr>
        <w:pStyle w:val="Heading2"/>
        <w:rPr>
          <w:rFonts w:ascii="Cambria Math" w:hAnsi="Cambria Math"/>
        </w:rPr>
      </w:pPr>
      <w:bookmarkStart w:id="23" w:name="concept-preserving-spectral-features"/>
      <w:r w:rsidRPr="00554889">
        <w:rPr>
          <w:rFonts w:ascii="Cambria Math" w:hAnsi="Cambria Math"/>
        </w:rPr>
        <w:t>Concept: Preserving Spectral Features</w:t>
      </w:r>
    </w:p>
    <w:p w:rsidR="0027326E" w:rsidRPr="00554889" w:rsidRDefault="0027326E" w:rsidP="0027326E">
      <w:pPr>
        <w:pStyle w:val="FirstParagraph"/>
        <w:ind w:firstLine="720"/>
        <w:jc w:val="both"/>
        <w:rPr>
          <w:rFonts w:ascii="Cambria Math" w:hAnsi="Cambria Math"/>
        </w:rPr>
      </w:pPr>
      <w:r w:rsidRPr="00554889">
        <w:rPr>
          <w:rFonts w:ascii="Cambria Math" w:hAnsi="Cambria Math"/>
        </w:rPr>
        <w:t>While standard temporal averaging (EMA) effectively reduces thermal noise over time, visual interpretation of a single spectrum often suffers from high-frequency "jitter." Conventional spatial smoothing (Moving Average) mitigates this but at the cost of spectral resolution, often resulting in the broadening and suppression of narrow emission lines, such as the Neutral Hydrogen (HI) line.</w:t>
      </w:r>
    </w:p>
    <w:p w:rsidR="0027326E" w:rsidRPr="00554889" w:rsidRDefault="0027326E" w:rsidP="0027326E">
      <w:pPr>
        <w:pStyle w:val="Tekstpodstawowy"/>
        <w:jc w:val="both"/>
        <w:rPr>
          <w:rFonts w:ascii="Cambria Math" w:hAnsi="Cambria Math"/>
        </w:rPr>
      </w:pPr>
      <w:r w:rsidRPr="00554889">
        <w:rPr>
          <w:rFonts w:ascii="Cambria Math" w:hAnsi="Cambria Math"/>
        </w:rPr>
        <w:t xml:space="preserve">The </w:t>
      </w:r>
      <w:proofErr w:type="spellStart"/>
      <w:r w:rsidRPr="00554889">
        <w:rPr>
          <w:rFonts w:ascii="Cambria Math" w:hAnsi="Cambria Math"/>
        </w:rPr>
        <w:t>Savitzky-Golay</w:t>
      </w:r>
      <w:proofErr w:type="spellEnd"/>
      <w:r w:rsidRPr="00554889">
        <w:rPr>
          <w:rFonts w:ascii="Cambria Math" w:hAnsi="Cambria Math"/>
        </w:rPr>
        <w:t xml:space="preserve"> (S-G) filter is a digital polynomial filter designed to smooth data without significantly distorting the signal’s underlying features. It is particularly "sexy" for radio astronomy because it maintains the height and width of spectral peaks while flattening the surrounding noise floor.</w:t>
      </w:r>
    </w:p>
    <w:p w:rsidR="0027326E" w:rsidRPr="00554889" w:rsidRDefault="0027326E" w:rsidP="0027326E">
      <w:pPr>
        <w:pStyle w:val="Heading2"/>
        <w:rPr>
          <w:rFonts w:ascii="Cambria Math" w:hAnsi="Cambria Math"/>
        </w:rPr>
      </w:pPr>
      <w:bookmarkStart w:id="24" w:name="mathematical-formulation"/>
      <w:bookmarkEnd w:id="23"/>
      <w:r w:rsidRPr="00554889">
        <w:rPr>
          <w:rFonts w:ascii="Cambria Math" w:hAnsi="Cambria Math"/>
        </w:rPr>
        <w:t>Mathematical Formulation</w:t>
      </w:r>
    </w:p>
    <w:p w:rsidR="0027326E" w:rsidRPr="00554889" w:rsidRDefault="0027326E" w:rsidP="0027326E">
      <w:pPr>
        <w:pStyle w:val="FirstParagraph"/>
        <w:ind w:firstLine="720"/>
        <w:jc w:val="both"/>
        <w:rPr>
          <w:rFonts w:ascii="Cambria Math" w:hAnsi="Cambria Math"/>
        </w:rPr>
      </w:pPr>
      <w:r w:rsidRPr="00554889">
        <w:rPr>
          <w:rFonts w:ascii="Cambria Math" w:hAnsi="Cambria Math"/>
        </w:rPr>
        <w:t xml:space="preserve">The </w:t>
      </w:r>
      <w:proofErr w:type="spellStart"/>
      <w:r w:rsidRPr="00554889">
        <w:rPr>
          <w:rFonts w:ascii="Cambria Math" w:hAnsi="Cambria Math"/>
        </w:rPr>
        <w:t>Savitzky-Golay</w:t>
      </w:r>
      <w:proofErr w:type="spellEnd"/>
      <w:r w:rsidRPr="00554889">
        <w:rPr>
          <w:rFonts w:ascii="Cambria Math" w:hAnsi="Cambria Math"/>
        </w:rPr>
        <w:t xml:space="preserve"> filter works by performing a local least-squares polynomial fit of degree </w:t>
      </w:r>
      <m:oMath>
        <m:r>
          <w:rPr>
            <w:rFonts w:ascii="Cambria Math" w:hAnsi="Cambria Math"/>
          </w:rPr>
          <m:t>k</m:t>
        </m:r>
      </m:oMath>
      <w:r w:rsidRPr="00554889">
        <w:rPr>
          <w:rFonts w:ascii="Cambria Math" w:hAnsi="Cambria Math"/>
        </w:rPr>
        <w:t xml:space="preserve"> over a window of </w:t>
      </w:r>
      <m:oMath>
        <m:r>
          <w:rPr>
            <w:rFonts w:ascii="Cambria Math" w:hAnsi="Cambria Math"/>
          </w:rPr>
          <m:t>n</m:t>
        </m:r>
      </m:oMath>
      <w:r w:rsidRPr="00554889">
        <w:rPr>
          <w:rFonts w:ascii="Cambria Math" w:hAnsi="Cambria Math"/>
        </w:rPr>
        <w:t xml:space="preserve"> points. For each frequency bin </w:t>
      </w:r>
      <m:oMath>
        <m:r>
          <w:rPr>
            <w:rFonts w:ascii="Cambria Math" w:hAnsi="Cambria Math"/>
          </w:rPr>
          <m:t>i</m:t>
        </m:r>
      </m:oMath>
      <w:r w:rsidRPr="00554889">
        <w:rPr>
          <w:rFonts w:ascii="Cambria Math" w:hAnsi="Cambria Math"/>
        </w:rPr>
        <w:t xml:space="preserve">, the smoothed value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oMath>
      <w:r w:rsidRPr="00554889">
        <w:rPr>
          <w:rFonts w:ascii="Cambria Math" w:hAnsi="Cambria Math"/>
        </w:rPr>
        <w:t xml:space="preserve"> is calculated as a weighted convo</w:t>
      </w:r>
      <w:proofErr w:type="spellStart"/>
      <w:r w:rsidRPr="00554889">
        <w:rPr>
          <w:rFonts w:ascii="Cambria Math" w:hAnsi="Cambria Math"/>
        </w:rPr>
        <w:t>lution</w:t>
      </w:r>
      <w:proofErr w:type="spellEnd"/>
      <w:r w:rsidRPr="00554889">
        <w:rPr>
          <w:rFonts w:ascii="Cambria Math" w:hAnsi="Cambria Math"/>
        </w:rPr>
        <w:t xml:space="preserve"> of its neighbors:</w:t>
      </w:r>
    </w:p>
    <w:p w:rsidR="0027326E" w:rsidRPr="00554889" w:rsidRDefault="0027326E" w:rsidP="0027326E">
      <w:pPr>
        <w:pStyle w:val="Tekstpodstawowy"/>
        <w:rPr>
          <w:rFonts w:ascii="Cambria Math" w:hAnsi="Cambria Math"/>
        </w:rP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oMath>
      </m:oMathPara>
    </w:p>
    <w:p w:rsidR="0027326E" w:rsidRPr="00554889" w:rsidRDefault="0027326E" w:rsidP="0027326E">
      <w:pPr>
        <w:pStyle w:val="FirstParagraph"/>
        <w:rPr>
          <w:rFonts w:ascii="Cambria Math" w:hAnsi="Cambria Math"/>
        </w:rPr>
      </w:pPr>
      <w:r w:rsidRPr="00554889">
        <w:rPr>
          <w:rFonts w:ascii="Cambria Math" w:hAnsi="Cambria Math"/>
        </w:rPr>
        <w:t>Where:</w:t>
      </w:r>
    </w:p>
    <w:p w:rsidR="0027326E" w:rsidRPr="00554889" w:rsidRDefault="0027326E" w:rsidP="0027326E">
      <w:pPr>
        <w:numPr>
          <w:ilvl w:val="0"/>
          <w:numId w:val="2"/>
        </w:numPr>
        <w:rPr>
          <w:rFonts w:ascii="Cambria Math" w:hAnsi="Cambria Math"/>
        </w:rPr>
      </w:p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oMath>
      <w:r w:rsidRPr="00554889">
        <w:rPr>
          <w:rFonts w:ascii="Cambria Math" w:hAnsi="Cambria Math"/>
        </w:rPr>
        <w:t xml:space="preserve"> are the raw power values in the neighborhood of </w:t>
      </w:r>
      <m:oMath>
        <m:r>
          <w:rPr>
            <w:rFonts w:ascii="Cambria Math" w:hAnsi="Cambria Math"/>
          </w:rPr>
          <m:t>i</m:t>
        </m:r>
      </m:oMath>
      <w:r w:rsidRPr="00554889">
        <w:rPr>
          <w:rFonts w:ascii="Cambria Math" w:hAnsi="Cambria Math"/>
        </w:rPr>
        <w:t>.</w:t>
      </w:r>
    </w:p>
    <w:p w:rsidR="0027326E" w:rsidRPr="00554889" w:rsidRDefault="0027326E" w:rsidP="0027326E">
      <w:pPr>
        <w:numPr>
          <w:ilvl w:val="0"/>
          <w:numId w:val="2"/>
        </w:numPr>
        <w:rPr>
          <w:rFonts w:ascii="Cambria Math" w:hAnsi="Cambria Math"/>
        </w:rPr>
      </w:pP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54889">
        <w:rPr>
          <w:rFonts w:ascii="Cambria Math" w:hAnsi="Cambria Math"/>
        </w:rPr>
        <w:t xml:space="preserve"> are the Savitzky-Golay coefficients derived from the polynomial fit.</w:t>
      </w:r>
    </w:p>
    <w:p w:rsidR="0027326E" w:rsidRPr="00554889" w:rsidRDefault="0027326E" w:rsidP="0027326E">
      <w:pPr>
        <w:numPr>
          <w:ilvl w:val="0"/>
          <w:numId w:val="2"/>
        </w:numPr>
        <w:rPr>
          <w:rFonts w:ascii="Cambria Math" w:hAnsi="Cambria Math"/>
        </w:rPr>
      </w:pPr>
      <m:oMath>
        <m:r>
          <w:rPr>
            <w:rFonts w:ascii="Cambria Math" w:hAnsi="Cambria Math"/>
          </w:rPr>
          <m:t>2m</m:t>
        </m:r>
        <m:r>
          <m:rPr>
            <m:sty m:val="p"/>
          </m:rPr>
          <w:rPr>
            <w:rFonts w:ascii="Cambria Math" w:hAnsi="Cambria Math"/>
          </w:rPr>
          <m:t>+</m:t>
        </m:r>
        <m:r>
          <w:rPr>
            <w:rFonts w:ascii="Cambria Math" w:hAnsi="Cambria Math"/>
          </w:rPr>
          <m:t>1</m:t>
        </m:r>
      </m:oMath>
      <w:r w:rsidRPr="00554889">
        <w:rPr>
          <w:rFonts w:ascii="Cambria Math" w:hAnsi="Cambria Math"/>
        </w:rPr>
        <w:t xml:space="preserve"> is the window size (e.g., </w:t>
      </w:r>
      <m:oMath>
        <m:r>
          <w:rPr>
            <w:rFonts w:ascii="Cambria Math" w:hAnsi="Cambria Math"/>
          </w:rPr>
          <m:t>n</m:t>
        </m:r>
        <m:r>
          <m:rPr>
            <m:sty m:val="p"/>
          </m:rPr>
          <w:rPr>
            <w:rFonts w:ascii="Cambria Math" w:hAnsi="Cambria Math"/>
          </w:rPr>
          <m:t>=</m:t>
        </m:r>
        <m:r>
          <w:rPr>
            <w:rFonts w:ascii="Cambria Math" w:hAnsi="Cambria Math"/>
          </w:rPr>
          <m:t>5</m:t>
        </m:r>
      </m:oMath>
      <w:r w:rsidRPr="00554889">
        <w:rPr>
          <w:rFonts w:ascii="Cambria Math" w:hAnsi="Cambria Math"/>
        </w:rPr>
        <w:t xml:space="preserve"> for </w:t>
      </w:r>
      <m:oMath>
        <m:r>
          <w:rPr>
            <w:rFonts w:ascii="Cambria Math" w:hAnsi="Cambria Math"/>
          </w:rPr>
          <m:t>m</m:t>
        </m:r>
        <m:r>
          <m:rPr>
            <m:sty m:val="p"/>
          </m:rPr>
          <w:rPr>
            <w:rFonts w:ascii="Cambria Math" w:hAnsi="Cambria Math"/>
          </w:rPr>
          <m:t>=</m:t>
        </m:r>
        <m:r>
          <w:rPr>
            <w:rFonts w:ascii="Cambria Math" w:hAnsi="Cambria Math"/>
          </w:rPr>
          <m:t>2</m:t>
        </m:r>
      </m:oMath>
      <w:r w:rsidRPr="00554889">
        <w:rPr>
          <w:rFonts w:ascii="Cambria Math" w:hAnsi="Cambria Math"/>
        </w:rPr>
        <w:t>).</w:t>
      </w:r>
    </w:p>
    <w:p w:rsidR="0027326E" w:rsidRPr="00554889" w:rsidRDefault="0027326E" w:rsidP="0027326E">
      <w:pPr>
        <w:pStyle w:val="FirstParagraph"/>
        <w:rPr>
          <w:rFonts w:ascii="Cambria Math" w:hAnsi="Cambria Math"/>
        </w:rPr>
      </w:pPr>
      <w:r w:rsidRPr="00554889">
        <w:rPr>
          <w:rFonts w:ascii="Cambria Math" w:hAnsi="Cambria Math"/>
        </w:rPr>
        <w:t>For a second-degree polynomial (</w:t>
      </w:r>
      <m:oMath>
        <m:r>
          <w:rPr>
            <w:rFonts w:ascii="Cambria Math" w:hAnsi="Cambria Math"/>
          </w:rPr>
          <m:t>k</m:t>
        </m:r>
        <m:r>
          <m:rPr>
            <m:sty m:val="p"/>
          </m:rPr>
          <w:rPr>
            <w:rFonts w:ascii="Cambria Math" w:hAnsi="Cambria Math"/>
          </w:rPr>
          <m:t>=</m:t>
        </m:r>
        <m:r>
          <w:rPr>
            <w:rFonts w:ascii="Cambria Math" w:hAnsi="Cambria Math"/>
          </w:rPr>
          <m:t>2</m:t>
        </m:r>
      </m:oMath>
      <w:r w:rsidRPr="00554889">
        <w:rPr>
          <w:rFonts w:ascii="Cambria Math" w:hAnsi="Cambria Math"/>
        </w:rPr>
        <w:t>) and a 5-point window (</w:t>
      </w:r>
      <m:oMath>
        <m:r>
          <w:rPr>
            <w:rFonts w:ascii="Cambria Math" w:hAnsi="Cambria Math"/>
          </w:rPr>
          <m:t>n</m:t>
        </m:r>
        <m:r>
          <m:rPr>
            <m:sty m:val="p"/>
          </m:rPr>
          <w:rPr>
            <w:rFonts w:ascii="Cambria Math" w:hAnsi="Cambria Math"/>
          </w:rPr>
          <m:t>=</m:t>
        </m:r>
        <m:r>
          <w:rPr>
            <w:rFonts w:ascii="Cambria Math" w:hAnsi="Cambria Math"/>
          </w:rPr>
          <m:t>5</m:t>
        </m:r>
      </m:oMath>
      <w:r w:rsidRPr="00554889">
        <w:rPr>
          <w:rFonts w:ascii="Cambria Math" w:hAnsi="Cambria Math"/>
        </w:rPr>
        <w:t xml:space="preserve">), the specific convolution coefficients </w:t>
      </w:r>
      <m:oMath>
        <m:r>
          <w:rPr>
            <w:rFonts w:ascii="Cambria Math" w:hAnsi="Cambria Math"/>
          </w:rPr>
          <m:t>C</m:t>
        </m:r>
      </m:oMath>
      <w:r w:rsidRPr="00554889">
        <w:rPr>
          <w:rFonts w:ascii="Cambria Math" w:hAnsi="Cambria Math"/>
        </w:rPr>
        <w:t xml:space="preserve"> used in this plugin are:</w:t>
      </w:r>
    </w:p>
    <w:p w:rsidR="0027326E" w:rsidRPr="00554889" w:rsidRDefault="0027326E" w:rsidP="0027326E">
      <w:pPr>
        <w:pStyle w:val="Tekstpodstawowy"/>
        <w:rPr>
          <w:rFonts w:ascii="Cambria Math" w:hAnsi="Cambria Math"/>
        </w:rPr>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rFonts w:ascii="Cambria Math" w:hAnsi="Cambria Math"/>
            </w:rPr>
            <m:t>Normalization Factor</m:t>
          </m:r>
          <m:r>
            <m:rPr>
              <m:sty m:val="p"/>
            </m:rPr>
            <w:rPr>
              <w:rFonts w:ascii="Cambria Math" w:hAnsi="Cambria Math"/>
            </w:rPr>
            <m:t>=</m:t>
          </m:r>
          <m:r>
            <w:rPr>
              <w:rFonts w:ascii="Cambria Math" w:hAnsi="Cambria Math"/>
            </w:rPr>
            <m:t>35</m:t>
          </m:r>
        </m:oMath>
      </m:oMathPara>
    </w:p>
    <w:p w:rsidR="0027326E" w:rsidRPr="00554889" w:rsidRDefault="0027326E" w:rsidP="0027326E">
      <w:pPr>
        <w:pStyle w:val="FirstParagraph"/>
        <w:jc w:val="both"/>
        <w:rPr>
          <w:rFonts w:ascii="Cambria Math" w:hAnsi="Cambria Math"/>
        </w:rPr>
      </w:pPr>
      <w:r w:rsidRPr="00554889">
        <w:rPr>
          <w:rFonts w:ascii="Cambria Math" w:hAnsi="Cambria Math"/>
        </w:rPr>
        <w:t>The negative weights at the edges of the window allow the filter to "track" the curvature of a peak much more accurately than a simple linear average.</w:t>
      </w:r>
    </w:p>
    <w:p w:rsidR="0027326E" w:rsidRPr="00554889" w:rsidRDefault="0027326E" w:rsidP="0027326E">
      <w:pPr>
        <w:pStyle w:val="Heading2"/>
        <w:rPr>
          <w:rFonts w:ascii="Cambria Math" w:hAnsi="Cambria Math"/>
        </w:rPr>
      </w:pPr>
      <w:bookmarkStart w:id="25" w:name="scientific-integrity-and-export-policy"/>
      <w:bookmarkEnd w:id="24"/>
      <w:r w:rsidRPr="00554889">
        <w:rPr>
          <w:rFonts w:ascii="Cambria Math" w:hAnsi="Cambria Math"/>
        </w:rPr>
        <w:t>Scientific Integrity and Export Policy</w:t>
      </w:r>
    </w:p>
    <w:p w:rsidR="0027326E" w:rsidRPr="00554889" w:rsidRDefault="0027326E" w:rsidP="0027326E">
      <w:pPr>
        <w:pStyle w:val="FirstParagraph"/>
        <w:jc w:val="both"/>
        <w:rPr>
          <w:rFonts w:ascii="Cambria Math" w:hAnsi="Cambria Math"/>
        </w:rPr>
      </w:pPr>
      <w:r w:rsidRPr="00554889">
        <w:rPr>
          <w:rFonts w:ascii="Cambria Math" w:hAnsi="Cambria Math"/>
        </w:rPr>
        <w:t xml:space="preserve">A critical distinction is made in version 3.4 regarding data handling. To ensure scientific rigor, the </w:t>
      </w:r>
      <w:proofErr w:type="spellStart"/>
      <w:r w:rsidRPr="00554889">
        <w:rPr>
          <w:rFonts w:ascii="Cambria Math" w:hAnsi="Cambria Math"/>
        </w:rPr>
        <w:t>Savitzky-Golay</w:t>
      </w:r>
      <w:proofErr w:type="spellEnd"/>
      <w:r w:rsidRPr="00554889">
        <w:rPr>
          <w:rFonts w:ascii="Cambria Math" w:hAnsi="Cambria Math"/>
        </w:rPr>
        <w:t xml:space="preserve"> filter is applied </w:t>
      </w:r>
      <w:r w:rsidRPr="00554889">
        <w:rPr>
          <w:rFonts w:ascii="Cambria Math" w:hAnsi="Cambria Math"/>
          <w:b/>
          <w:bCs/>
        </w:rPr>
        <w:t>exclusively to the visual output</w:t>
      </w:r>
      <w:r w:rsidRPr="00554889">
        <w:rPr>
          <w:rFonts w:ascii="Cambria Math" w:hAnsi="Cambria Math"/>
        </w:rPr>
        <w:t xml:space="preserve"> (GUI display).</w:t>
      </w:r>
    </w:p>
    <w:p w:rsidR="0027326E" w:rsidRPr="00554889" w:rsidRDefault="0027326E" w:rsidP="0027326E">
      <w:pPr>
        <w:numPr>
          <w:ilvl w:val="0"/>
          <w:numId w:val="2"/>
        </w:numPr>
        <w:jc w:val="both"/>
        <w:rPr>
          <w:rFonts w:ascii="Cambria Math" w:hAnsi="Cambria Math"/>
        </w:rPr>
      </w:pPr>
      <w:r w:rsidRPr="00554889">
        <w:rPr>
          <w:rFonts w:ascii="Cambria Math" w:hAnsi="Cambria Math"/>
          <w:b/>
          <w:bCs/>
        </w:rPr>
        <w:t>Visual Display:</w:t>
      </w:r>
      <w:r w:rsidRPr="00554889">
        <w:rPr>
          <w:rFonts w:ascii="Cambria Math" w:hAnsi="Cambria Math"/>
        </w:rPr>
        <w:t xml:space="preserve"> Optimized with S-G smoothing for easier feature identification and "publication-quality" real-time plots.</w:t>
      </w:r>
    </w:p>
    <w:p w:rsidR="0027326E" w:rsidRPr="00554889" w:rsidRDefault="0027326E" w:rsidP="0027326E">
      <w:pPr>
        <w:numPr>
          <w:ilvl w:val="0"/>
          <w:numId w:val="2"/>
        </w:numPr>
        <w:jc w:val="both"/>
        <w:rPr>
          <w:rFonts w:ascii="Cambria Math" w:hAnsi="Cambria Math"/>
        </w:rPr>
      </w:pPr>
      <w:r w:rsidRPr="00554889">
        <w:rPr>
          <w:rFonts w:ascii="Cambria Math" w:hAnsi="Cambria Math"/>
          <w:b/>
          <w:bCs/>
        </w:rPr>
        <w:t>Data Export (.txt):</w:t>
      </w:r>
      <w:r w:rsidRPr="00554889">
        <w:rPr>
          <w:rFonts w:ascii="Cambria Math" w:hAnsi="Cambria Math"/>
        </w:rPr>
        <w:t xml:space="preserve"> All exported files contain raw integrated linear power. This ensures that the statistical independence of frequency bins is preserved for professional post-processing and prevents the introduction of artificial correlations.</w:t>
      </w:r>
    </w:p>
    <w:p w:rsidR="0027326E" w:rsidRPr="00554889" w:rsidRDefault="0027326E" w:rsidP="0027326E">
      <w:pPr>
        <w:pStyle w:val="Heading2"/>
        <w:jc w:val="both"/>
        <w:rPr>
          <w:rFonts w:ascii="Cambria Math" w:hAnsi="Cambria Math"/>
        </w:rPr>
      </w:pPr>
      <w:bookmarkStart w:id="26" w:name="usage-recommendations"/>
      <w:bookmarkEnd w:id="25"/>
      <w:r w:rsidRPr="00554889">
        <w:rPr>
          <w:rFonts w:ascii="Cambria Math" w:hAnsi="Cambria Math"/>
        </w:rPr>
        <w:t>Usage Recommendations</w:t>
      </w:r>
    </w:p>
    <w:p w:rsidR="0027326E" w:rsidRPr="00554889" w:rsidRDefault="0027326E" w:rsidP="0027326E">
      <w:pPr>
        <w:numPr>
          <w:ilvl w:val="0"/>
          <w:numId w:val="2"/>
        </w:numPr>
        <w:jc w:val="both"/>
        <w:rPr>
          <w:rFonts w:ascii="Cambria Math" w:hAnsi="Cambria Math"/>
        </w:rPr>
      </w:pPr>
      <w:r w:rsidRPr="00554889">
        <w:rPr>
          <w:rFonts w:ascii="Cambria Math" w:hAnsi="Cambria Math"/>
          <w:b/>
          <w:bCs/>
        </w:rPr>
        <w:t>High-Resolution Observation:</w:t>
      </w:r>
      <w:r w:rsidRPr="00554889">
        <w:rPr>
          <w:rFonts w:ascii="Cambria Math" w:hAnsi="Cambria Math"/>
        </w:rPr>
        <w:t xml:space="preserve"> Enable the S-G filter when searching for weak, narrow-band signals that might be obscured by rapid baseline fluctuations.</w:t>
      </w:r>
    </w:p>
    <w:p w:rsidR="0027326E" w:rsidRPr="00554889" w:rsidRDefault="0027326E" w:rsidP="0027326E">
      <w:pPr>
        <w:numPr>
          <w:ilvl w:val="0"/>
          <w:numId w:val="2"/>
        </w:numPr>
        <w:jc w:val="both"/>
        <w:rPr>
          <w:rFonts w:ascii="Cambria Math" w:hAnsi="Cambria Math"/>
        </w:rPr>
      </w:pPr>
      <w:r w:rsidRPr="00554889">
        <w:rPr>
          <w:rFonts w:ascii="Cambria Math" w:hAnsi="Cambria Math"/>
          <w:b/>
          <w:bCs/>
        </w:rPr>
        <w:t>Baseline Flattening:</w:t>
      </w:r>
      <w:r w:rsidRPr="00554889">
        <w:rPr>
          <w:rFonts w:ascii="Cambria Math" w:hAnsi="Cambria Math"/>
        </w:rPr>
        <w:t xml:space="preserve"> The filter is exceptionally effective at removing the "grassy" appearance of the noise floor, making the stable astronomical signal stand out.</w:t>
      </w:r>
    </w:p>
    <w:bookmarkEnd w:id="22"/>
    <w:bookmarkEnd w:id="26"/>
    <w:p w:rsidR="0027326E" w:rsidRPr="0027326E" w:rsidRDefault="0027326E" w:rsidP="0027326E">
      <w:pPr>
        <w:pStyle w:val="Tekstpodstawowy"/>
      </w:pPr>
    </w:p>
    <w:sectPr w:rsidR="0027326E" w:rsidRPr="0027326E" w:rsidSect="00CD0779">
      <w:pgSz w:w="12240" w:h="15840"/>
      <w:pgMar w:top="1417" w:right="1417" w:bottom="1417" w:left="1417"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44B6" w:rsidRDefault="003544B6" w:rsidP="00CD0779">
      <w:pPr>
        <w:spacing w:after="0"/>
      </w:pPr>
      <w:r>
        <w:separator/>
      </w:r>
    </w:p>
  </w:endnote>
  <w:endnote w:type="continuationSeparator" w:id="0">
    <w:p w:rsidR="003544B6" w:rsidRDefault="003544B6" w:rsidP="00CD077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44B6" w:rsidRDefault="003544B6">
      <w:r>
        <w:separator/>
      </w:r>
    </w:p>
  </w:footnote>
  <w:footnote w:type="continuationSeparator" w:id="0">
    <w:p w:rsidR="003544B6" w:rsidRDefault="003544B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6B1697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D4E268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rsids>
    <w:rsidRoot w:val="00CD0779"/>
    <w:rsid w:val="0027326E"/>
    <w:rsid w:val="002D2173"/>
    <w:rsid w:val="003544B6"/>
    <w:rsid w:val="00441807"/>
    <w:rsid w:val="0067489A"/>
    <w:rsid w:val="007767F9"/>
    <w:rsid w:val="009025F4"/>
    <w:rsid w:val="00CD0779"/>
  </w:rsids>
  <m:mathPr>
    <m:mathFont m:val="Cambria Math"/>
    <m:brkBin m:val="before"/>
    <m:brkBinSub m:val="--"/>
    <m:smallFrac m:val="off"/>
    <m:dispDef/>
    <m:lMargin m:val="0"/>
    <m:rMargin m:val="0"/>
    <m:defJc m:val="centerGroup"/>
    <m:wrapRight/>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Body Text" w:qFormat="1"/>
  </w:latentStyles>
  <w:style w:type="paragraph" w:default="1" w:styleId="Normalny">
    <w:name w:val="Normal"/>
    <w:qFormat/>
    <w:rsid w:val="00CD0779"/>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qFormat/>
    <w:rsid w:val="00CD0779"/>
    <w:pPr>
      <w:spacing w:before="180" w:after="180"/>
    </w:pPr>
  </w:style>
  <w:style w:type="paragraph" w:customStyle="1" w:styleId="FirstParagraph">
    <w:name w:val="First Paragraph"/>
    <w:basedOn w:val="Tekstpodstawowy"/>
    <w:next w:val="Tekstpodstawowy"/>
    <w:qFormat/>
    <w:rsid w:val="00CD0779"/>
  </w:style>
  <w:style w:type="paragraph" w:customStyle="1" w:styleId="Compact">
    <w:name w:val="Compact"/>
    <w:basedOn w:val="Tekstpodstawowy"/>
    <w:qFormat/>
    <w:rsid w:val="00CD0779"/>
    <w:pPr>
      <w:spacing w:before="36" w:after="36"/>
    </w:pPr>
  </w:style>
  <w:style w:type="paragraph" w:styleId="Tytu">
    <w:name w:val="Title"/>
    <w:basedOn w:val="Normalny"/>
    <w:next w:val="Tekstpodstawowy"/>
    <w:qFormat/>
    <w:rsid w:val="00CD0779"/>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rsid w:val="00CD0779"/>
    <w:pPr>
      <w:spacing w:before="240"/>
    </w:pPr>
    <w:rPr>
      <w:sz w:val="30"/>
      <w:szCs w:val="30"/>
    </w:rPr>
  </w:style>
  <w:style w:type="paragraph" w:customStyle="1" w:styleId="Author">
    <w:name w:val="Author"/>
    <w:next w:val="Tekstpodstawowy"/>
    <w:qFormat/>
    <w:rsid w:val="00CD0779"/>
    <w:pPr>
      <w:keepNext/>
      <w:keepLines/>
      <w:jc w:val="center"/>
    </w:pPr>
  </w:style>
  <w:style w:type="paragraph" w:styleId="Data">
    <w:name w:val="Date"/>
    <w:next w:val="Tekstpodstawowy"/>
    <w:qFormat/>
    <w:rsid w:val="00CD0779"/>
    <w:pPr>
      <w:keepNext/>
      <w:keepLines/>
      <w:jc w:val="center"/>
    </w:pPr>
  </w:style>
  <w:style w:type="paragraph" w:customStyle="1" w:styleId="Abstract">
    <w:name w:val="Abstract"/>
    <w:basedOn w:val="Normalny"/>
    <w:next w:val="Tekstpodstawowy"/>
    <w:qFormat/>
    <w:rsid w:val="00CD0779"/>
    <w:pPr>
      <w:keepNext/>
      <w:keepLines/>
      <w:spacing w:before="300" w:after="300"/>
    </w:pPr>
    <w:rPr>
      <w:sz w:val="20"/>
      <w:szCs w:val="20"/>
    </w:rPr>
  </w:style>
  <w:style w:type="paragraph" w:styleId="Bibliografia">
    <w:name w:val="Bibliography"/>
    <w:basedOn w:val="Normalny"/>
    <w:qFormat/>
    <w:rsid w:val="00CD0779"/>
  </w:style>
  <w:style w:type="paragraph" w:customStyle="1" w:styleId="Heading1">
    <w:name w:val="Heading 1"/>
    <w:basedOn w:val="Normalny"/>
    <w:next w:val="Tekstpodstawowy"/>
    <w:uiPriority w:val="9"/>
    <w:qFormat/>
    <w:rsid w:val="00CD0779"/>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customStyle="1" w:styleId="Heading2">
    <w:name w:val="Heading 2"/>
    <w:basedOn w:val="Normalny"/>
    <w:next w:val="Tekstpodstawowy"/>
    <w:uiPriority w:val="9"/>
    <w:unhideWhenUsed/>
    <w:qFormat/>
    <w:rsid w:val="00CD0779"/>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customStyle="1" w:styleId="Heading3">
    <w:name w:val="Heading 3"/>
    <w:basedOn w:val="Normalny"/>
    <w:next w:val="Tekstpodstawowy"/>
    <w:uiPriority w:val="9"/>
    <w:unhideWhenUsed/>
    <w:qFormat/>
    <w:rsid w:val="00CD0779"/>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
    <w:name w:val="Heading 4"/>
    <w:basedOn w:val="Normalny"/>
    <w:next w:val="Tekstpodstawowy"/>
    <w:uiPriority w:val="9"/>
    <w:unhideWhenUsed/>
    <w:qFormat/>
    <w:rsid w:val="00CD0779"/>
    <w:pPr>
      <w:keepNext/>
      <w:keepLines/>
      <w:spacing w:before="200" w:after="0"/>
      <w:outlineLvl w:val="3"/>
    </w:pPr>
    <w:rPr>
      <w:rFonts w:asciiTheme="majorHAnsi" w:eastAsiaTheme="majorEastAsia" w:hAnsiTheme="majorHAnsi" w:cstheme="majorBidi"/>
      <w:bCs/>
      <w:i/>
      <w:color w:val="4F81BD" w:themeColor="accent1"/>
    </w:rPr>
  </w:style>
  <w:style w:type="paragraph" w:customStyle="1" w:styleId="Heading5">
    <w:name w:val="Heading 5"/>
    <w:basedOn w:val="Normalny"/>
    <w:next w:val="Tekstpodstawowy"/>
    <w:uiPriority w:val="9"/>
    <w:unhideWhenUsed/>
    <w:qFormat/>
    <w:rsid w:val="00CD0779"/>
    <w:pPr>
      <w:keepNext/>
      <w:keepLines/>
      <w:spacing w:before="200" w:after="0"/>
      <w:outlineLvl w:val="4"/>
    </w:pPr>
    <w:rPr>
      <w:rFonts w:asciiTheme="majorHAnsi" w:eastAsiaTheme="majorEastAsia" w:hAnsiTheme="majorHAnsi" w:cstheme="majorBidi"/>
      <w:iCs/>
      <w:color w:val="4F81BD" w:themeColor="accent1"/>
    </w:rPr>
  </w:style>
  <w:style w:type="paragraph" w:customStyle="1" w:styleId="Heading6">
    <w:name w:val="Heading 6"/>
    <w:basedOn w:val="Normalny"/>
    <w:next w:val="Tekstpodstawowy"/>
    <w:uiPriority w:val="9"/>
    <w:unhideWhenUsed/>
    <w:qFormat/>
    <w:rsid w:val="00CD0779"/>
    <w:pPr>
      <w:keepNext/>
      <w:keepLines/>
      <w:spacing w:before="200" w:after="0"/>
      <w:outlineLvl w:val="5"/>
    </w:pPr>
    <w:rPr>
      <w:rFonts w:asciiTheme="majorHAnsi" w:eastAsiaTheme="majorEastAsia" w:hAnsiTheme="majorHAnsi" w:cstheme="majorBidi"/>
      <w:color w:val="4F81BD" w:themeColor="accent1"/>
    </w:rPr>
  </w:style>
  <w:style w:type="paragraph" w:customStyle="1" w:styleId="Heading7">
    <w:name w:val="Heading 7"/>
    <w:basedOn w:val="Normalny"/>
    <w:next w:val="Tekstpodstawowy"/>
    <w:uiPriority w:val="9"/>
    <w:unhideWhenUsed/>
    <w:qFormat/>
    <w:rsid w:val="00CD0779"/>
    <w:pPr>
      <w:keepNext/>
      <w:keepLines/>
      <w:spacing w:before="200" w:after="0"/>
      <w:outlineLvl w:val="6"/>
    </w:pPr>
    <w:rPr>
      <w:rFonts w:asciiTheme="majorHAnsi" w:eastAsiaTheme="majorEastAsia" w:hAnsiTheme="majorHAnsi" w:cstheme="majorBidi"/>
      <w:color w:val="4F81BD" w:themeColor="accent1"/>
    </w:rPr>
  </w:style>
  <w:style w:type="paragraph" w:customStyle="1" w:styleId="Heading8">
    <w:name w:val="Heading 8"/>
    <w:basedOn w:val="Normalny"/>
    <w:next w:val="Tekstpodstawowy"/>
    <w:uiPriority w:val="9"/>
    <w:unhideWhenUsed/>
    <w:qFormat/>
    <w:rsid w:val="00CD0779"/>
    <w:pPr>
      <w:keepNext/>
      <w:keepLines/>
      <w:spacing w:before="200" w:after="0"/>
      <w:outlineLvl w:val="7"/>
    </w:pPr>
    <w:rPr>
      <w:rFonts w:asciiTheme="majorHAnsi" w:eastAsiaTheme="majorEastAsia" w:hAnsiTheme="majorHAnsi" w:cstheme="majorBidi"/>
      <w:color w:val="4F81BD" w:themeColor="accent1"/>
    </w:rPr>
  </w:style>
  <w:style w:type="paragraph" w:customStyle="1" w:styleId="Heading9">
    <w:name w:val="Heading 9"/>
    <w:basedOn w:val="Normalny"/>
    <w:next w:val="Tekstpodstawowy"/>
    <w:uiPriority w:val="9"/>
    <w:unhideWhenUsed/>
    <w:qFormat/>
    <w:rsid w:val="00CD0779"/>
    <w:pPr>
      <w:keepNext/>
      <w:keepLines/>
      <w:spacing w:before="200" w:after="0"/>
      <w:outlineLvl w:val="8"/>
    </w:pPr>
    <w:rPr>
      <w:rFonts w:asciiTheme="majorHAnsi" w:eastAsiaTheme="majorEastAsia" w:hAnsiTheme="majorHAnsi" w:cstheme="majorBidi"/>
      <w:color w:val="4F81BD" w:themeColor="accent1"/>
    </w:rPr>
  </w:style>
  <w:style w:type="paragraph" w:styleId="Tekstblokowy">
    <w:name w:val="Block Text"/>
    <w:basedOn w:val="Tekstpodstawowy"/>
    <w:next w:val="Tekstpodstawowy"/>
    <w:uiPriority w:val="9"/>
    <w:unhideWhenUsed/>
    <w:qFormat/>
    <w:rsid w:val="00CD0779"/>
    <w:pPr>
      <w:spacing w:before="100" w:after="100"/>
      <w:ind w:left="480" w:right="480"/>
    </w:pPr>
  </w:style>
  <w:style w:type="paragraph" w:customStyle="1" w:styleId="FootnoteText">
    <w:name w:val="Footnote Text"/>
    <w:basedOn w:val="Normalny"/>
    <w:uiPriority w:val="9"/>
    <w:unhideWhenUsed/>
    <w:qFormat/>
    <w:rsid w:val="00CD0779"/>
  </w:style>
  <w:style w:type="table" w:customStyle="1" w:styleId="Table">
    <w:name w:val="Table"/>
    <w:semiHidden/>
    <w:unhideWhenUsed/>
    <w:qFormat/>
    <w:rsid w:val="00CD0779"/>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rsid w:val="00CD0779"/>
    <w:pPr>
      <w:keepNext/>
      <w:keepLines/>
      <w:spacing w:after="0"/>
    </w:pPr>
    <w:rPr>
      <w:b/>
    </w:rPr>
  </w:style>
  <w:style w:type="paragraph" w:customStyle="1" w:styleId="Definition">
    <w:name w:val="Definition"/>
    <w:basedOn w:val="Normalny"/>
    <w:rsid w:val="00CD0779"/>
  </w:style>
  <w:style w:type="paragraph" w:customStyle="1" w:styleId="Caption">
    <w:name w:val="Caption"/>
    <w:basedOn w:val="Normalny"/>
    <w:link w:val="TekstpodstawowyZnak"/>
    <w:rsid w:val="00CD0779"/>
    <w:pPr>
      <w:spacing w:after="120"/>
    </w:pPr>
    <w:rPr>
      <w:i/>
    </w:rPr>
  </w:style>
  <w:style w:type="paragraph" w:customStyle="1" w:styleId="TableCaption">
    <w:name w:val="Table Caption"/>
    <w:basedOn w:val="Caption"/>
    <w:rsid w:val="00CD0779"/>
    <w:pPr>
      <w:keepNext/>
    </w:pPr>
  </w:style>
  <w:style w:type="paragraph" w:customStyle="1" w:styleId="ImageCaption">
    <w:name w:val="Image Caption"/>
    <w:basedOn w:val="Caption"/>
    <w:rsid w:val="00CD0779"/>
  </w:style>
  <w:style w:type="paragraph" w:customStyle="1" w:styleId="Figure">
    <w:name w:val="Figure"/>
    <w:basedOn w:val="Normalny"/>
    <w:rsid w:val="00CD0779"/>
  </w:style>
  <w:style w:type="paragraph" w:customStyle="1" w:styleId="CaptionedFigure">
    <w:name w:val="Captioned Figure"/>
    <w:basedOn w:val="Figure"/>
    <w:rsid w:val="00CD0779"/>
    <w:pPr>
      <w:keepNext/>
    </w:pPr>
  </w:style>
  <w:style w:type="character" w:customStyle="1" w:styleId="TekstpodstawowyZnak">
    <w:name w:val="Tekst podstawowy Znak"/>
    <w:basedOn w:val="Domylnaczcionkaakapitu"/>
    <w:link w:val="Caption"/>
    <w:rsid w:val="00CD0779"/>
  </w:style>
  <w:style w:type="character" w:customStyle="1" w:styleId="VerbatimChar">
    <w:name w:val="Verbatim Char"/>
    <w:basedOn w:val="TekstpodstawowyZnak"/>
    <w:link w:val="SourceCode"/>
    <w:rsid w:val="00CD0779"/>
    <w:rPr>
      <w:rFonts w:ascii="Consolas" w:hAnsi="Consolas"/>
      <w:sz w:val="22"/>
    </w:rPr>
  </w:style>
  <w:style w:type="character" w:customStyle="1" w:styleId="SectionNumber">
    <w:name w:val="Section Number"/>
    <w:basedOn w:val="TekstpodstawowyZnak"/>
    <w:rsid w:val="00CD0779"/>
  </w:style>
  <w:style w:type="character" w:customStyle="1" w:styleId="FootnoteReference">
    <w:name w:val="Footnote Reference"/>
    <w:basedOn w:val="TekstpodstawowyZnak"/>
    <w:rsid w:val="00CD0779"/>
    <w:rPr>
      <w:vertAlign w:val="superscript"/>
    </w:rPr>
  </w:style>
  <w:style w:type="character" w:styleId="Hipercze">
    <w:name w:val="Hyperlink"/>
    <w:basedOn w:val="TekstpodstawowyZnak"/>
    <w:rsid w:val="00CD0779"/>
    <w:rPr>
      <w:color w:val="4F81BD" w:themeColor="accent1"/>
    </w:rPr>
  </w:style>
  <w:style w:type="paragraph" w:styleId="Nagwekspisutreci">
    <w:name w:val="TOC Heading"/>
    <w:basedOn w:val="Heading1"/>
    <w:next w:val="Tekstpodstawowy"/>
    <w:uiPriority w:val="39"/>
    <w:unhideWhenUsed/>
    <w:qFormat/>
    <w:rsid w:val="00CD0779"/>
    <w:pPr>
      <w:spacing w:before="240" w:line="259" w:lineRule="auto"/>
      <w:outlineLvl w:val="9"/>
    </w:pPr>
    <w:rPr>
      <w:b w:val="0"/>
      <w:bCs w:val="0"/>
      <w:color w:val="365F91" w:themeColor="accent1" w:themeShade="BF"/>
    </w:rPr>
  </w:style>
  <w:style w:type="paragraph" w:customStyle="1" w:styleId="SourceCode">
    <w:name w:val="Source Code"/>
    <w:basedOn w:val="Normalny"/>
    <w:link w:val="VerbatimChar"/>
    <w:rsid w:val="00CD0779"/>
    <w:pPr>
      <w:wordWrap w:val="0"/>
    </w:pPr>
  </w:style>
  <w:style w:type="character" w:customStyle="1" w:styleId="KeywordTok">
    <w:name w:val="KeywordTok"/>
    <w:basedOn w:val="VerbatimChar"/>
    <w:rsid w:val="00CD0779"/>
    <w:rPr>
      <w:b/>
      <w:color w:val="007020"/>
    </w:rPr>
  </w:style>
  <w:style w:type="character" w:customStyle="1" w:styleId="DataTypeTok">
    <w:name w:val="DataTypeTok"/>
    <w:basedOn w:val="VerbatimChar"/>
    <w:rsid w:val="00CD0779"/>
    <w:rPr>
      <w:color w:val="902000"/>
    </w:rPr>
  </w:style>
  <w:style w:type="character" w:customStyle="1" w:styleId="DecValTok">
    <w:name w:val="DecValTok"/>
    <w:basedOn w:val="VerbatimChar"/>
    <w:rsid w:val="00CD0779"/>
    <w:rPr>
      <w:color w:val="40A070"/>
    </w:rPr>
  </w:style>
  <w:style w:type="character" w:customStyle="1" w:styleId="BaseNTok">
    <w:name w:val="BaseNTok"/>
    <w:basedOn w:val="VerbatimChar"/>
    <w:rsid w:val="00CD0779"/>
    <w:rPr>
      <w:color w:val="40A070"/>
    </w:rPr>
  </w:style>
  <w:style w:type="character" w:customStyle="1" w:styleId="FloatTok">
    <w:name w:val="FloatTok"/>
    <w:basedOn w:val="VerbatimChar"/>
    <w:rsid w:val="00CD0779"/>
    <w:rPr>
      <w:color w:val="40A070"/>
    </w:rPr>
  </w:style>
  <w:style w:type="character" w:customStyle="1" w:styleId="ConstantTok">
    <w:name w:val="ConstantTok"/>
    <w:basedOn w:val="VerbatimChar"/>
    <w:rsid w:val="00CD0779"/>
    <w:rPr>
      <w:color w:val="880000"/>
    </w:rPr>
  </w:style>
  <w:style w:type="character" w:customStyle="1" w:styleId="CharTok">
    <w:name w:val="CharTok"/>
    <w:basedOn w:val="VerbatimChar"/>
    <w:rsid w:val="00CD0779"/>
    <w:rPr>
      <w:color w:val="4070A0"/>
    </w:rPr>
  </w:style>
  <w:style w:type="character" w:customStyle="1" w:styleId="SpecialCharTok">
    <w:name w:val="SpecialCharTok"/>
    <w:basedOn w:val="VerbatimChar"/>
    <w:rsid w:val="00CD0779"/>
    <w:rPr>
      <w:color w:val="4070A0"/>
    </w:rPr>
  </w:style>
  <w:style w:type="character" w:customStyle="1" w:styleId="StringTok">
    <w:name w:val="StringTok"/>
    <w:basedOn w:val="VerbatimChar"/>
    <w:rsid w:val="00CD0779"/>
    <w:rPr>
      <w:color w:val="4070A0"/>
    </w:rPr>
  </w:style>
  <w:style w:type="character" w:customStyle="1" w:styleId="VerbatimStringTok">
    <w:name w:val="VerbatimStringTok"/>
    <w:basedOn w:val="VerbatimChar"/>
    <w:rsid w:val="00CD0779"/>
    <w:rPr>
      <w:color w:val="4070A0"/>
    </w:rPr>
  </w:style>
  <w:style w:type="character" w:customStyle="1" w:styleId="SpecialStringTok">
    <w:name w:val="SpecialStringTok"/>
    <w:basedOn w:val="VerbatimChar"/>
    <w:rsid w:val="00CD0779"/>
    <w:rPr>
      <w:color w:val="BB6688"/>
    </w:rPr>
  </w:style>
  <w:style w:type="character" w:customStyle="1" w:styleId="ImportTok">
    <w:name w:val="ImportTok"/>
    <w:basedOn w:val="VerbatimChar"/>
    <w:rsid w:val="00CD0779"/>
    <w:rPr>
      <w:b/>
      <w:color w:val="008000"/>
    </w:rPr>
  </w:style>
  <w:style w:type="character" w:customStyle="1" w:styleId="CommentTok">
    <w:name w:val="CommentTok"/>
    <w:basedOn w:val="VerbatimChar"/>
    <w:rsid w:val="00CD0779"/>
    <w:rPr>
      <w:i/>
      <w:color w:val="60A0B0"/>
    </w:rPr>
  </w:style>
  <w:style w:type="character" w:customStyle="1" w:styleId="DocumentationTok">
    <w:name w:val="DocumentationTok"/>
    <w:basedOn w:val="VerbatimChar"/>
    <w:rsid w:val="00CD0779"/>
    <w:rPr>
      <w:i/>
      <w:color w:val="BA2121"/>
    </w:rPr>
  </w:style>
  <w:style w:type="character" w:customStyle="1" w:styleId="AnnotationTok">
    <w:name w:val="AnnotationTok"/>
    <w:basedOn w:val="VerbatimChar"/>
    <w:rsid w:val="00CD0779"/>
    <w:rPr>
      <w:b/>
      <w:i/>
      <w:color w:val="60A0B0"/>
    </w:rPr>
  </w:style>
  <w:style w:type="character" w:customStyle="1" w:styleId="CommentVarTok">
    <w:name w:val="CommentVarTok"/>
    <w:basedOn w:val="VerbatimChar"/>
    <w:rsid w:val="00CD0779"/>
    <w:rPr>
      <w:b/>
      <w:i/>
      <w:color w:val="60A0B0"/>
    </w:rPr>
  </w:style>
  <w:style w:type="character" w:customStyle="1" w:styleId="OtherTok">
    <w:name w:val="OtherTok"/>
    <w:basedOn w:val="VerbatimChar"/>
    <w:rsid w:val="00CD0779"/>
    <w:rPr>
      <w:color w:val="007020"/>
    </w:rPr>
  </w:style>
  <w:style w:type="character" w:customStyle="1" w:styleId="FunctionTok">
    <w:name w:val="FunctionTok"/>
    <w:basedOn w:val="VerbatimChar"/>
    <w:rsid w:val="00CD0779"/>
    <w:rPr>
      <w:color w:val="06287E"/>
    </w:rPr>
  </w:style>
  <w:style w:type="character" w:customStyle="1" w:styleId="VariableTok">
    <w:name w:val="VariableTok"/>
    <w:basedOn w:val="VerbatimChar"/>
    <w:rsid w:val="00CD0779"/>
    <w:rPr>
      <w:color w:val="19177C"/>
    </w:rPr>
  </w:style>
  <w:style w:type="character" w:customStyle="1" w:styleId="ControlFlowTok">
    <w:name w:val="ControlFlowTok"/>
    <w:basedOn w:val="VerbatimChar"/>
    <w:rsid w:val="00CD0779"/>
    <w:rPr>
      <w:b/>
      <w:color w:val="007020"/>
    </w:rPr>
  </w:style>
  <w:style w:type="character" w:customStyle="1" w:styleId="OperatorTok">
    <w:name w:val="OperatorTok"/>
    <w:basedOn w:val="VerbatimChar"/>
    <w:rsid w:val="00CD0779"/>
    <w:rPr>
      <w:color w:val="666666"/>
    </w:rPr>
  </w:style>
  <w:style w:type="character" w:customStyle="1" w:styleId="BuiltInTok">
    <w:name w:val="BuiltInTok"/>
    <w:basedOn w:val="VerbatimChar"/>
    <w:rsid w:val="00CD0779"/>
    <w:rPr>
      <w:color w:val="008000"/>
    </w:rPr>
  </w:style>
  <w:style w:type="character" w:customStyle="1" w:styleId="ExtensionTok">
    <w:name w:val="ExtensionTok"/>
    <w:basedOn w:val="VerbatimChar"/>
    <w:rsid w:val="00CD0779"/>
  </w:style>
  <w:style w:type="character" w:customStyle="1" w:styleId="PreprocessorTok">
    <w:name w:val="PreprocessorTok"/>
    <w:basedOn w:val="VerbatimChar"/>
    <w:rsid w:val="00CD0779"/>
    <w:rPr>
      <w:color w:val="BC7A00"/>
    </w:rPr>
  </w:style>
  <w:style w:type="character" w:customStyle="1" w:styleId="AttributeTok">
    <w:name w:val="AttributeTok"/>
    <w:basedOn w:val="VerbatimChar"/>
    <w:rsid w:val="00CD0779"/>
    <w:rPr>
      <w:color w:val="7D9029"/>
    </w:rPr>
  </w:style>
  <w:style w:type="character" w:customStyle="1" w:styleId="RegionMarkerTok">
    <w:name w:val="RegionMarkerTok"/>
    <w:basedOn w:val="VerbatimChar"/>
    <w:rsid w:val="00CD0779"/>
  </w:style>
  <w:style w:type="character" w:customStyle="1" w:styleId="InformationTok">
    <w:name w:val="InformationTok"/>
    <w:basedOn w:val="VerbatimChar"/>
    <w:rsid w:val="00CD0779"/>
    <w:rPr>
      <w:b/>
      <w:i/>
      <w:color w:val="60A0B0"/>
    </w:rPr>
  </w:style>
  <w:style w:type="character" w:customStyle="1" w:styleId="WarningTok">
    <w:name w:val="WarningTok"/>
    <w:basedOn w:val="VerbatimChar"/>
    <w:rsid w:val="00CD0779"/>
    <w:rPr>
      <w:b/>
      <w:i/>
      <w:color w:val="60A0B0"/>
    </w:rPr>
  </w:style>
  <w:style w:type="character" w:customStyle="1" w:styleId="AlertTok">
    <w:name w:val="AlertTok"/>
    <w:basedOn w:val="VerbatimChar"/>
    <w:rsid w:val="00CD0779"/>
    <w:rPr>
      <w:b/>
      <w:color w:val="FF0000"/>
    </w:rPr>
  </w:style>
  <w:style w:type="character" w:customStyle="1" w:styleId="ErrorTok">
    <w:name w:val="ErrorTok"/>
    <w:basedOn w:val="VerbatimChar"/>
    <w:rsid w:val="00CD0779"/>
    <w:rPr>
      <w:b/>
      <w:color w:val="FF0000"/>
    </w:rPr>
  </w:style>
  <w:style w:type="character" w:customStyle="1" w:styleId="NormalTok">
    <w:name w:val="NormalTok"/>
    <w:basedOn w:val="VerbatimChar"/>
    <w:rsid w:val="00CD0779"/>
  </w:style>
  <w:style w:type="paragraph" w:styleId="Tekstdymka">
    <w:name w:val="Balloon Text"/>
    <w:basedOn w:val="Normalny"/>
    <w:link w:val="TekstdymkaZnak"/>
    <w:rsid w:val="009025F4"/>
    <w:pPr>
      <w:spacing w:after="0"/>
    </w:pPr>
    <w:rPr>
      <w:rFonts w:ascii="Tahoma" w:hAnsi="Tahoma" w:cs="Tahoma"/>
      <w:sz w:val="16"/>
      <w:szCs w:val="16"/>
    </w:rPr>
  </w:style>
  <w:style w:type="character" w:customStyle="1" w:styleId="TekstdymkaZnak">
    <w:name w:val="Tekst dymka Znak"/>
    <w:basedOn w:val="Domylnaczcionkaakapitu"/>
    <w:link w:val="Tekstdymka"/>
    <w:rsid w:val="009025F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1365</Words>
  <Characters>8190</Characters>
  <Application>Microsoft Office Word</Application>
  <DocSecurity>0</DocSecurity>
  <Lines>68</Lines>
  <Paragraphs>19</Paragraphs>
  <ScaleCrop>false</ScaleCrop>
  <HeadingPairs>
    <vt:vector size="2" baseType="variant">
      <vt:variant>
        <vt:lpstr>Tytuł</vt:lpstr>
      </vt:variant>
      <vt:variant>
        <vt:i4>1</vt:i4>
      </vt:variant>
    </vt:vector>
  </HeadingPairs>
  <TitlesOfParts>
    <vt:vector size="1" baseType="lpstr">
      <vt:lpstr> SDR_AVE Advanced Data Average Analyzer for SDR# Based on the latest SDR# Plugin Template by Youssef Touil </vt:lpstr>
    </vt:vector>
  </TitlesOfParts>
  <Company/>
  <LinksUpToDate>false</LinksUpToDate>
  <CharactersWithSpaces>9536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SDR_AVE Advanced Data Average Analyzer for SDR# Based on the latest SDR# Plugin Template by Youssef Touil</dc:title>
  <dc:creator>Lead Developer: Daniel M. Kamiński Chief Tester: Alex Pettit</dc:creator>
  <cp:lastModifiedBy>Daniel Kamiński</cp:lastModifiedBy>
  <cp:revision>3</cp:revision>
  <dcterms:created xsi:type="dcterms:W3CDTF">2026-02-01T15:29:00Z</dcterms:created>
  <dcterms:modified xsi:type="dcterms:W3CDTF">2026-02-01T22:09:00Z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Lublin (Poland), February 2026</vt:lpwstr>
  </property>
</Properties>
</file>