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F2C1" w14:textId="67E2B5E4" w:rsidR="009C77AD" w:rsidRDefault="009C77AD" w:rsidP="009C77AD">
      <w:pPr>
        <w:spacing w:after="0" w:line="259" w:lineRule="auto"/>
        <w:ind w:left="-5"/>
        <w:jc w:val="center"/>
      </w:pPr>
      <w:r>
        <w:rPr>
          <w:sz w:val="41"/>
        </w:rPr>
        <w:t xml:space="preserve">System Design </w:t>
      </w:r>
      <w:r w:rsidR="00B633A5">
        <w:rPr>
          <w:sz w:val="41"/>
        </w:rPr>
        <w:t>Document</w:t>
      </w:r>
      <w:r>
        <w:rPr>
          <w:sz w:val="41"/>
        </w:rPr>
        <w:t xml:space="preserve"> for</w:t>
      </w:r>
    </w:p>
    <w:p w14:paraId="2BC4DB64" w14:textId="5A0E7D83" w:rsidR="009C77AD" w:rsidRPr="009C77AD" w:rsidRDefault="009C77AD" w:rsidP="009C77AD">
      <w:pPr>
        <w:spacing w:after="478" w:line="259" w:lineRule="auto"/>
        <w:ind w:left="200"/>
        <w:jc w:val="center"/>
      </w:pPr>
      <w:r>
        <w:rPr>
          <w:sz w:val="41"/>
        </w:rPr>
        <w:t xml:space="preserve">EGR101 </w:t>
      </w:r>
      <w:proofErr w:type="spellStart"/>
      <w:r>
        <w:rPr>
          <w:sz w:val="41"/>
        </w:rPr>
        <w:t>Boe</w:t>
      </w:r>
      <w:proofErr w:type="spellEnd"/>
      <w:r>
        <w:rPr>
          <w:sz w:val="41"/>
        </w:rPr>
        <w:t xml:space="preserve"> Bot Simulation Software</w:t>
      </w:r>
      <w:r>
        <w:br/>
      </w:r>
      <w:r>
        <w:rPr>
          <w:sz w:val="34"/>
        </w:rPr>
        <w:br/>
        <w:t xml:space="preserve">Emily </w:t>
      </w:r>
      <w:proofErr w:type="spellStart"/>
      <w:r>
        <w:rPr>
          <w:sz w:val="34"/>
        </w:rPr>
        <w:t>Connearney</w:t>
      </w:r>
      <w:proofErr w:type="spellEnd"/>
      <w:r>
        <w:br/>
      </w:r>
      <w:r>
        <w:rPr>
          <w:sz w:val="34"/>
        </w:rPr>
        <w:t>Luke Crump</w:t>
      </w:r>
      <w:r>
        <w:br/>
      </w:r>
      <w:r>
        <w:rPr>
          <w:sz w:val="34"/>
        </w:rPr>
        <w:t>Vivian Dang</w:t>
      </w:r>
      <w:r>
        <w:br/>
      </w:r>
      <w:r>
        <w:rPr>
          <w:sz w:val="34"/>
        </w:rPr>
        <w:t>Keely Mashburn</w:t>
      </w:r>
      <w:r>
        <w:br/>
      </w:r>
      <w:r>
        <w:rPr>
          <w:sz w:val="34"/>
        </w:rPr>
        <w:t>Daniel Khalil</w:t>
      </w:r>
    </w:p>
    <w:p w14:paraId="004DE5F6" w14:textId="6CC1E936" w:rsidR="00C855B5" w:rsidRDefault="009C77AD" w:rsidP="009C77AD">
      <w:pPr>
        <w:spacing w:after="372" w:line="259" w:lineRule="auto"/>
        <w:ind w:left="1092" w:right="123"/>
        <w:jc w:val="left"/>
      </w:pPr>
      <w:r>
        <w:rPr>
          <w:noProof/>
        </w:rPr>
        <w:drawing>
          <wp:inline distT="0" distB="0" distL="0" distR="0" wp14:anchorId="661C9F25" wp14:editId="3DB60B74">
            <wp:extent cx="4992370" cy="3358515"/>
            <wp:effectExtent l="0" t="0" r="0" b="0"/>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2370" cy="3358515"/>
                    </a:xfrm>
                    <a:prstGeom prst="rect">
                      <a:avLst/>
                    </a:prstGeom>
                    <a:noFill/>
                    <a:ln>
                      <a:noFill/>
                    </a:ln>
                  </pic:spPr>
                </pic:pic>
              </a:graphicData>
            </a:graphic>
          </wp:inline>
        </w:drawing>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477BC105" w14:textId="77777777" w:rsidR="00C855B5" w:rsidRDefault="006648E2">
            <w:pPr>
              <w:spacing w:after="0" w:line="259" w:lineRule="auto"/>
              <w:ind w:left="0" w:right="0" w:firstLine="0"/>
              <w:jc w:val="left"/>
            </w:pPr>
            <w:r>
              <w:t>Version</w:t>
            </w:r>
          </w:p>
        </w:tc>
        <w:tc>
          <w:tcPr>
            <w:tcW w:w="4676" w:type="dxa"/>
            <w:tcBorders>
              <w:top w:val="single" w:sz="3" w:space="0" w:color="000000"/>
              <w:left w:val="single" w:sz="3" w:space="0" w:color="000000"/>
              <w:bottom w:val="single" w:sz="3" w:space="0" w:color="000000"/>
              <w:right w:val="single" w:sz="3" w:space="0" w:color="000000"/>
            </w:tcBorders>
          </w:tcPr>
          <w:p w14:paraId="71A8AE90" w14:textId="77777777" w:rsidR="00C855B5" w:rsidRDefault="006648E2">
            <w:pPr>
              <w:spacing w:after="0" w:line="259" w:lineRule="auto"/>
              <w:ind w:left="0" w:right="0" w:firstLine="0"/>
              <w:jc w:val="left"/>
            </w:pPr>
            <w:r>
              <w:t>Date</w:t>
            </w:r>
          </w:p>
        </w:tc>
      </w:tr>
      <w:tr w:rsidR="00C855B5" w14:paraId="3F800496"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F139E9" w14:textId="11C97187" w:rsidR="00C855B5" w:rsidRDefault="009C77AD">
            <w:pPr>
              <w:spacing w:after="0" w:line="259" w:lineRule="auto"/>
              <w:ind w:left="0" w:right="0" w:firstLine="0"/>
              <w:jc w:val="left"/>
            </w:pPr>
            <w:r>
              <w:t>1.0</w:t>
            </w:r>
          </w:p>
        </w:tc>
        <w:tc>
          <w:tcPr>
            <w:tcW w:w="4676" w:type="dxa"/>
            <w:tcBorders>
              <w:top w:val="single" w:sz="3" w:space="0" w:color="000000"/>
              <w:left w:val="single" w:sz="3" w:space="0" w:color="000000"/>
              <w:bottom w:val="single" w:sz="3" w:space="0" w:color="000000"/>
              <w:right w:val="single" w:sz="3" w:space="0" w:color="000000"/>
            </w:tcBorders>
          </w:tcPr>
          <w:p w14:paraId="1A4761CF" w14:textId="10D1D1AF" w:rsidR="00C855B5" w:rsidRDefault="009C77AD">
            <w:pPr>
              <w:spacing w:after="0" w:line="259" w:lineRule="auto"/>
              <w:ind w:left="0" w:right="0" w:firstLine="0"/>
              <w:jc w:val="left"/>
            </w:pPr>
            <w:r>
              <w:t>9/22/2021</w:t>
            </w:r>
          </w:p>
        </w:tc>
      </w:tr>
      <w:tr w:rsidR="00C855B5" w14:paraId="3585885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3CC5C9" w14:textId="78150BED"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0F7C7AF3" w14:textId="3376CF6E" w:rsidR="00C855B5" w:rsidRDefault="00C855B5">
            <w:pPr>
              <w:spacing w:after="0" w:line="259" w:lineRule="auto"/>
              <w:ind w:left="0" w:right="0" w:firstLine="0"/>
              <w:jc w:val="left"/>
            </w:pPr>
          </w:p>
        </w:tc>
      </w:tr>
      <w:tr w:rsidR="00C855B5" w14:paraId="02F0F4E2"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5ECBE65D" w14:textId="5A7772AA"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F51748C" w14:textId="70008979" w:rsidR="00C855B5" w:rsidRDefault="00C855B5">
            <w:pPr>
              <w:spacing w:after="0" w:line="259" w:lineRule="auto"/>
              <w:ind w:left="0" w:right="0" w:firstLine="0"/>
              <w:jc w:val="left"/>
            </w:pPr>
          </w:p>
        </w:tc>
      </w:tr>
      <w:tr w:rsidR="00C855B5" w14:paraId="5E830BD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70EF234B"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2129DFFF" w14:textId="77777777" w:rsidR="00C855B5" w:rsidRDefault="00C855B5">
            <w:pPr>
              <w:spacing w:after="160" w:line="259" w:lineRule="auto"/>
              <w:ind w:left="0" w:right="0" w:firstLine="0"/>
              <w:jc w:val="left"/>
            </w:pPr>
          </w:p>
        </w:tc>
      </w:tr>
      <w:tr w:rsidR="00C855B5" w14:paraId="0B19F84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6469CE2E"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A17B8D1" w14:textId="77777777" w:rsidR="00C855B5" w:rsidRDefault="00C855B5">
            <w:pPr>
              <w:spacing w:after="160" w:line="259" w:lineRule="auto"/>
              <w:ind w:left="0" w:right="0" w:firstLine="0"/>
              <w:jc w:val="left"/>
            </w:pPr>
          </w:p>
        </w:tc>
      </w:tr>
    </w:tbl>
    <w:sdt>
      <w:sdtPr>
        <w:id w:val="-1584980714"/>
        <w:docPartObj>
          <w:docPartGallery w:val="Table of Contents"/>
        </w:docPartObj>
      </w:sdtPr>
      <w:sdtEndPr/>
      <w:sdtContent>
        <w:p w14:paraId="7E577BA9" w14:textId="77777777" w:rsidR="00C855B5" w:rsidRDefault="006648E2">
          <w:pPr>
            <w:spacing w:after="0" w:line="259" w:lineRule="auto"/>
            <w:ind w:left="-5" w:right="0"/>
            <w:jc w:val="left"/>
          </w:pPr>
          <w:r>
            <w:rPr>
              <w:b/>
              <w:sz w:val="34"/>
            </w:rPr>
            <w:t>Contents</w:t>
          </w:r>
        </w:p>
        <w:p w14:paraId="7D2FEC7D" w14:textId="77777777" w:rsidR="00C855B5" w:rsidRDefault="006648E2">
          <w:pPr>
            <w:pStyle w:val="TOC1"/>
            <w:tabs>
              <w:tab w:val="right" w:leader="dot" w:pos="9376"/>
            </w:tabs>
          </w:pPr>
          <w:r>
            <w:fldChar w:fldCharType="begin"/>
          </w:r>
          <w:r>
            <w:instrText xml:space="preserve"> TOC \o "1-3" \h \z \u </w:instrText>
          </w:r>
          <w:r>
            <w:fldChar w:fldCharType="separate"/>
          </w:r>
          <w:hyperlink w:anchor="_Toc18762">
            <w:r>
              <w:rPr>
                <w:rFonts w:ascii="Cambria" w:eastAsia="Cambria" w:hAnsi="Cambria" w:cs="Cambria"/>
                <w:b/>
                <w:sz w:val="24"/>
              </w:rPr>
              <w:t>1 Introduction</w:t>
            </w:r>
            <w:r>
              <w:tab/>
            </w:r>
            <w:r>
              <w:fldChar w:fldCharType="begin"/>
            </w:r>
            <w:r>
              <w:instrText>PAGEREF _Toc18762 \h</w:instrText>
            </w:r>
            <w:r>
              <w:fldChar w:fldCharType="separate"/>
            </w:r>
            <w:r>
              <w:rPr>
                <w:rFonts w:ascii="Cambria" w:eastAsia="Cambria" w:hAnsi="Cambria" w:cs="Cambria"/>
                <w:b/>
                <w:sz w:val="24"/>
              </w:rPr>
              <w:t>2</w:t>
            </w:r>
            <w:r>
              <w:fldChar w:fldCharType="end"/>
            </w:r>
          </w:hyperlink>
        </w:p>
        <w:p w14:paraId="32907F68" w14:textId="77777777" w:rsidR="00C855B5" w:rsidRDefault="00E41C73">
          <w:pPr>
            <w:pStyle w:val="TOC2"/>
            <w:tabs>
              <w:tab w:val="right" w:leader="dot" w:pos="9376"/>
            </w:tabs>
          </w:pPr>
          <w:hyperlink w:anchor="_Toc18763">
            <w:r w:rsidR="006648E2">
              <w:rPr>
                <w:rFonts w:ascii="Cambria" w:eastAsia="Cambria" w:hAnsi="Cambria" w:cs="Cambria"/>
                <w:sz w:val="24"/>
              </w:rPr>
              <w:t>1.1 Purpose and Scope</w:t>
            </w:r>
            <w:r w:rsidR="006648E2">
              <w:tab/>
            </w:r>
            <w:r w:rsidR="006648E2">
              <w:fldChar w:fldCharType="begin"/>
            </w:r>
            <w:r w:rsidR="006648E2">
              <w:instrText>PAGEREF _Toc18763 \h</w:instrText>
            </w:r>
            <w:r w:rsidR="006648E2">
              <w:fldChar w:fldCharType="separate"/>
            </w:r>
            <w:r w:rsidR="006648E2">
              <w:rPr>
                <w:rFonts w:ascii="Cambria" w:eastAsia="Cambria" w:hAnsi="Cambria" w:cs="Cambria"/>
                <w:sz w:val="24"/>
              </w:rPr>
              <w:t>2</w:t>
            </w:r>
            <w:r w:rsidR="006648E2">
              <w:fldChar w:fldCharType="end"/>
            </w:r>
          </w:hyperlink>
        </w:p>
        <w:p w14:paraId="6C748654" w14:textId="77777777" w:rsidR="00C855B5" w:rsidRDefault="00E41C73">
          <w:pPr>
            <w:pStyle w:val="TOC2"/>
            <w:tabs>
              <w:tab w:val="right" w:leader="dot" w:pos="9376"/>
            </w:tabs>
          </w:pPr>
          <w:hyperlink w:anchor="_Toc18764">
            <w:r w:rsidR="006648E2">
              <w:rPr>
                <w:rFonts w:ascii="Cambria" w:eastAsia="Cambria" w:hAnsi="Cambria" w:cs="Cambria"/>
                <w:sz w:val="24"/>
              </w:rPr>
              <w:t>1.2 Project Executive Summary</w:t>
            </w:r>
            <w:r w:rsidR="006648E2">
              <w:tab/>
            </w:r>
            <w:r w:rsidR="006648E2">
              <w:fldChar w:fldCharType="begin"/>
            </w:r>
            <w:r w:rsidR="006648E2">
              <w:instrText>PAGEREF _Toc18764 \h</w:instrText>
            </w:r>
            <w:r w:rsidR="006648E2">
              <w:fldChar w:fldCharType="separate"/>
            </w:r>
            <w:r w:rsidR="006648E2">
              <w:rPr>
                <w:rFonts w:ascii="Cambria" w:eastAsia="Cambria" w:hAnsi="Cambria" w:cs="Cambria"/>
                <w:sz w:val="24"/>
              </w:rPr>
              <w:t>2</w:t>
            </w:r>
            <w:r w:rsidR="006648E2">
              <w:fldChar w:fldCharType="end"/>
            </w:r>
          </w:hyperlink>
        </w:p>
        <w:p w14:paraId="4D5244A4" w14:textId="77777777" w:rsidR="00C855B5" w:rsidRDefault="00E41C73">
          <w:pPr>
            <w:pStyle w:val="TOC3"/>
            <w:tabs>
              <w:tab w:val="right" w:leader="dot" w:pos="9376"/>
            </w:tabs>
          </w:pPr>
          <w:hyperlink w:anchor="_Toc18765">
            <w:r w:rsidR="006648E2">
              <w:rPr>
                <w:rFonts w:ascii="Cambria" w:eastAsia="Cambria" w:hAnsi="Cambria" w:cs="Cambria"/>
                <w:sz w:val="24"/>
              </w:rPr>
              <w:t>1.2.1 System Overview</w:t>
            </w:r>
            <w:r w:rsidR="006648E2">
              <w:tab/>
            </w:r>
            <w:r w:rsidR="006648E2">
              <w:fldChar w:fldCharType="begin"/>
            </w:r>
            <w:r w:rsidR="006648E2">
              <w:instrText>PAGEREF _Toc18765 \h</w:instrText>
            </w:r>
            <w:r w:rsidR="006648E2">
              <w:fldChar w:fldCharType="separate"/>
            </w:r>
            <w:r w:rsidR="006648E2">
              <w:rPr>
                <w:rFonts w:ascii="Cambria" w:eastAsia="Cambria" w:hAnsi="Cambria" w:cs="Cambria"/>
                <w:sz w:val="24"/>
              </w:rPr>
              <w:t>2</w:t>
            </w:r>
            <w:r w:rsidR="006648E2">
              <w:fldChar w:fldCharType="end"/>
            </w:r>
          </w:hyperlink>
        </w:p>
        <w:p w14:paraId="682038CB" w14:textId="77777777" w:rsidR="00C855B5" w:rsidRDefault="00E41C73">
          <w:pPr>
            <w:pStyle w:val="TOC3"/>
            <w:tabs>
              <w:tab w:val="right" w:leader="dot" w:pos="9376"/>
            </w:tabs>
          </w:pPr>
          <w:hyperlink w:anchor="_Toc18766">
            <w:r w:rsidR="006648E2">
              <w:rPr>
                <w:rFonts w:ascii="Cambria" w:eastAsia="Cambria" w:hAnsi="Cambria" w:cs="Cambria"/>
                <w:sz w:val="24"/>
              </w:rPr>
              <w:t>1.2.2 Design Constraints</w:t>
            </w:r>
            <w:r w:rsidR="006648E2">
              <w:tab/>
            </w:r>
            <w:r w:rsidR="006648E2">
              <w:fldChar w:fldCharType="begin"/>
            </w:r>
            <w:r w:rsidR="006648E2">
              <w:instrText>PAGEREF _Toc18766 \h</w:instrText>
            </w:r>
            <w:r w:rsidR="006648E2">
              <w:fldChar w:fldCharType="separate"/>
            </w:r>
            <w:r w:rsidR="006648E2">
              <w:rPr>
                <w:rFonts w:ascii="Cambria" w:eastAsia="Cambria" w:hAnsi="Cambria" w:cs="Cambria"/>
                <w:sz w:val="24"/>
              </w:rPr>
              <w:t>4</w:t>
            </w:r>
            <w:r w:rsidR="006648E2">
              <w:fldChar w:fldCharType="end"/>
            </w:r>
          </w:hyperlink>
        </w:p>
        <w:p w14:paraId="372FAF32" w14:textId="77777777" w:rsidR="00C855B5" w:rsidRDefault="00E41C73">
          <w:pPr>
            <w:pStyle w:val="TOC3"/>
            <w:tabs>
              <w:tab w:val="right" w:leader="dot" w:pos="9376"/>
            </w:tabs>
          </w:pPr>
          <w:hyperlink w:anchor="_Toc18767">
            <w:r w:rsidR="006648E2">
              <w:rPr>
                <w:rFonts w:ascii="Cambria" w:eastAsia="Cambria" w:hAnsi="Cambria" w:cs="Cambria"/>
                <w:sz w:val="24"/>
              </w:rPr>
              <w:t>1.2.3 Future Contingencies</w:t>
            </w:r>
            <w:r w:rsidR="006648E2">
              <w:tab/>
            </w:r>
            <w:r w:rsidR="006648E2">
              <w:fldChar w:fldCharType="begin"/>
            </w:r>
            <w:r w:rsidR="006648E2">
              <w:instrText>PAGEREF _Toc18767 \h</w:instrText>
            </w:r>
            <w:r w:rsidR="006648E2">
              <w:fldChar w:fldCharType="separate"/>
            </w:r>
            <w:r w:rsidR="006648E2">
              <w:rPr>
                <w:rFonts w:ascii="Cambria" w:eastAsia="Cambria" w:hAnsi="Cambria" w:cs="Cambria"/>
                <w:sz w:val="24"/>
              </w:rPr>
              <w:t>5</w:t>
            </w:r>
            <w:r w:rsidR="006648E2">
              <w:fldChar w:fldCharType="end"/>
            </w:r>
          </w:hyperlink>
        </w:p>
        <w:p w14:paraId="3B60D6C6" w14:textId="77777777" w:rsidR="00C855B5" w:rsidRDefault="00E41C73">
          <w:pPr>
            <w:pStyle w:val="TOC2"/>
            <w:tabs>
              <w:tab w:val="right" w:leader="dot" w:pos="9376"/>
            </w:tabs>
          </w:pPr>
          <w:hyperlink w:anchor="_Toc18768">
            <w:r w:rsidR="006648E2">
              <w:rPr>
                <w:rFonts w:ascii="Cambria" w:eastAsia="Cambria" w:hAnsi="Cambria" w:cs="Cambria"/>
                <w:sz w:val="24"/>
              </w:rPr>
              <w:t>1.3 Document Organization</w:t>
            </w:r>
            <w:r w:rsidR="006648E2">
              <w:tab/>
            </w:r>
            <w:r w:rsidR="006648E2">
              <w:fldChar w:fldCharType="begin"/>
            </w:r>
            <w:r w:rsidR="006648E2">
              <w:instrText>PAGEREF _Toc18768 \h</w:instrText>
            </w:r>
            <w:r w:rsidR="006648E2">
              <w:fldChar w:fldCharType="separate"/>
            </w:r>
            <w:r w:rsidR="006648E2">
              <w:rPr>
                <w:rFonts w:ascii="Cambria" w:eastAsia="Cambria" w:hAnsi="Cambria" w:cs="Cambria"/>
                <w:sz w:val="24"/>
              </w:rPr>
              <w:t>5</w:t>
            </w:r>
            <w:r w:rsidR="006648E2">
              <w:fldChar w:fldCharType="end"/>
            </w:r>
          </w:hyperlink>
        </w:p>
        <w:p w14:paraId="0D1C39F5" w14:textId="77777777" w:rsidR="00C855B5" w:rsidRDefault="00E41C73">
          <w:pPr>
            <w:pStyle w:val="TOC2"/>
            <w:tabs>
              <w:tab w:val="right" w:leader="dot" w:pos="9376"/>
            </w:tabs>
          </w:pPr>
          <w:hyperlink w:anchor="_Toc18769">
            <w:r w:rsidR="006648E2">
              <w:rPr>
                <w:rFonts w:ascii="Cambria" w:eastAsia="Cambria" w:hAnsi="Cambria" w:cs="Cambria"/>
                <w:sz w:val="24"/>
              </w:rPr>
              <w:t>1.4 Project References</w:t>
            </w:r>
            <w:r w:rsidR="006648E2">
              <w:tab/>
            </w:r>
            <w:r w:rsidR="006648E2">
              <w:fldChar w:fldCharType="begin"/>
            </w:r>
            <w:r w:rsidR="006648E2">
              <w:instrText>PAGEREF _Toc18769 \h</w:instrText>
            </w:r>
            <w:r w:rsidR="006648E2">
              <w:fldChar w:fldCharType="separate"/>
            </w:r>
            <w:r w:rsidR="006648E2">
              <w:rPr>
                <w:rFonts w:ascii="Cambria" w:eastAsia="Cambria" w:hAnsi="Cambria" w:cs="Cambria"/>
                <w:sz w:val="24"/>
              </w:rPr>
              <w:t>5</w:t>
            </w:r>
            <w:r w:rsidR="006648E2">
              <w:fldChar w:fldCharType="end"/>
            </w:r>
          </w:hyperlink>
        </w:p>
        <w:p w14:paraId="0EE81F2F" w14:textId="77777777" w:rsidR="00C855B5" w:rsidRDefault="00E41C73">
          <w:pPr>
            <w:pStyle w:val="TOC2"/>
            <w:tabs>
              <w:tab w:val="right" w:leader="dot" w:pos="9376"/>
            </w:tabs>
          </w:pPr>
          <w:hyperlink w:anchor="_Toc18770">
            <w:r w:rsidR="006648E2">
              <w:rPr>
                <w:rFonts w:ascii="Cambria" w:eastAsia="Cambria" w:hAnsi="Cambria" w:cs="Cambria"/>
                <w:sz w:val="24"/>
              </w:rPr>
              <w:t>1.5 Glossary</w:t>
            </w:r>
            <w:r w:rsidR="006648E2">
              <w:tab/>
            </w:r>
            <w:r w:rsidR="006648E2">
              <w:fldChar w:fldCharType="begin"/>
            </w:r>
            <w:r w:rsidR="006648E2">
              <w:instrText>PAGEREF _Toc18770 \h</w:instrText>
            </w:r>
            <w:r w:rsidR="006648E2">
              <w:fldChar w:fldCharType="separate"/>
            </w:r>
            <w:r w:rsidR="006648E2">
              <w:rPr>
                <w:rFonts w:ascii="Cambria" w:eastAsia="Cambria" w:hAnsi="Cambria" w:cs="Cambria"/>
                <w:sz w:val="24"/>
              </w:rPr>
              <w:t>5</w:t>
            </w:r>
            <w:r w:rsidR="006648E2">
              <w:fldChar w:fldCharType="end"/>
            </w:r>
          </w:hyperlink>
        </w:p>
        <w:p w14:paraId="7A0103DF" w14:textId="77777777" w:rsidR="00C855B5" w:rsidRDefault="00E41C73">
          <w:pPr>
            <w:pStyle w:val="TOC1"/>
            <w:tabs>
              <w:tab w:val="right" w:leader="dot" w:pos="9376"/>
            </w:tabs>
          </w:pPr>
          <w:hyperlink w:anchor="_Toc18771">
            <w:r w:rsidR="006648E2">
              <w:rPr>
                <w:rFonts w:ascii="Cambria" w:eastAsia="Cambria" w:hAnsi="Cambria" w:cs="Cambria"/>
                <w:b/>
                <w:sz w:val="24"/>
              </w:rPr>
              <w:t>2 System Architecture</w:t>
            </w:r>
            <w:r w:rsidR="006648E2">
              <w:tab/>
            </w:r>
            <w:r w:rsidR="006648E2">
              <w:fldChar w:fldCharType="begin"/>
            </w:r>
            <w:r w:rsidR="006648E2">
              <w:instrText>PAGEREF _Toc18771 \h</w:instrText>
            </w:r>
            <w:r w:rsidR="006648E2">
              <w:fldChar w:fldCharType="separate"/>
            </w:r>
            <w:r w:rsidR="006648E2">
              <w:rPr>
                <w:rFonts w:ascii="Cambria" w:eastAsia="Cambria" w:hAnsi="Cambria" w:cs="Cambria"/>
                <w:b/>
                <w:sz w:val="24"/>
              </w:rPr>
              <w:t>6</w:t>
            </w:r>
            <w:r w:rsidR="006648E2">
              <w:fldChar w:fldCharType="end"/>
            </w:r>
          </w:hyperlink>
        </w:p>
        <w:p w14:paraId="13FE6BE3" w14:textId="77777777" w:rsidR="00C855B5" w:rsidRDefault="00E41C73">
          <w:pPr>
            <w:pStyle w:val="TOC2"/>
            <w:tabs>
              <w:tab w:val="right" w:leader="dot" w:pos="9376"/>
            </w:tabs>
          </w:pPr>
          <w:hyperlink w:anchor="_Toc18772">
            <w:r w:rsidR="006648E2">
              <w:rPr>
                <w:rFonts w:ascii="Cambria" w:eastAsia="Cambria" w:hAnsi="Cambria" w:cs="Cambria"/>
                <w:sz w:val="24"/>
              </w:rPr>
              <w:t>2.1 System Hardware Architecture</w:t>
            </w:r>
            <w:r w:rsidR="006648E2">
              <w:tab/>
            </w:r>
            <w:r w:rsidR="006648E2">
              <w:fldChar w:fldCharType="begin"/>
            </w:r>
            <w:r w:rsidR="006648E2">
              <w:instrText>PAGEREF _Toc18772 \h</w:instrText>
            </w:r>
            <w:r w:rsidR="006648E2">
              <w:fldChar w:fldCharType="separate"/>
            </w:r>
            <w:r w:rsidR="006648E2">
              <w:rPr>
                <w:rFonts w:ascii="Cambria" w:eastAsia="Cambria" w:hAnsi="Cambria" w:cs="Cambria"/>
                <w:sz w:val="24"/>
              </w:rPr>
              <w:t>6</w:t>
            </w:r>
            <w:r w:rsidR="006648E2">
              <w:fldChar w:fldCharType="end"/>
            </w:r>
          </w:hyperlink>
        </w:p>
        <w:p w14:paraId="227DB045" w14:textId="77777777" w:rsidR="00C855B5" w:rsidRDefault="00E41C73">
          <w:pPr>
            <w:pStyle w:val="TOC2"/>
            <w:tabs>
              <w:tab w:val="right" w:leader="dot" w:pos="9376"/>
            </w:tabs>
          </w:pPr>
          <w:hyperlink w:anchor="_Toc18773">
            <w:r w:rsidR="006648E2">
              <w:rPr>
                <w:rFonts w:ascii="Cambria" w:eastAsia="Cambria" w:hAnsi="Cambria" w:cs="Cambria"/>
                <w:sz w:val="24"/>
              </w:rPr>
              <w:t>2.2 System Software Architecture</w:t>
            </w:r>
            <w:r w:rsidR="006648E2">
              <w:tab/>
            </w:r>
            <w:r w:rsidR="006648E2">
              <w:fldChar w:fldCharType="begin"/>
            </w:r>
            <w:r w:rsidR="006648E2">
              <w:instrText>PAGEREF _Toc18773 \h</w:instrText>
            </w:r>
            <w:r w:rsidR="006648E2">
              <w:fldChar w:fldCharType="separate"/>
            </w:r>
            <w:r w:rsidR="006648E2">
              <w:rPr>
                <w:rFonts w:ascii="Cambria" w:eastAsia="Cambria" w:hAnsi="Cambria" w:cs="Cambria"/>
                <w:sz w:val="24"/>
              </w:rPr>
              <w:t>9</w:t>
            </w:r>
            <w:r w:rsidR="006648E2">
              <w:fldChar w:fldCharType="end"/>
            </w:r>
          </w:hyperlink>
        </w:p>
        <w:p w14:paraId="4AE00183" w14:textId="77777777" w:rsidR="00C855B5" w:rsidRDefault="00E41C73">
          <w:pPr>
            <w:pStyle w:val="TOC2"/>
            <w:tabs>
              <w:tab w:val="right" w:leader="dot" w:pos="9376"/>
            </w:tabs>
          </w:pPr>
          <w:hyperlink w:anchor="_Toc18774">
            <w:r w:rsidR="006648E2">
              <w:rPr>
                <w:rFonts w:ascii="Cambria" w:eastAsia="Cambria" w:hAnsi="Cambria" w:cs="Cambria"/>
                <w:sz w:val="24"/>
              </w:rPr>
              <w:t>2.3 Internal Communications Architecture</w:t>
            </w:r>
            <w:r w:rsidR="006648E2">
              <w:tab/>
            </w:r>
            <w:r w:rsidR="006648E2">
              <w:fldChar w:fldCharType="begin"/>
            </w:r>
            <w:r w:rsidR="006648E2">
              <w:instrText>PAGEREF _Toc18774 \h</w:instrText>
            </w:r>
            <w:r w:rsidR="006648E2">
              <w:fldChar w:fldCharType="separate"/>
            </w:r>
            <w:r w:rsidR="006648E2">
              <w:rPr>
                <w:rFonts w:ascii="Cambria" w:eastAsia="Cambria" w:hAnsi="Cambria" w:cs="Cambria"/>
                <w:sz w:val="24"/>
              </w:rPr>
              <w:t>10</w:t>
            </w:r>
            <w:r w:rsidR="006648E2">
              <w:fldChar w:fldCharType="end"/>
            </w:r>
          </w:hyperlink>
        </w:p>
        <w:p w14:paraId="0EA6CC25" w14:textId="77777777" w:rsidR="00C855B5" w:rsidRDefault="00E41C73">
          <w:pPr>
            <w:pStyle w:val="TOC1"/>
            <w:tabs>
              <w:tab w:val="right" w:leader="dot" w:pos="9376"/>
            </w:tabs>
          </w:pPr>
          <w:hyperlink w:anchor="_Toc18775">
            <w:r w:rsidR="006648E2">
              <w:rPr>
                <w:rFonts w:ascii="Cambria" w:eastAsia="Cambria" w:hAnsi="Cambria" w:cs="Cambria"/>
                <w:b/>
                <w:sz w:val="24"/>
              </w:rPr>
              <w:t>3 Human-Machine Interface</w:t>
            </w:r>
            <w:r w:rsidR="006648E2">
              <w:tab/>
            </w:r>
            <w:r w:rsidR="006648E2">
              <w:fldChar w:fldCharType="begin"/>
            </w:r>
            <w:r w:rsidR="006648E2">
              <w:instrText>PAGEREF _Toc18775 \h</w:instrText>
            </w:r>
            <w:r w:rsidR="006648E2">
              <w:fldChar w:fldCharType="separate"/>
            </w:r>
            <w:r w:rsidR="006648E2">
              <w:rPr>
                <w:rFonts w:ascii="Cambria" w:eastAsia="Cambria" w:hAnsi="Cambria" w:cs="Cambria"/>
                <w:b/>
                <w:sz w:val="24"/>
              </w:rPr>
              <w:t>10</w:t>
            </w:r>
            <w:r w:rsidR="006648E2">
              <w:fldChar w:fldCharType="end"/>
            </w:r>
          </w:hyperlink>
        </w:p>
        <w:p w14:paraId="2FF25AD8" w14:textId="77777777" w:rsidR="00C855B5" w:rsidRDefault="00E41C73">
          <w:pPr>
            <w:pStyle w:val="TOC2"/>
            <w:tabs>
              <w:tab w:val="right" w:leader="dot" w:pos="9376"/>
            </w:tabs>
          </w:pPr>
          <w:hyperlink w:anchor="_Toc18776">
            <w:r w:rsidR="006648E2">
              <w:rPr>
                <w:rFonts w:ascii="Cambria" w:eastAsia="Cambria" w:hAnsi="Cambria" w:cs="Cambria"/>
                <w:sz w:val="24"/>
              </w:rPr>
              <w:t>3.1 Inputs</w:t>
            </w:r>
            <w:r w:rsidR="006648E2">
              <w:tab/>
            </w:r>
            <w:r w:rsidR="006648E2">
              <w:fldChar w:fldCharType="begin"/>
            </w:r>
            <w:r w:rsidR="006648E2">
              <w:instrText>PAGEREF _Toc18776 \h</w:instrText>
            </w:r>
            <w:r w:rsidR="006648E2">
              <w:fldChar w:fldCharType="separate"/>
            </w:r>
            <w:r w:rsidR="006648E2">
              <w:rPr>
                <w:rFonts w:ascii="Cambria" w:eastAsia="Cambria" w:hAnsi="Cambria" w:cs="Cambria"/>
                <w:sz w:val="24"/>
              </w:rPr>
              <w:t>10</w:t>
            </w:r>
            <w:r w:rsidR="006648E2">
              <w:fldChar w:fldCharType="end"/>
            </w:r>
          </w:hyperlink>
        </w:p>
        <w:p w14:paraId="7F93DB2B" w14:textId="77777777" w:rsidR="00C855B5" w:rsidRDefault="00E41C73">
          <w:pPr>
            <w:pStyle w:val="TOC2"/>
            <w:tabs>
              <w:tab w:val="right" w:leader="dot" w:pos="9376"/>
            </w:tabs>
          </w:pPr>
          <w:hyperlink w:anchor="_Toc18777">
            <w:r w:rsidR="006648E2">
              <w:rPr>
                <w:rFonts w:ascii="Cambria" w:eastAsia="Cambria" w:hAnsi="Cambria" w:cs="Cambria"/>
                <w:sz w:val="24"/>
              </w:rPr>
              <w:t>3.2 Outputs</w:t>
            </w:r>
            <w:r w:rsidR="006648E2">
              <w:tab/>
            </w:r>
            <w:r w:rsidR="006648E2">
              <w:fldChar w:fldCharType="begin"/>
            </w:r>
            <w:r w:rsidR="006648E2">
              <w:instrText>PAGEREF _Toc18777 \h</w:instrText>
            </w:r>
            <w:r w:rsidR="006648E2">
              <w:fldChar w:fldCharType="separate"/>
            </w:r>
            <w:r w:rsidR="006648E2">
              <w:rPr>
                <w:rFonts w:ascii="Cambria" w:eastAsia="Cambria" w:hAnsi="Cambria" w:cs="Cambria"/>
                <w:sz w:val="24"/>
              </w:rPr>
              <w:t>11</w:t>
            </w:r>
            <w:r w:rsidR="006648E2">
              <w:fldChar w:fldCharType="end"/>
            </w:r>
          </w:hyperlink>
        </w:p>
        <w:p w14:paraId="664C047E" w14:textId="77777777" w:rsidR="00C855B5" w:rsidRDefault="00E41C73">
          <w:pPr>
            <w:pStyle w:val="TOC1"/>
            <w:tabs>
              <w:tab w:val="right" w:leader="dot" w:pos="9376"/>
            </w:tabs>
          </w:pPr>
          <w:hyperlink w:anchor="_Toc18778">
            <w:r w:rsidR="006648E2">
              <w:rPr>
                <w:rFonts w:ascii="Cambria" w:eastAsia="Cambria" w:hAnsi="Cambria" w:cs="Cambria"/>
                <w:b/>
                <w:sz w:val="24"/>
              </w:rPr>
              <w:t>4 Detailed Design</w:t>
            </w:r>
            <w:r w:rsidR="006648E2">
              <w:tab/>
            </w:r>
            <w:r w:rsidR="006648E2">
              <w:fldChar w:fldCharType="begin"/>
            </w:r>
            <w:r w:rsidR="006648E2">
              <w:instrText>PAGEREF _Toc18778 \h</w:instrText>
            </w:r>
            <w:r w:rsidR="006648E2">
              <w:fldChar w:fldCharType="separate"/>
            </w:r>
            <w:r w:rsidR="006648E2">
              <w:rPr>
                <w:rFonts w:ascii="Cambria" w:eastAsia="Cambria" w:hAnsi="Cambria" w:cs="Cambria"/>
                <w:b/>
                <w:sz w:val="24"/>
              </w:rPr>
              <w:t>12</w:t>
            </w:r>
            <w:r w:rsidR="006648E2">
              <w:fldChar w:fldCharType="end"/>
            </w:r>
          </w:hyperlink>
        </w:p>
        <w:p w14:paraId="0D5549FE" w14:textId="77777777" w:rsidR="00C855B5" w:rsidRDefault="00E41C73">
          <w:pPr>
            <w:pStyle w:val="TOC2"/>
            <w:tabs>
              <w:tab w:val="right" w:leader="dot" w:pos="9376"/>
            </w:tabs>
          </w:pPr>
          <w:hyperlink w:anchor="_Toc18779">
            <w:r w:rsidR="006648E2">
              <w:rPr>
                <w:rFonts w:ascii="Cambria" w:eastAsia="Cambria" w:hAnsi="Cambria" w:cs="Cambria"/>
                <w:sz w:val="24"/>
              </w:rPr>
              <w:t>4.1 Hardware Detailed Design</w:t>
            </w:r>
            <w:r w:rsidR="006648E2">
              <w:tab/>
            </w:r>
            <w:r w:rsidR="006648E2">
              <w:fldChar w:fldCharType="begin"/>
            </w:r>
            <w:r w:rsidR="006648E2">
              <w:instrText>PAGEREF _Toc18779 \h</w:instrText>
            </w:r>
            <w:r w:rsidR="006648E2">
              <w:fldChar w:fldCharType="separate"/>
            </w:r>
            <w:r w:rsidR="006648E2">
              <w:rPr>
                <w:rFonts w:ascii="Cambria" w:eastAsia="Cambria" w:hAnsi="Cambria" w:cs="Cambria"/>
                <w:sz w:val="24"/>
              </w:rPr>
              <w:t>12</w:t>
            </w:r>
            <w:r w:rsidR="006648E2">
              <w:fldChar w:fldCharType="end"/>
            </w:r>
          </w:hyperlink>
        </w:p>
        <w:p w14:paraId="1C043E30" w14:textId="77777777" w:rsidR="00C855B5" w:rsidRDefault="00E41C73">
          <w:pPr>
            <w:pStyle w:val="TOC2"/>
            <w:tabs>
              <w:tab w:val="right" w:leader="dot" w:pos="9376"/>
            </w:tabs>
          </w:pPr>
          <w:hyperlink w:anchor="_Toc18780">
            <w:r w:rsidR="006648E2">
              <w:rPr>
                <w:rFonts w:ascii="Cambria" w:eastAsia="Cambria" w:hAnsi="Cambria" w:cs="Cambria"/>
                <w:sz w:val="24"/>
              </w:rPr>
              <w:t>4.2 Software Detailed Design</w:t>
            </w:r>
            <w:r w:rsidR="006648E2">
              <w:tab/>
            </w:r>
            <w:r w:rsidR="006648E2">
              <w:fldChar w:fldCharType="begin"/>
            </w:r>
            <w:r w:rsidR="006648E2">
              <w:instrText>PAGEREF _Toc18780 \h</w:instrText>
            </w:r>
            <w:r w:rsidR="006648E2">
              <w:fldChar w:fldCharType="separate"/>
            </w:r>
            <w:r w:rsidR="006648E2">
              <w:rPr>
                <w:rFonts w:ascii="Cambria" w:eastAsia="Cambria" w:hAnsi="Cambria" w:cs="Cambria"/>
                <w:sz w:val="24"/>
              </w:rPr>
              <w:t>15</w:t>
            </w:r>
            <w:r w:rsidR="006648E2">
              <w:fldChar w:fldCharType="end"/>
            </w:r>
          </w:hyperlink>
        </w:p>
        <w:p w14:paraId="69D271A8" w14:textId="77777777" w:rsidR="00C855B5" w:rsidRDefault="00E41C73">
          <w:pPr>
            <w:pStyle w:val="TOC3"/>
            <w:tabs>
              <w:tab w:val="right" w:leader="dot" w:pos="9376"/>
            </w:tabs>
          </w:pPr>
          <w:hyperlink w:anchor="_Toc18781">
            <w:r w:rsidR="006648E2">
              <w:rPr>
                <w:rFonts w:ascii="Cambria" w:eastAsia="Cambria" w:hAnsi="Cambria" w:cs="Cambria"/>
                <w:sz w:val="24"/>
              </w:rPr>
              <w:t>4.2.1 Base Station Subsystem</w:t>
            </w:r>
            <w:r w:rsidR="006648E2">
              <w:tab/>
            </w:r>
            <w:r w:rsidR="006648E2">
              <w:fldChar w:fldCharType="begin"/>
            </w:r>
            <w:r w:rsidR="006648E2">
              <w:instrText>PAGEREF _Toc18781 \h</w:instrText>
            </w:r>
            <w:r w:rsidR="006648E2">
              <w:fldChar w:fldCharType="separate"/>
            </w:r>
            <w:r w:rsidR="006648E2">
              <w:rPr>
                <w:rFonts w:ascii="Cambria" w:eastAsia="Cambria" w:hAnsi="Cambria" w:cs="Cambria"/>
                <w:sz w:val="24"/>
              </w:rPr>
              <w:t>16</w:t>
            </w:r>
            <w:r w:rsidR="006648E2">
              <w:fldChar w:fldCharType="end"/>
            </w:r>
          </w:hyperlink>
        </w:p>
        <w:p w14:paraId="495F190A" w14:textId="77777777" w:rsidR="00C855B5" w:rsidRDefault="00E41C73">
          <w:pPr>
            <w:pStyle w:val="TOC3"/>
            <w:tabs>
              <w:tab w:val="right" w:leader="dot" w:pos="9376"/>
            </w:tabs>
          </w:pPr>
          <w:hyperlink w:anchor="_Toc18782">
            <w:r w:rsidR="006648E2">
              <w:rPr>
                <w:rFonts w:ascii="Cambria" w:eastAsia="Cambria" w:hAnsi="Cambria" w:cs="Cambria"/>
                <w:sz w:val="24"/>
              </w:rPr>
              <w:t>4.2.2 Communication Subsystem</w:t>
            </w:r>
            <w:r w:rsidR="006648E2">
              <w:tab/>
            </w:r>
            <w:r w:rsidR="006648E2">
              <w:fldChar w:fldCharType="begin"/>
            </w:r>
            <w:r w:rsidR="006648E2">
              <w:instrText>PAGEREF _Toc18782 \h</w:instrText>
            </w:r>
            <w:r w:rsidR="006648E2">
              <w:fldChar w:fldCharType="separate"/>
            </w:r>
            <w:r w:rsidR="006648E2">
              <w:rPr>
                <w:rFonts w:ascii="Cambria" w:eastAsia="Cambria" w:hAnsi="Cambria" w:cs="Cambria"/>
                <w:sz w:val="24"/>
              </w:rPr>
              <w:t>20</w:t>
            </w:r>
            <w:r w:rsidR="006648E2">
              <w:fldChar w:fldCharType="end"/>
            </w:r>
          </w:hyperlink>
        </w:p>
        <w:p w14:paraId="60507AC2" w14:textId="77777777" w:rsidR="00C855B5" w:rsidRDefault="00E41C73">
          <w:pPr>
            <w:pStyle w:val="TOC3"/>
            <w:tabs>
              <w:tab w:val="right" w:leader="dot" w:pos="9376"/>
            </w:tabs>
          </w:pPr>
          <w:hyperlink w:anchor="_Toc18783">
            <w:r w:rsidR="006648E2">
              <w:rPr>
                <w:rFonts w:ascii="Cambria" w:eastAsia="Cambria" w:hAnsi="Cambria" w:cs="Cambria"/>
                <w:sz w:val="24"/>
              </w:rPr>
              <w:t>4.2.3 Demodulation System</w:t>
            </w:r>
            <w:r w:rsidR="006648E2">
              <w:tab/>
            </w:r>
            <w:r w:rsidR="006648E2">
              <w:fldChar w:fldCharType="begin"/>
            </w:r>
            <w:r w:rsidR="006648E2">
              <w:instrText>PAGEREF _Toc18783 \h</w:instrText>
            </w:r>
            <w:r w:rsidR="006648E2">
              <w:fldChar w:fldCharType="separate"/>
            </w:r>
            <w:r w:rsidR="006648E2">
              <w:rPr>
                <w:rFonts w:ascii="Cambria" w:eastAsia="Cambria" w:hAnsi="Cambria" w:cs="Cambria"/>
                <w:sz w:val="24"/>
              </w:rPr>
              <w:t>20</w:t>
            </w:r>
            <w:r w:rsidR="006648E2">
              <w:fldChar w:fldCharType="end"/>
            </w:r>
          </w:hyperlink>
        </w:p>
        <w:p w14:paraId="0A82546C" w14:textId="77777777" w:rsidR="00C855B5" w:rsidRDefault="00E41C73">
          <w:pPr>
            <w:pStyle w:val="TOC3"/>
            <w:tabs>
              <w:tab w:val="right" w:leader="dot" w:pos="9376"/>
            </w:tabs>
          </w:pPr>
          <w:hyperlink w:anchor="_Toc18784">
            <w:r w:rsidR="006648E2">
              <w:rPr>
                <w:rFonts w:ascii="Cambria" w:eastAsia="Cambria" w:hAnsi="Cambria" w:cs="Cambria"/>
                <w:sz w:val="24"/>
              </w:rPr>
              <w:t>4.2.4 Telemetry Subsection</w:t>
            </w:r>
            <w:r w:rsidR="006648E2">
              <w:tab/>
            </w:r>
            <w:r w:rsidR="006648E2">
              <w:fldChar w:fldCharType="begin"/>
            </w:r>
            <w:r w:rsidR="006648E2">
              <w:instrText>PAGEREF _Toc18784 \h</w:instrText>
            </w:r>
            <w:r w:rsidR="006648E2">
              <w:fldChar w:fldCharType="separate"/>
            </w:r>
            <w:r w:rsidR="006648E2">
              <w:rPr>
                <w:rFonts w:ascii="Cambria" w:eastAsia="Cambria" w:hAnsi="Cambria" w:cs="Cambria"/>
                <w:sz w:val="24"/>
              </w:rPr>
              <w:t>22</w:t>
            </w:r>
            <w:r w:rsidR="006648E2">
              <w:fldChar w:fldCharType="end"/>
            </w:r>
          </w:hyperlink>
        </w:p>
        <w:p w14:paraId="44ED74F2" w14:textId="77777777" w:rsidR="00C855B5" w:rsidRDefault="00E41C73">
          <w:pPr>
            <w:pStyle w:val="TOC2"/>
            <w:tabs>
              <w:tab w:val="right" w:leader="dot" w:pos="9376"/>
            </w:tabs>
          </w:pPr>
          <w:hyperlink w:anchor="_Toc18785">
            <w:r w:rsidR="006648E2">
              <w:rPr>
                <w:rFonts w:ascii="Cambria" w:eastAsia="Cambria" w:hAnsi="Cambria" w:cs="Cambria"/>
                <w:sz w:val="24"/>
              </w:rPr>
              <w:t>4.3 Internal Communications Detailed Design</w:t>
            </w:r>
            <w:r w:rsidR="006648E2">
              <w:tab/>
            </w:r>
            <w:r w:rsidR="006648E2">
              <w:fldChar w:fldCharType="begin"/>
            </w:r>
            <w:r w:rsidR="006648E2">
              <w:instrText>PAGEREF _Toc18785 \h</w:instrText>
            </w:r>
            <w:r w:rsidR="006648E2">
              <w:fldChar w:fldCharType="separate"/>
            </w:r>
            <w:r w:rsidR="006648E2">
              <w:rPr>
                <w:rFonts w:ascii="Cambria" w:eastAsia="Cambria" w:hAnsi="Cambria" w:cs="Cambria"/>
                <w:sz w:val="24"/>
              </w:rPr>
              <w:t>22</w:t>
            </w:r>
            <w:r w:rsidR="006648E2">
              <w:fldChar w:fldCharType="end"/>
            </w:r>
          </w:hyperlink>
        </w:p>
        <w:p w14:paraId="64AC4D37" w14:textId="77777777" w:rsidR="00C855B5" w:rsidRDefault="00E41C73">
          <w:pPr>
            <w:pStyle w:val="TOC1"/>
            <w:tabs>
              <w:tab w:val="right" w:leader="dot" w:pos="9376"/>
            </w:tabs>
          </w:pPr>
          <w:hyperlink w:anchor="_Toc18786">
            <w:r w:rsidR="006648E2">
              <w:rPr>
                <w:rFonts w:ascii="Cambria" w:eastAsia="Cambria" w:hAnsi="Cambria" w:cs="Cambria"/>
                <w:b/>
                <w:sz w:val="24"/>
              </w:rPr>
              <w:t>5 External Interfaces</w:t>
            </w:r>
            <w:r w:rsidR="006648E2">
              <w:tab/>
            </w:r>
            <w:r w:rsidR="006648E2">
              <w:fldChar w:fldCharType="begin"/>
            </w:r>
            <w:r w:rsidR="006648E2">
              <w:instrText>PAGEREF _Toc18786 \h</w:instrText>
            </w:r>
            <w:r w:rsidR="006648E2">
              <w:fldChar w:fldCharType="separate"/>
            </w:r>
            <w:r w:rsidR="006648E2">
              <w:rPr>
                <w:rFonts w:ascii="Cambria" w:eastAsia="Cambria" w:hAnsi="Cambria" w:cs="Cambria"/>
                <w:b/>
                <w:sz w:val="24"/>
              </w:rPr>
              <w:t>25</w:t>
            </w:r>
            <w:r w:rsidR="006648E2">
              <w:fldChar w:fldCharType="end"/>
            </w:r>
          </w:hyperlink>
        </w:p>
        <w:p w14:paraId="411B2700" w14:textId="77777777" w:rsidR="00C855B5" w:rsidRDefault="00E41C73">
          <w:pPr>
            <w:pStyle w:val="TOC2"/>
            <w:tabs>
              <w:tab w:val="right" w:leader="dot" w:pos="9376"/>
            </w:tabs>
          </w:pPr>
          <w:hyperlink w:anchor="_Toc18787">
            <w:r w:rsidR="006648E2">
              <w:rPr>
                <w:rFonts w:ascii="Cambria" w:eastAsia="Cambria" w:hAnsi="Cambria" w:cs="Cambria"/>
                <w:sz w:val="24"/>
              </w:rPr>
              <w:t>5.1 Interface Architecture</w:t>
            </w:r>
            <w:r w:rsidR="006648E2">
              <w:tab/>
            </w:r>
            <w:r w:rsidR="006648E2">
              <w:fldChar w:fldCharType="begin"/>
            </w:r>
            <w:r w:rsidR="006648E2">
              <w:instrText>PAGEREF _Toc18787 \h</w:instrText>
            </w:r>
            <w:r w:rsidR="006648E2">
              <w:fldChar w:fldCharType="separate"/>
            </w:r>
            <w:r w:rsidR="006648E2">
              <w:rPr>
                <w:rFonts w:ascii="Cambria" w:eastAsia="Cambria" w:hAnsi="Cambria" w:cs="Cambria"/>
                <w:sz w:val="24"/>
              </w:rPr>
              <w:t>25</w:t>
            </w:r>
            <w:r w:rsidR="006648E2">
              <w:fldChar w:fldCharType="end"/>
            </w:r>
          </w:hyperlink>
        </w:p>
        <w:p w14:paraId="49B3F3AE" w14:textId="77777777" w:rsidR="00C855B5" w:rsidRDefault="00E41C73">
          <w:pPr>
            <w:pStyle w:val="TOC2"/>
            <w:tabs>
              <w:tab w:val="right" w:leader="dot" w:pos="9376"/>
            </w:tabs>
          </w:pPr>
          <w:hyperlink w:anchor="_Toc18788">
            <w:r w:rsidR="006648E2">
              <w:rPr>
                <w:rFonts w:ascii="Cambria" w:eastAsia="Cambria" w:hAnsi="Cambria" w:cs="Cambria"/>
                <w:sz w:val="24"/>
              </w:rPr>
              <w:t>5.2 Interface Detailed Design</w:t>
            </w:r>
            <w:r w:rsidR="006648E2">
              <w:tab/>
            </w:r>
            <w:r w:rsidR="006648E2">
              <w:fldChar w:fldCharType="begin"/>
            </w:r>
            <w:r w:rsidR="006648E2">
              <w:instrText>PAGEREF _Toc18788 \h</w:instrText>
            </w:r>
            <w:r w:rsidR="006648E2">
              <w:fldChar w:fldCharType="separate"/>
            </w:r>
            <w:r w:rsidR="006648E2">
              <w:rPr>
                <w:rFonts w:ascii="Cambria" w:eastAsia="Cambria" w:hAnsi="Cambria" w:cs="Cambria"/>
                <w:sz w:val="24"/>
              </w:rPr>
              <w:t>26</w:t>
            </w:r>
            <w:r w:rsidR="006648E2">
              <w:fldChar w:fldCharType="end"/>
            </w:r>
          </w:hyperlink>
        </w:p>
        <w:p w14:paraId="17983B65" w14:textId="77777777" w:rsidR="00C855B5" w:rsidRDefault="00E41C73">
          <w:pPr>
            <w:pStyle w:val="TOC1"/>
            <w:tabs>
              <w:tab w:val="right" w:leader="dot" w:pos="9376"/>
            </w:tabs>
          </w:pPr>
          <w:hyperlink w:anchor="_Toc18789">
            <w:r w:rsidR="006648E2">
              <w:rPr>
                <w:rFonts w:ascii="Cambria" w:eastAsia="Cambria" w:hAnsi="Cambria" w:cs="Cambria"/>
                <w:b/>
                <w:sz w:val="24"/>
              </w:rPr>
              <w:t>6 System Integrity Controls</w:t>
            </w:r>
            <w:r w:rsidR="006648E2">
              <w:tab/>
            </w:r>
            <w:r w:rsidR="006648E2">
              <w:fldChar w:fldCharType="begin"/>
            </w:r>
            <w:r w:rsidR="006648E2">
              <w:instrText>PAGEREF _Toc18789 \h</w:instrText>
            </w:r>
            <w:r w:rsidR="006648E2">
              <w:fldChar w:fldCharType="separate"/>
            </w:r>
            <w:r w:rsidR="006648E2">
              <w:rPr>
                <w:rFonts w:ascii="Cambria" w:eastAsia="Cambria" w:hAnsi="Cambria" w:cs="Cambria"/>
                <w:b/>
                <w:sz w:val="24"/>
              </w:rPr>
              <w:t>27</w:t>
            </w:r>
            <w:r w:rsidR="006648E2">
              <w:fldChar w:fldCharType="end"/>
            </w:r>
          </w:hyperlink>
        </w:p>
        <w:p w14:paraId="462B5BB8" w14:textId="77777777" w:rsidR="00C855B5" w:rsidRDefault="006648E2">
          <w:r>
            <w:fldChar w:fldCharType="end"/>
          </w:r>
        </w:p>
      </w:sdtContent>
    </w:sdt>
    <w:p w14:paraId="086A8D5F" w14:textId="7F68E5A8" w:rsidR="00C855B5" w:rsidRDefault="006648E2">
      <w:pPr>
        <w:pStyle w:val="Heading1"/>
        <w:spacing w:after="353"/>
        <w:ind w:left="566" w:hanging="581"/>
      </w:pPr>
      <w:bookmarkStart w:id="0" w:name="_Toc18762"/>
      <w:r>
        <w:t>Introduction</w:t>
      </w:r>
      <w:bookmarkEnd w:id="0"/>
    </w:p>
    <w:p w14:paraId="763F6B91" w14:textId="6A935FEC" w:rsidR="0015098B" w:rsidRPr="0015098B" w:rsidRDefault="0015098B" w:rsidP="0015098B">
      <w:r>
        <w:t>Stuff here</w:t>
      </w:r>
    </w:p>
    <w:p w14:paraId="7ABE1BB9" w14:textId="32D3C344" w:rsidR="00C855B5" w:rsidRDefault="006648E2">
      <w:pPr>
        <w:pStyle w:val="Heading2"/>
        <w:ind w:left="720" w:hanging="735"/>
      </w:pPr>
      <w:bookmarkStart w:id="1" w:name="_Toc18763"/>
      <w:r>
        <w:t>Purpose and Scope</w:t>
      </w:r>
      <w:bookmarkEnd w:id="1"/>
    </w:p>
    <w:p w14:paraId="00F6DC14" w14:textId="128D3448" w:rsidR="0015098B" w:rsidRPr="0015098B" w:rsidRDefault="0015098B" w:rsidP="0015098B">
      <w:r>
        <w:t>More stuff here</w:t>
      </w:r>
    </w:p>
    <w:p w14:paraId="60794DF2" w14:textId="4E1B7377" w:rsidR="00C855B5" w:rsidRDefault="006648E2">
      <w:pPr>
        <w:pStyle w:val="Heading2"/>
        <w:ind w:left="720" w:hanging="735"/>
      </w:pPr>
      <w:bookmarkStart w:id="2" w:name="_Toc18764"/>
      <w:r>
        <w:t>Project Executive Summary</w:t>
      </w:r>
      <w:bookmarkEnd w:id="2"/>
    </w:p>
    <w:p w14:paraId="0E2976BF" w14:textId="10302943" w:rsidR="0015098B" w:rsidRPr="0015098B" w:rsidRDefault="0015098B" w:rsidP="0015098B">
      <w:r>
        <w:t>More stuff here</w:t>
      </w:r>
    </w:p>
    <w:p w14:paraId="074311D5" w14:textId="77777777" w:rsidR="00C855B5" w:rsidRDefault="006648E2">
      <w:pPr>
        <w:pStyle w:val="Heading3"/>
        <w:ind w:left="807" w:hanging="822"/>
      </w:pPr>
      <w:bookmarkStart w:id="3" w:name="_Toc18765"/>
      <w:r>
        <w:t>System Overview</w:t>
      </w:r>
      <w:bookmarkEnd w:id="3"/>
    </w:p>
    <w:p w14:paraId="003F50AE" w14:textId="77777777" w:rsidR="00C855B5" w:rsidRDefault="006648E2">
      <w:pPr>
        <w:spacing w:after="322" w:line="259" w:lineRule="auto"/>
        <w:ind w:left="0" w:right="0" w:firstLine="0"/>
        <w:jc w:val="left"/>
      </w:pPr>
      <w:r>
        <w:rPr>
          <w:noProof/>
        </w:rPr>
        <w:drawing>
          <wp:inline distT="0" distB="0" distL="0" distR="0" wp14:anchorId="6947317A" wp14:editId="6B41F826">
            <wp:extent cx="5943641" cy="3733443"/>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943641" cy="3733443"/>
                    </a:xfrm>
                    <a:prstGeom prst="rect">
                      <a:avLst/>
                    </a:prstGeom>
                  </pic:spPr>
                </pic:pic>
              </a:graphicData>
            </a:graphic>
          </wp:inline>
        </w:drawing>
      </w:r>
    </w:p>
    <w:p w14:paraId="1806E17B" w14:textId="77777777" w:rsidR="00C855B5" w:rsidRDefault="006648E2">
      <w:pPr>
        <w:spacing w:after="448" w:line="265" w:lineRule="auto"/>
        <w:ind w:right="16"/>
        <w:jc w:val="center"/>
      </w:pPr>
      <w:r>
        <w:t>Figure 1: Use Case Diagram for PIGEONS system.</w:t>
      </w:r>
    </w:p>
    <w:p w14:paraId="649EABAF" w14:textId="77777777" w:rsidR="00C855B5" w:rsidRDefault="006648E2">
      <w:pPr>
        <w:spacing w:after="322" w:line="259" w:lineRule="auto"/>
        <w:ind w:left="0" w:right="0" w:firstLine="0"/>
        <w:jc w:val="left"/>
      </w:pPr>
      <w:r>
        <w:rPr>
          <w:noProof/>
        </w:rPr>
        <w:lastRenderedPageBreak/>
        <w:drawing>
          <wp:inline distT="0" distB="0" distL="0" distR="0" wp14:anchorId="5CD9BA0C" wp14:editId="27C33C19">
            <wp:extent cx="5943907" cy="30094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a:fillRect/>
                    </a:stretch>
                  </pic:blipFill>
                  <pic:spPr>
                    <a:xfrm>
                      <a:off x="0" y="0"/>
                      <a:ext cx="5943907" cy="3009415"/>
                    </a:xfrm>
                    <a:prstGeom prst="rect">
                      <a:avLst/>
                    </a:prstGeom>
                  </pic:spPr>
                </pic:pic>
              </a:graphicData>
            </a:graphic>
          </wp:inline>
        </w:drawing>
      </w:r>
    </w:p>
    <w:p w14:paraId="362D3975" w14:textId="77777777" w:rsidR="00C855B5" w:rsidRDefault="006648E2">
      <w:pPr>
        <w:spacing w:after="533" w:line="265" w:lineRule="auto"/>
        <w:ind w:right="16"/>
        <w:jc w:val="center"/>
      </w:pPr>
      <w:r>
        <w:t>Figure 2: Basic parts used in the PIGEONS system, and where they communicate.</w:t>
      </w:r>
    </w:p>
    <w:p w14:paraId="00021207" w14:textId="77777777" w:rsidR="00C855B5" w:rsidRDefault="006648E2">
      <w:pPr>
        <w:pStyle w:val="Heading3"/>
        <w:ind w:left="807" w:hanging="822"/>
      </w:pPr>
      <w:bookmarkStart w:id="4" w:name="_Toc18766"/>
      <w:r>
        <w:t>Design Constraints</w:t>
      </w:r>
      <w:bookmarkEnd w:id="4"/>
    </w:p>
    <w:p w14:paraId="6BD23FC8" w14:textId="77777777" w:rsidR="00C855B5" w:rsidRDefault="006648E2">
      <w:pPr>
        <w:pStyle w:val="Heading3"/>
        <w:ind w:left="807" w:hanging="822"/>
      </w:pPr>
      <w:bookmarkStart w:id="5" w:name="_Toc18767"/>
      <w:r>
        <w:t>Future Contingencies</w:t>
      </w:r>
      <w:bookmarkEnd w:id="5"/>
    </w:p>
    <w:p w14:paraId="3ACBE8B5" w14:textId="77777777" w:rsidR="00C855B5" w:rsidRDefault="006648E2">
      <w:pPr>
        <w:pStyle w:val="Heading2"/>
        <w:ind w:left="720" w:hanging="735"/>
      </w:pPr>
      <w:bookmarkStart w:id="6" w:name="_Toc18768"/>
      <w:r>
        <w:t>Document Organization</w:t>
      </w:r>
      <w:bookmarkEnd w:id="6"/>
    </w:p>
    <w:p w14:paraId="3114D784" w14:textId="77777777" w:rsidR="00C855B5" w:rsidRDefault="006648E2">
      <w:pPr>
        <w:pStyle w:val="Heading2"/>
        <w:spacing w:after="265"/>
        <w:ind w:left="720" w:hanging="735"/>
      </w:pPr>
      <w:bookmarkStart w:id="7" w:name="_Toc18769"/>
      <w:r>
        <w:t>Project References</w:t>
      </w:r>
      <w:bookmarkEnd w:id="7"/>
    </w:p>
    <w:p w14:paraId="57BCC7EE" w14:textId="35F97164" w:rsidR="00C855B5" w:rsidRDefault="006648E2">
      <w:pPr>
        <w:pStyle w:val="Heading2"/>
        <w:spacing w:after="265"/>
        <w:ind w:left="720" w:hanging="735"/>
      </w:pPr>
      <w:bookmarkStart w:id="8" w:name="_Toc18770"/>
      <w:r>
        <w:t>Glossary</w:t>
      </w:r>
      <w:bookmarkEnd w:id="8"/>
    </w:p>
    <w:p w14:paraId="3D7FC978" w14:textId="6A60C6A6" w:rsidR="009C77AD" w:rsidRPr="009C77AD" w:rsidRDefault="009C77AD" w:rsidP="009C77AD">
      <w:r>
        <w:t>?</w:t>
      </w:r>
    </w:p>
    <w:p w14:paraId="004ED6DF" w14:textId="77777777" w:rsidR="00C855B5" w:rsidRDefault="006648E2">
      <w:pPr>
        <w:spacing w:after="160"/>
        <w:ind w:left="-5" w:right="1"/>
      </w:pPr>
      <w:r>
        <w:rPr>
          <w:b/>
        </w:rPr>
        <w:t xml:space="preserve">DDM </w:t>
      </w:r>
      <w:r>
        <w:t>- Difference in depth of modulation. The percentage modulation depth of the larger signal minus the percentage modulation depth of the smaller signal, divided by 100.</w:t>
      </w:r>
    </w:p>
    <w:p w14:paraId="6B95E195" w14:textId="77777777" w:rsidR="00C855B5" w:rsidRDefault="006648E2">
      <w:pPr>
        <w:spacing w:after="171"/>
        <w:ind w:left="-5" w:right="1"/>
      </w:pPr>
      <w:r>
        <w:rPr>
          <w:b/>
        </w:rPr>
        <w:t xml:space="preserve">ICAO </w:t>
      </w:r>
      <w:r>
        <w:t>- International Civil Aviation Authority</w:t>
      </w:r>
    </w:p>
    <w:p w14:paraId="6FFBF049" w14:textId="77777777" w:rsidR="00C855B5" w:rsidRDefault="006648E2">
      <w:pPr>
        <w:ind w:left="-5" w:right="1"/>
      </w:pPr>
      <w:r>
        <w:rPr>
          <w:b/>
        </w:rPr>
        <w:t xml:space="preserve">ILS </w:t>
      </w:r>
      <w:r>
        <w:t>- Instrument landing system</w:t>
      </w:r>
    </w:p>
    <w:p w14:paraId="2F3E22F9" w14:textId="77777777" w:rsidR="00C855B5" w:rsidRDefault="006648E2">
      <w:pPr>
        <w:spacing w:after="160"/>
        <w:ind w:left="-5" w:right="1251"/>
      </w:pPr>
      <w:r>
        <w:rPr>
          <w:b/>
        </w:rPr>
        <w:t xml:space="preserve">I/Q Vector </w:t>
      </w:r>
      <w:r>
        <w:t>- A custom data type consisting of a VOR azimuth, ILS glideslope correction, and GPS coordinates</w:t>
      </w:r>
    </w:p>
    <w:p w14:paraId="7DD06712" w14:textId="77777777" w:rsidR="00C855B5" w:rsidRDefault="006648E2">
      <w:pPr>
        <w:spacing w:after="171"/>
        <w:ind w:left="-5" w:right="1"/>
      </w:pPr>
      <w:r>
        <w:rPr>
          <w:b/>
        </w:rPr>
        <w:t xml:space="preserve">MP </w:t>
      </w:r>
      <w:r>
        <w:t>- Mission Planner, the software used for drone autopilot feature.</w:t>
      </w:r>
    </w:p>
    <w:p w14:paraId="3F0F1BB8" w14:textId="77777777" w:rsidR="00C855B5" w:rsidRDefault="006648E2">
      <w:pPr>
        <w:spacing w:after="160"/>
        <w:ind w:left="-5" w:right="1"/>
      </w:pPr>
      <w:r>
        <w:rPr>
          <w:b/>
        </w:rPr>
        <w:lastRenderedPageBreak/>
        <w:t xml:space="preserve">PMV </w:t>
      </w:r>
      <w:r>
        <w:t>- PIGEONS Mission Viewer, ground station software controlling data acquisition functions of PIGEONS payload, and receiving/displaying the data for analysis.</w:t>
      </w:r>
    </w:p>
    <w:p w14:paraId="41A73730" w14:textId="77777777" w:rsidR="00C855B5" w:rsidRDefault="006648E2">
      <w:pPr>
        <w:spacing w:after="171"/>
        <w:ind w:left="-5" w:right="1"/>
      </w:pPr>
      <w:r>
        <w:rPr>
          <w:b/>
        </w:rPr>
        <w:t xml:space="preserve">RPAS </w:t>
      </w:r>
      <w:r>
        <w:t>- Remotely Piloted Autonomous System</w:t>
      </w:r>
    </w:p>
    <w:p w14:paraId="46FD0201" w14:textId="77777777" w:rsidR="00C855B5" w:rsidRDefault="006648E2">
      <w:pPr>
        <w:spacing w:after="171"/>
        <w:ind w:left="-5" w:right="1"/>
      </w:pPr>
      <w:r>
        <w:rPr>
          <w:b/>
        </w:rPr>
        <w:t xml:space="preserve">RPi </w:t>
      </w:r>
      <w:r>
        <w:t>- Raspberry Pi 3 model B</w:t>
      </w:r>
    </w:p>
    <w:p w14:paraId="7342CAD5" w14:textId="77777777" w:rsidR="00C855B5" w:rsidRDefault="006648E2">
      <w:pPr>
        <w:spacing w:after="171"/>
        <w:ind w:left="-5" w:right="1"/>
      </w:pPr>
      <w:r>
        <w:rPr>
          <w:b/>
        </w:rPr>
        <w:t xml:space="preserve">SDR </w:t>
      </w:r>
      <w:r>
        <w:t>- Software Defined Radio</w:t>
      </w:r>
    </w:p>
    <w:p w14:paraId="646C51DA" w14:textId="77777777" w:rsidR="00C855B5" w:rsidRDefault="006648E2">
      <w:pPr>
        <w:spacing w:after="171"/>
        <w:ind w:left="-5" w:right="1"/>
      </w:pPr>
      <w:r>
        <w:rPr>
          <w:b/>
        </w:rPr>
        <w:t xml:space="preserve">UDP </w:t>
      </w:r>
      <w:r>
        <w:t>- User Datagram Protocol</w:t>
      </w:r>
    </w:p>
    <w:p w14:paraId="2A8CF76E" w14:textId="77777777" w:rsidR="00C855B5" w:rsidRDefault="006648E2">
      <w:pPr>
        <w:spacing w:after="523" w:line="403" w:lineRule="auto"/>
        <w:ind w:left="-5" w:right="5140"/>
      </w:pPr>
      <w:r>
        <w:rPr>
          <w:b/>
        </w:rPr>
        <w:t xml:space="preserve">VHF </w:t>
      </w:r>
      <w:r>
        <w:t xml:space="preserve">- Very High Frequency </w:t>
      </w:r>
      <w:r>
        <w:rPr>
          <w:b/>
        </w:rPr>
        <w:t xml:space="preserve">VOR </w:t>
      </w:r>
      <w:r>
        <w:t>- VHF omnidirectional radio range</w:t>
      </w:r>
    </w:p>
    <w:p w14:paraId="7CFD0BA0" w14:textId="77777777" w:rsidR="00C855B5" w:rsidRDefault="006648E2">
      <w:pPr>
        <w:pStyle w:val="Heading1"/>
        <w:ind w:left="566" w:hanging="581"/>
      </w:pPr>
      <w:bookmarkStart w:id="9" w:name="_Toc18771"/>
      <w:r>
        <w:t>System Architecture</w:t>
      </w:r>
      <w:bookmarkEnd w:id="9"/>
    </w:p>
    <w:p w14:paraId="76D54CF1" w14:textId="1DB1C824" w:rsidR="00C855B5" w:rsidRDefault="006648E2" w:rsidP="00D125D2">
      <w:pPr>
        <w:ind w:left="0" w:right="1" w:firstLine="0"/>
      </w:pPr>
      <w:r>
        <w:br w:type="page"/>
      </w:r>
    </w:p>
    <w:p w14:paraId="6FF5B7A7" w14:textId="77777777" w:rsidR="00C855B5" w:rsidRDefault="006648E2">
      <w:pPr>
        <w:spacing w:after="322" w:line="259" w:lineRule="auto"/>
        <w:ind w:left="562" w:right="0" w:firstLine="0"/>
        <w:jc w:val="left"/>
      </w:pPr>
      <w:r>
        <w:rPr>
          <w:noProof/>
        </w:rPr>
        <w:lastRenderedPageBreak/>
        <w:drawing>
          <wp:inline distT="0" distB="0" distL="0" distR="0" wp14:anchorId="07E5477A" wp14:editId="01F3D63C">
            <wp:extent cx="5230502" cy="758273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0"/>
                    <a:stretch>
                      <a:fillRect/>
                    </a:stretch>
                  </pic:blipFill>
                  <pic:spPr>
                    <a:xfrm>
                      <a:off x="0" y="0"/>
                      <a:ext cx="5230502" cy="7582738"/>
                    </a:xfrm>
                    <a:prstGeom prst="rect">
                      <a:avLst/>
                    </a:prstGeom>
                  </pic:spPr>
                </pic:pic>
              </a:graphicData>
            </a:graphic>
          </wp:inline>
        </w:drawing>
      </w:r>
    </w:p>
    <w:p w14:paraId="4093767B" w14:textId="77777777" w:rsidR="00C855B5" w:rsidRDefault="006648E2">
      <w:pPr>
        <w:ind w:left="2590" w:right="1"/>
      </w:pPr>
      <w:r>
        <w:lastRenderedPageBreak/>
        <w:t>Figure 3: PIGEONS Hardware Overview</w:t>
      </w:r>
    </w:p>
    <w:p w14:paraId="74352D6A" w14:textId="77777777" w:rsidR="00C855B5" w:rsidRDefault="006648E2">
      <w:pPr>
        <w:pStyle w:val="Heading2"/>
        <w:ind w:left="720" w:hanging="735"/>
      </w:pPr>
      <w:bookmarkStart w:id="10" w:name="_Toc18773"/>
      <w:r>
        <w:t>System Software Architecture</w:t>
      </w:r>
      <w:bookmarkEnd w:id="10"/>
    </w:p>
    <w:p w14:paraId="4E48C82D" w14:textId="39B86908" w:rsidR="00C855B5" w:rsidRDefault="006648E2">
      <w:pPr>
        <w:spacing w:after="322" w:line="259" w:lineRule="auto"/>
        <w:ind w:left="0" w:right="0" w:firstLine="0"/>
        <w:jc w:val="left"/>
      </w:pPr>
      <w:r>
        <w:rPr>
          <w:noProof/>
        </w:rPr>
        <w:drawing>
          <wp:inline distT="0" distB="0" distL="0" distR="0" wp14:anchorId="026E7725" wp14:editId="62DD7486">
            <wp:extent cx="5943670" cy="2725439"/>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1"/>
                    <a:stretch>
                      <a:fillRect/>
                    </a:stretch>
                  </pic:blipFill>
                  <pic:spPr>
                    <a:xfrm>
                      <a:off x="0" y="0"/>
                      <a:ext cx="5943670" cy="2725439"/>
                    </a:xfrm>
                    <a:prstGeom prst="rect">
                      <a:avLst/>
                    </a:prstGeom>
                  </pic:spPr>
                </pic:pic>
              </a:graphicData>
            </a:graphic>
          </wp:inline>
        </w:drawing>
      </w:r>
    </w:p>
    <w:p w14:paraId="72A22FA5" w14:textId="38845761" w:rsidR="009C77AD" w:rsidRDefault="009C77AD">
      <w:pPr>
        <w:spacing w:after="322" w:line="259" w:lineRule="auto"/>
        <w:ind w:left="0" w:right="0" w:firstLine="0"/>
        <w:jc w:val="left"/>
      </w:pPr>
      <w:r>
        <w:t>NOT UML NOT UML NOT UML INSTEAD SHOW UNITY PLATFORM &amp; JAVA PLATFORM &amp; THEIR INTERFACES BETWEEN EACHOTHER</w:t>
      </w:r>
    </w:p>
    <w:p w14:paraId="59343E9D" w14:textId="77777777" w:rsidR="00C855B5" w:rsidRDefault="006648E2">
      <w:pPr>
        <w:spacing w:after="303" w:line="265" w:lineRule="auto"/>
        <w:ind w:right="16"/>
        <w:jc w:val="center"/>
      </w:pPr>
      <w:r>
        <w:t>Figure 4: Software Architecture Overview</w:t>
      </w:r>
    </w:p>
    <w:p w14:paraId="4452E5D3" w14:textId="77777777" w:rsidR="00C855B5" w:rsidRDefault="006648E2">
      <w:pPr>
        <w:pStyle w:val="Heading2"/>
        <w:spacing w:after="32"/>
        <w:ind w:left="720" w:hanging="735"/>
      </w:pPr>
      <w:bookmarkStart w:id="11" w:name="_Toc18774"/>
      <w:r>
        <w:t>Internal Communications Architecture</w:t>
      </w:r>
      <w:bookmarkEnd w:id="11"/>
    </w:p>
    <w:p w14:paraId="3B47B2DC" w14:textId="77777777" w:rsidR="00C855B5" w:rsidRDefault="006648E2">
      <w:pPr>
        <w:spacing w:after="322" w:line="259" w:lineRule="auto"/>
        <w:ind w:left="0" w:right="0" w:firstLine="0"/>
        <w:jc w:val="left"/>
      </w:pPr>
      <w:r>
        <w:rPr>
          <w:noProof/>
        </w:rPr>
        <w:drawing>
          <wp:inline distT="0" distB="0" distL="0" distR="0" wp14:anchorId="64CC1E5A" wp14:editId="05B5478D">
            <wp:extent cx="5943765" cy="146772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2"/>
                    <a:stretch>
                      <a:fillRect/>
                    </a:stretch>
                  </pic:blipFill>
                  <pic:spPr>
                    <a:xfrm>
                      <a:off x="0" y="0"/>
                      <a:ext cx="5943765" cy="1467725"/>
                    </a:xfrm>
                    <a:prstGeom prst="rect">
                      <a:avLst/>
                    </a:prstGeom>
                  </pic:spPr>
                </pic:pic>
              </a:graphicData>
            </a:graphic>
          </wp:inline>
        </w:drawing>
      </w:r>
    </w:p>
    <w:p w14:paraId="48A56848" w14:textId="7C8B44F8" w:rsidR="00C855B5" w:rsidRDefault="006648E2">
      <w:pPr>
        <w:spacing w:after="448" w:line="265" w:lineRule="auto"/>
        <w:ind w:right="16"/>
        <w:jc w:val="center"/>
      </w:pPr>
      <w:r>
        <w:t>Figure 5: Internal Communications Architecture Overview</w:t>
      </w:r>
    </w:p>
    <w:p w14:paraId="05E1EAF6" w14:textId="52239282" w:rsidR="009C77AD" w:rsidRDefault="009C77AD" w:rsidP="009C77AD">
      <w:pPr>
        <w:spacing w:after="448" w:line="265" w:lineRule="auto"/>
        <w:ind w:left="0" w:right="16" w:firstLine="0"/>
      </w:pPr>
      <w:r>
        <w:t>PUT SOMETHING ABOUT UNITY TCP CONNECTION WITH JAVA HERE</w:t>
      </w:r>
    </w:p>
    <w:p w14:paraId="321B2468" w14:textId="77777777" w:rsidR="00C855B5" w:rsidRDefault="006648E2">
      <w:pPr>
        <w:pStyle w:val="Heading1"/>
        <w:ind w:left="566" w:hanging="581"/>
      </w:pPr>
      <w:bookmarkStart w:id="12" w:name="_Toc18775"/>
      <w:r>
        <w:lastRenderedPageBreak/>
        <w:t>Human-Machine Interface</w:t>
      </w:r>
      <w:bookmarkEnd w:id="12"/>
    </w:p>
    <w:p w14:paraId="6ABF11F5" w14:textId="77777777" w:rsidR="00C855B5" w:rsidRDefault="006648E2">
      <w:pPr>
        <w:pStyle w:val="Heading2"/>
        <w:ind w:left="720" w:hanging="735"/>
      </w:pPr>
      <w:bookmarkStart w:id="13" w:name="_Toc18776"/>
      <w:r>
        <w:t>Inputs</w:t>
      </w:r>
      <w:bookmarkEnd w:id="13"/>
    </w:p>
    <w:p w14:paraId="67C66621" w14:textId="77777777" w:rsidR="00C855B5" w:rsidRDefault="006648E2">
      <w:pPr>
        <w:spacing w:after="322" w:line="259" w:lineRule="auto"/>
        <w:ind w:left="0" w:right="0" w:firstLine="0"/>
        <w:jc w:val="left"/>
      </w:pPr>
      <w:r>
        <w:rPr>
          <w:noProof/>
        </w:rPr>
        <w:drawing>
          <wp:inline distT="0" distB="0" distL="0" distR="0" wp14:anchorId="1686B26F" wp14:editId="4878075E">
            <wp:extent cx="5943651" cy="327315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5943651" cy="3273155"/>
                    </a:xfrm>
                    <a:prstGeom prst="rect">
                      <a:avLst/>
                    </a:prstGeom>
                  </pic:spPr>
                </pic:pic>
              </a:graphicData>
            </a:graphic>
          </wp:inline>
        </w:drawing>
      </w:r>
    </w:p>
    <w:p w14:paraId="4148E165" w14:textId="4818E61A" w:rsidR="00C855B5" w:rsidRDefault="006648E2">
      <w:pPr>
        <w:spacing w:after="608" w:line="265" w:lineRule="auto"/>
        <w:ind w:right="16"/>
        <w:jc w:val="center"/>
      </w:pPr>
      <w:r>
        <w:t>Figure 6: User Inputs</w:t>
      </w:r>
    </w:p>
    <w:p w14:paraId="7E404051" w14:textId="3BC09508" w:rsidR="009C77AD" w:rsidRDefault="009C77AD">
      <w:pPr>
        <w:spacing w:after="608" w:line="265" w:lineRule="auto"/>
        <w:ind w:right="16"/>
        <w:jc w:val="center"/>
      </w:pPr>
      <w:r>
        <w:t>MOCKUP GOES HERE</w:t>
      </w:r>
    </w:p>
    <w:p w14:paraId="23FBBEA1" w14:textId="77777777" w:rsidR="00C855B5" w:rsidRDefault="006648E2">
      <w:pPr>
        <w:pStyle w:val="Heading2"/>
        <w:ind w:left="720" w:hanging="735"/>
      </w:pPr>
      <w:bookmarkStart w:id="14" w:name="_Toc18777"/>
      <w:r>
        <w:lastRenderedPageBreak/>
        <w:t>Outputs</w:t>
      </w:r>
      <w:bookmarkEnd w:id="14"/>
    </w:p>
    <w:p w14:paraId="36B2603F" w14:textId="77777777" w:rsidR="00C855B5" w:rsidRDefault="006648E2">
      <w:pPr>
        <w:pStyle w:val="Heading2"/>
        <w:ind w:left="720" w:hanging="735"/>
      </w:pPr>
      <w:bookmarkStart w:id="15" w:name="_Toc18780"/>
      <w:r>
        <w:t>Software Detailed Design</w:t>
      </w:r>
      <w:bookmarkEnd w:id="15"/>
    </w:p>
    <w:p w14:paraId="014DF439" w14:textId="77777777" w:rsidR="00C855B5" w:rsidRDefault="006648E2">
      <w:pPr>
        <w:spacing w:after="322" w:line="259" w:lineRule="auto"/>
        <w:ind w:left="0" w:right="0" w:firstLine="0"/>
        <w:jc w:val="left"/>
      </w:pPr>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4"/>
                    <a:stretch>
                      <a:fillRect/>
                    </a:stretch>
                  </pic:blipFill>
                  <pic:spPr>
                    <a:xfrm>
                      <a:off x="0" y="0"/>
                      <a:ext cx="5943944" cy="1707439"/>
                    </a:xfrm>
                    <a:prstGeom prst="rect">
                      <a:avLst/>
                    </a:prstGeom>
                  </pic:spPr>
                </pic:pic>
              </a:graphicData>
            </a:graphic>
          </wp:inline>
        </w:drawing>
      </w:r>
    </w:p>
    <w:p w14:paraId="065501C3" w14:textId="7A21B550" w:rsidR="009C77AD" w:rsidRDefault="006648E2" w:rsidP="009C77AD">
      <w:pPr>
        <w:spacing w:after="533" w:line="265" w:lineRule="auto"/>
        <w:ind w:right="16"/>
        <w:jc w:val="center"/>
      </w:pPr>
      <w:r>
        <w:t>Figure 10: Software Architecture</w:t>
      </w:r>
    </w:p>
    <w:p w14:paraId="29D6D11F" w14:textId="68009A06" w:rsidR="009C77AD" w:rsidRDefault="009C77AD">
      <w:pPr>
        <w:spacing w:after="533" w:line="265" w:lineRule="auto"/>
        <w:ind w:right="16"/>
        <w:jc w:val="center"/>
      </w:pPr>
      <w:r>
        <w:t>MORE DESIGN SOFTWARE</w:t>
      </w:r>
    </w:p>
    <w:p w14:paraId="3A8B5D66" w14:textId="4F0D2F22" w:rsidR="00C855B5" w:rsidRDefault="009C77AD">
      <w:pPr>
        <w:pStyle w:val="Heading3"/>
        <w:ind w:left="807" w:hanging="822"/>
      </w:pPr>
      <w:r>
        <w:t>Simulated Arduino Engine</w:t>
      </w:r>
    </w:p>
    <w:p w14:paraId="6C378593" w14:textId="5B87379F" w:rsidR="00C855B5" w:rsidRDefault="009C77AD" w:rsidP="009C77AD">
      <w:pPr>
        <w:spacing w:after="449"/>
        <w:ind w:left="-5" w:right="1"/>
      </w:pPr>
      <w:r>
        <w:t>LIST CORE ARDUINO CLASSES AND THEIR DES RIPTIONS</w:t>
      </w:r>
    </w:p>
    <w:p w14:paraId="59540831" w14:textId="23D7A8BC" w:rsidR="00C855B5" w:rsidRDefault="009C77AD" w:rsidP="009C77AD">
      <w:pPr>
        <w:spacing w:after="322" w:line="259" w:lineRule="auto"/>
        <w:ind w:left="936" w:right="0" w:firstLine="0"/>
        <w:jc w:val="left"/>
      </w:pPr>
      <w:r>
        <w:rPr>
          <w:noProof/>
        </w:rPr>
        <w:t>CORE UML</w:t>
      </w:r>
    </w:p>
    <w:p w14:paraId="07CB30F2" w14:textId="77777777" w:rsidR="00C855B5" w:rsidRDefault="006648E2">
      <w:pPr>
        <w:pStyle w:val="Heading3"/>
        <w:ind w:left="807" w:hanging="822"/>
      </w:pPr>
      <w:bookmarkStart w:id="16" w:name="_Toc18782"/>
      <w:r>
        <w:t>Communication Subsystem</w:t>
      </w:r>
      <w:bookmarkEnd w:id="16"/>
    </w:p>
    <w:p w14:paraId="19217208" w14:textId="77777777" w:rsidR="00C855B5" w:rsidRDefault="006648E2">
      <w:pPr>
        <w:ind w:left="-5" w:right="1"/>
      </w:pPr>
      <w:r>
        <w:t>The communications subsystem is responsible for moving data from the demodulation subsystem to the base station and vice versa. Data is transferred over the ZigBee network described in section 4.1. Data coming from the demodulation subsystem consists of I/Q vectors, and the data going from the base station to the drone platform contains mission parameters for use in mission setup. Note that data used for telemetry is self-contained in the telemetry subsystem handled with Mission Planner.</w:t>
      </w:r>
    </w:p>
    <w:p w14:paraId="332066A3" w14:textId="77777777" w:rsidR="00C855B5" w:rsidRDefault="006648E2">
      <w:pPr>
        <w:spacing w:after="322" w:line="259" w:lineRule="auto"/>
        <w:ind w:left="936" w:right="0" w:firstLine="0"/>
        <w:jc w:val="left"/>
      </w:pPr>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stretch>
                      <a:fillRect/>
                    </a:stretch>
                  </pic:blipFill>
                  <pic:spPr>
                    <a:xfrm>
                      <a:off x="0" y="0"/>
                      <a:ext cx="4754989" cy="1847750"/>
                    </a:xfrm>
                    <a:prstGeom prst="rect">
                      <a:avLst/>
                    </a:prstGeom>
                  </pic:spPr>
                </pic:pic>
              </a:graphicData>
            </a:graphic>
          </wp:inline>
        </w:drawing>
      </w:r>
    </w:p>
    <w:p w14:paraId="7D0E4ADC" w14:textId="77777777" w:rsidR="00C855B5" w:rsidRDefault="006648E2">
      <w:pPr>
        <w:spacing w:after="533" w:line="265" w:lineRule="auto"/>
        <w:ind w:right="16"/>
        <w:jc w:val="center"/>
      </w:pPr>
      <w:r>
        <w:t>Figure 12: Communication Subsystem</w:t>
      </w:r>
    </w:p>
    <w:p w14:paraId="285ADD59" w14:textId="77777777" w:rsidR="00C855B5" w:rsidRDefault="006648E2">
      <w:pPr>
        <w:pStyle w:val="Heading3"/>
        <w:ind w:left="807" w:hanging="822"/>
      </w:pPr>
      <w:bookmarkStart w:id="17" w:name="_Toc18783"/>
      <w:r>
        <w:t>Demodulation System</w:t>
      </w:r>
      <w:bookmarkEnd w:id="17"/>
    </w:p>
    <w:p w14:paraId="40EA69E3" w14:textId="77777777" w:rsidR="00C855B5" w:rsidRDefault="006648E2">
      <w:pPr>
        <w:ind w:left="-5" w:right="1"/>
      </w:pPr>
      <w:r>
        <w:t>The demodulation subsystem has the responsibility of transforming the raw data collected by the SDR and GPS module and converting it to a useful piece of data that can be logged and transferred to the base station for use. We call this data packet an I/Q vector. The demodulation subsystem gets its input data from a user defined UDP port, which is producing raw signal data from the SDR by GQRX. When the demodulation subsystem collects the raw data from the UDP port, it processes the signals based on if it is a GPS, VOR, or ILS signal type. The subsystem then passes this data to the communications subsystem to be sent over the ZigBee network to the base station.</w:t>
      </w:r>
    </w:p>
    <w:p w14:paraId="7BECF909" w14:textId="77777777" w:rsidR="00C855B5" w:rsidRDefault="006648E2">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943550" cy="1895729"/>
                    </a:xfrm>
                    <a:prstGeom prst="rect">
                      <a:avLst/>
                    </a:prstGeom>
                  </pic:spPr>
                </pic:pic>
              </a:graphicData>
            </a:graphic>
          </wp:inline>
        </w:drawing>
      </w:r>
    </w:p>
    <w:p w14:paraId="4D1ACABA" w14:textId="77777777" w:rsidR="00C855B5" w:rsidRDefault="006648E2">
      <w:pPr>
        <w:spacing w:after="456"/>
        <w:ind w:left="2813" w:right="1"/>
      </w:pPr>
      <w:r>
        <w:t>Figure 13: Demodulation Subsystem</w:t>
      </w:r>
    </w:p>
    <w:p w14:paraId="17E0102C" w14:textId="77777777" w:rsidR="00C855B5" w:rsidRDefault="006648E2">
      <w:pPr>
        <w:ind w:left="-5" w:right="1"/>
      </w:pPr>
      <w:r>
        <w:t xml:space="preserve">The process logic for demodulating the ILS and </w:t>
      </w:r>
      <w:proofErr w:type="spellStart"/>
      <w:r>
        <w:t>Vor</w:t>
      </w:r>
      <w:proofErr w:type="spellEnd"/>
      <w:r>
        <w:t xml:space="preserve"> signals are shown below:</w:t>
      </w:r>
    </w:p>
    <w:p w14:paraId="09D93038" w14:textId="77777777" w:rsidR="00C855B5" w:rsidRDefault="006648E2">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5943921" cy="1545056"/>
                    </a:xfrm>
                    <a:prstGeom prst="rect">
                      <a:avLst/>
                    </a:prstGeom>
                  </pic:spPr>
                </pic:pic>
              </a:graphicData>
            </a:graphic>
          </wp:inline>
        </w:drawing>
      </w:r>
    </w:p>
    <w:p w14:paraId="6C1B8BB7" w14:textId="77777777" w:rsidR="00C855B5" w:rsidRDefault="006648E2">
      <w:pPr>
        <w:spacing w:after="275"/>
        <w:ind w:left="2750" w:right="1"/>
      </w:pPr>
      <w:r>
        <w:t>Figure 14: ILS Demodulation Schema</w:t>
      </w:r>
    </w:p>
    <w:p w14:paraId="77CBCE3C" w14:textId="77777777" w:rsidR="00C855B5" w:rsidRDefault="006648E2">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8"/>
                    <a:stretch>
                      <a:fillRect/>
                    </a:stretch>
                  </pic:blipFill>
                  <pic:spPr>
                    <a:xfrm>
                      <a:off x="0" y="0"/>
                      <a:ext cx="5943690" cy="2012431"/>
                    </a:xfrm>
                    <a:prstGeom prst="rect">
                      <a:avLst/>
                    </a:prstGeom>
                  </pic:spPr>
                </pic:pic>
              </a:graphicData>
            </a:graphic>
          </wp:inline>
        </w:drawing>
      </w:r>
    </w:p>
    <w:p w14:paraId="60B3BD38" w14:textId="77777777" w:rsidR="00C855B5" w:rsidRDefault="006648E2">
      <w:pPr>
        <w:ind w:left="-5" w:right="1"/>
      </w:pPr>
      <w:r>
        <w:t>Figure 15: VOR Demodulation Schema</w:t>
      </w:r>
    </w:p>
    <w:p w14:paraId="6A6EFD0F" w14:textId="77777777" w:rsidR="00C855B5" w:rsidRDefault="006648E2">
      <w:pPr>
        <w:ind w:left="-5" w:right="1"/>
      </w:pPr>
      <w:r>
        <w:t>(Source: polaris-gnss.com/Alpha RTK Receiver User Guide.pdf)</w:t>
      </w:r>
    </w:p>
    <w:p w14:paraId="3EEF21FC" w14:textId="77777777" w:rsidR="00C855B5" w:rsidRDefault="006648E2">
      <w:pPr>
        <w:pStyle w:val="Heading3"/>
        <w:ind w:left="807" w:hanging="822"/>
      </w:pPr>
      <w:bookmarkStart w:id="18" w:name="_Toc18784"/>
      <w:r>
        <w:t>Telemetry Subsection</w:t>
      </w:r>
      <w:bookmarkEnd w:id="18"/>
    </w:p>
    <w:p w14:paraId="76F78BD9" w14:textId="77777777" w:rsidR="00C855B5" w:rsidRDefault="006648E2">
      <w:pPr>
        <w:spacing w:after="572"/>
        <w:ind w:left="-5" w:right="1"/>
      </w:pPr>
      <w:r>
        <w:t xml:space="preserve">Telemetry in the PIGEONS system is handled by </w:t>
      </w:r>
      <w:proofErr w:type="spellStart"/>
      <w:r>
        <w:t>QGroundControl</w:t>
      </w:r>
      <w:proofErr w:type="spellEnd"/>
      <w:r>
        <w:t xml:space="preserve"> (QGC) on the software side, and the Pixhawk4 on the hardware end. </w:t>
      </w:r>
      <w:proofErr w:type="spellStart"/>
      <w:r>
        <w:t>QGroundControl</w:t>
      </w:r>
      <w:proofErr w:type="spellEnd"/>
      <w:r>
        <w:t xml:space="preserve"> uses a </w:t>
      </w:r>
      <w:proofErr w:type="spellStart"/>
      <w:r>
        <w:t>Mavlink</w:t>
      </w:r>
      <w:proofErr w:type="spellEnd"/>
      <w:r>
        <w:t xml:space="preserve"> protocol to communicate telemetry commands to the drone. QGC is utilized to plan out flight paths and issue telemetry commands to the drone. In future work, we hope to utilize QGCs custom plug-in capabilities to display mission data within QGC; but for now, we are utilizing a separate piece of software in the base station subsystem to show mission details.</w:t>
      </w:r>
    </w:p>
    <w:p w14:paraId="11BCF2BB" w14:textId="77777777" w:rsidR="00C855B5" w:rsidRDefault="006648E2">
      <w:pPr>
        <w:pStyle w:val="Heading2"/>
        <w:ind w:left="720" w:hanging="735"/>
      </w:pPr>
      <w:bookmarkStart w:id="19" w:name="_Toc18785"/>
      <w:r>
        <w:t>Internal Communications Detailed Design</w:t>
      </w:r>
      <w:bookmarkEnd w:id="19"/>
    </w:p>
    <w:p w14:paraId="18B89CD2" w14:textId="77777777" w:rsidR="00C855B5" w:rsidRDefault="006648E2">
      <w:pPr>
        <w:ind w:left="-5" w:right="1"/>
      </w:pPr>
      <w:r>
        <w:t xml:space="preserve">As mentioned, a UDP protocol is used to transfer data from GQRX to our Python script demodulating the data is set up on localhost over port 5005. These are the default setting that can be adjusted by the end user. The data sent over the UDP server is the raw audio data from the SDR collected at 128kbps at a bit depth of 12 bits. The data sent over the </w:t>
      </w:r>
      <w:proofErr w:type="spellStart"/>
      <w:r>
        <w:t>XBee</w:t>
      </w:r>
      <w:proofErr w:type="spellEnd"/>
      <w:r>
        <w:t xml:space="preserve"> </w:t>
      </w:r>
      <w:r>
        <w:lastRenderedPageBreak/>
        <w:t>network consists of String data type packets transmitted at 150kbps over the 2.4Ghz frequency. Data packets consist of the following structure to be formatted in JSON:</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7D64D032" w14:textId="77777777" w:rsidR="00C855B5" w:rsidRDefault="006648E2">
            <w:pPr>
              <w:spacing w:after="0" w:line="259" w:lineRule="auto"/>
              <w:ind w:left="0" w:right="0" w:firstLine="0"/>
              <w:jc w:val="left"/>
            </w:pPr>
            <w:r>
              <w:t>Key (Command)</w:t>
            </w:r>
          </w:p>
        </w:tc>
        <w:tc>
          <w:tcPr>
            <w:tcW w:w="1097" w:type="dxa"/>
            <w:tcBorders>
              <w:top w:val="single" w:sz="3" w:space="0" w:color="000000"/>
              <w:left w:val="single" w:sz="3" w:space="0" w:color="000000"/>
              <w:bottom w:val="single" w:sz="3" w:space="0" w:color="000000"/>
              <w:right w:val="single" w:sz="3" w:space="0" w:color="000000"/>
            </w:tcBorders>
          </w:tcPr>
          <w:p w14:paraId="1F93F8F0"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0AC1E2E3" w14:textId="77777777" w:rsidR="00C855B5" w:rsidRDefault="006648E2">
            <w:pPr>
              <w:spacing w:after="0" w:line="259" w:lineRule="auto"/>
              <w:ind w:left="0" w:right="0" w:firstLine="0"/>
              <w:jc w:val="left"/>
            </w:pPr>
            <w:r>
              <w:t>Value</w:t>
            </w:r>
          </w:p>
        </w:tc>
      </w:tr>
      <w:tr w:rsidR="00C855B5" w14:paraId="3302662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DC9C357" w14:textId="77777777" w:rsidR="00C855B5" w:rsidRDefault="006648E2">
            <w:pPr>
              <w:spacing w:after="0" w:line="259" w:lineRule="auto"/>
              <w:ind w:left="0" w:right="0" w:firstLine="0"/>
              <w:jc w:val="left"/>
            </w:pPr>
            <w:r>
              <w:t>Packet ID</w:t>
            </w:r>
          </w:p>
        </w:tc>
        <w:tc>
          <w:tcPr>
            <w:tcW w:w="1097" w:type="dxa"/>
            <w:tcBorders>
              <w:top w:val="single" w:sz="3" w:space="0" w:color="000000"/>
              <w:left w:val="single" w:sz="3" w:space="0" w:color="000000"/>
              <w:bottom w:val="single" w:sz="3" w:space="0" w:color="000000"/>
              <w:right w:val="single" w:sz="3" w:space="0" w:color="000000"/>
            </w:tcBorders>
          </w:tcPr>
          <w:p w14:paraId="6057901C"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1A406228" w14:textId="77777777" w:rsidR="00C855B5" w:rsidRDefault="006648E2">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7E15ED43" w14:textId="77777777" w:rsidR="00C855B5" w:rsidRDefault="006648E2">
            <w:pPr>
              <w:spacing w:after="0" w:line="259" w:lineRule="auto"/>
              <w:ind w:left="0" w:right="0" w:firstLine="0"/>
              <w:jc w:val="left"/>
            </w:pPr>
            <w:r>
              <w:t>Mission Type</w:t>
            </w:r>
          </w:p>
        </w:tc>
        <w:tc>
          <w:tcPr>
            <w:tcW w:w="1097" w:type="dxa"/>
            <w:tcBorders>
              <w:top w:val="single" w:sz="3" w:space="0" w:color="000000"/>
              <w:left w:val="single" w:sz="3" w:space="0" w:color="000000"/>
              <w:bottom w:val="single" w:sz="3" w:space="0" w:color="000000"/>
              <w:right w:val="single" w:sz="3" w:space="0" w:color="000000"/>
            </w:tcBorders>
          </w:tcPr>
          <w:p w14:paraId="2A3C104A"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5D499E8E" w14:textId="77777777" w:rsidR="00C855B5" w:rsidRDefault="006648E2">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19FD4FD" w14:textId="77777777" w:rsidR="00C855B5" w:rsidRDefault="006648E2">
            <w:pPr>
              <w:spacing w:after="0" w:line="259" w:lineRule="auto"/>
              <w:ind w:left="0" w:right="0" w:firstLine="0"/>
              <w:jc w:val="left"/>
            </w:pPr>
            <w:r>
              <w:t>Frequency 1 Type</w:t>
            </w:r>
          </w:p>
        </w:tc>
        <w:tc>
          <w:tcPr>
            <w:tcW w:w="1097" w:type="dxa"/>
            <w:tcBorders>
              <w:top w:val="single" w:sz="3" w:space="0" w:color="000000"/>
              <w:left w:val="single" w:sz="3" w:space="0" w:color="000000"/>
              <w:bottom w:val="single" w:sz="3" w:space="0" w:color="000000"/>
              <w:right w:val="single" w:sz="3" w:space="0" w:color="000000"/>
            </w:tcBorders>
          </w:tcPr>
          <w:p w14:paraId="6BBAAAD3"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3385457" w14:textId="77777777" w:rsidR="00C855B5" w:rsidRDefault="006648E2">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8CAE03F" w14:textId="77777777" w:rsidR="00C855B5" w:rsidRDefault="006648E2">
            <w:pPr>
              <w:spacing w:after="0" w:line="259" w:lineRule="auto"/>
              <w:ind w:left="0" w:right="0" w:firstLine="0"/>
              <w:jc w:val="left"/>
            </w:pPr>
            <w:r>
              <w:t>Frequency 1 Value</w:t>
            </w:r>
          </w:p>
        </w:tc>
        <w:tc>
          <w:tcPr>
            <w:tcW w:w="1097" w:type="dxa"/>
            <w:tcBorders>
              <w:top w:val="single" w:sz="3" w:space="0" w:color="000000"/>
              <w:left w:val="single" w:sz="3" w:space="0" w:color="000000"/>
              <w:bottom w:val="single" w:sz="3" w:space="0" w:color="000000"/>
              <w:right w:val="single" w:sz="3" w:space="0" w:color="000000"/>
            </w:tcBorders>
          </w:tcPr>
          <w:p w14:paraId="6A09790C"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0875A8FD" w14:textId="77777777" w:rsidR="00C855B5" w:rsidRDefault="006648E2">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A692ACC" w14:textId="77777777" w:rsidR="00C855B5" w:rsidRDefault="006648E2">
            <w:pPr>
              <w:spacing w:after="0" w:line="259" w:lineRule="auto"/>
              <w:ind w:left="0" w:right="0" w:firstLine="0"/>
              <w:jc w:val="left"/>
            </w:pPr>
            <w:r>
              <w:t>Frequency 2 Type</w:t>
            </w:r>
          </w:p>
        </w:tc>
        <w:tc>
          <w:tcPr>
            <w:tcW w:w="1097" w:type="dxa"/>
            <w:tcBorders>
              <w:top w:val="single" w:sz="3" w:space="0" w:color="000000"/>
              <w:left w:val="single" w:sz="3" w:space="0" w:color="000000"/>
              <w:bottom w:val="single" w:sz="3" w:space="0" w:color="000000"/>
              <w:right w:val="single" w:sz="3" w:space="0" w:color="000000"/>
            </w:tcBorders>
          </w:tcPr>
          <w:p w14:paraId="0F9BC0E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6544543A" w14:textId="77777777" w:rsidR="00C855B5" w:rsidRDefault="006648E2">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49D1BCA5" w14:textId="77777777" w:rsidR="00C855B5" w:rsidRDefault="006648E2">
            <w:pPr>
              <w:spacing w:after="0" w:line="259" w:lineRule="auto"/>
              <w:ind w:left="0" w:right="0" w:firstLine="0"/>
              <w:jc w:val="left"/>
            </w:pPr>
            <w:r>
              <w:t>Frequency 2 Value</w:t>
            </w:r>
          </w:p>
        </w:tc>
        <w:tc>
          <w:tcPr>
            <w:tcW w:w="1097" w:type="dxa"/>
            <w:tcBorders>
              <w:top w:val="single" w:sz="3" w:space="0" w:color="000000"/>
              <w:left w:val="single" w:sz="3" w:space="0" w:color="000000"/>
              <w:bottom w:val="single" w:sz="3" w:space="0" w:color="000000"/>
              <w:right w:val="single" w:sz="3" w:space="0" w:color="000000"/>
            </w:tcBorders>
          </w:tcPr>
          <w:p w14:paraId="0E3EEF72"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1F74924D" w14:textId="77777777" w:rsidR="00C855B5" w:rsidRDefault="006648E2">
            <w:pPr>
              <w:spacing w:after="0" w:line="259" w:lineRule="auto"/>
              <w:ind w:left="0" w:right="0" w:firstLine="0"/>
              <w:jc w:val="left"/>
            </w:pPr>
            <w:r>
              <w:t>Frequency value or -1 for null.</w:t>
            </w:r>
          </w:p>
        </w:tc>
      </w:tr>
    </w:tbl>
    <w:p w14:paraId="3F6154E3" w14:textId="77777777" w:rsidR="00C855B5" w:rsidRDefault="006648E2">
      <w:pPr>
        <w:ind w:left="110" w:right="1"/>
      </w:pPr>
      <w:r>
        <w:t>Table 1: Mission configuration packet sent from base station to demodulation subsystem.</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4024D1A" w14:textId="77777777" w:rsidR="00C855B5" w:rsidRDefault="006648E2">
            <w:pPr>
              <w:spacing w:after="0" w:line="259" w:lineRule="auto"/>
              <w:ind w:left="0" w:right="0" w:firstLine="0"/>
              <w:jc w:val="left"/>
            </w:pPr>
            <w:r>
              <w:t>Key</w:t>
            </w:r>
          </w:p>
        </w:tc>
        <w:tc>
          <w:tcPr>
            <w:tcW w:w="1097" w:type="dxa"/>
            <w:tcBorders>
              <w:top w:val="single" w:sz="3" w:space="0" w:color="000000"/>
              <w:left w:val="single" w:sz="3" w:space="0" w:color="000000"/>
              <w:bottom w:val="single" w:sz="3" w:space="0" w:color="000000"/>
              <w:right w:val="single" w:sz="3" w:space="0" w:color="000000"/>
            </w:tcBorders>
          </w:tcPr>
          <w:p w14:paraId="3754A09C"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44A2430F" w14:textId="77777777" w:rsidR="00C855B5" w:rsidRDefault="006648E2">
            <w:pPr>
              <w:spacing w:after="0" w:line="259" w:lineRule="auto"/>
              <w:ind w:left="0" w:right="0" w:firstLine="0"/>
              <w:jc w:val="left"/>
            </w:pPr>
            <w:r>
              <w:t>Value</w:t>
            </w:r>
          </w:p>
        </w:tc>
      </w:tr>
      <w:tr w:rsidR="00C855B5" w14:paraId="65242690"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8C5DCF3" w14:textId="77777777" w:rsidR="00C855B5" w:rsidRDefault="006648E2">
            <w:pPr>
              <w:spacing w:after="0" w:line="259" w:lineRule="auto"/>
              <w:ind w:left="0" w:right="0" w:firstLine="0"/>
              <w:jc w:val="left"/>
            </w:pPr>
            <w:r>
              <w:t>Time UTC</w:t>
            </w:r>
          </w:p>
        </w:tc>
        <w:tc>
          <w:tcPr>
            <w:tcW w:w="1097" w:type="dxa"/>
            <w:tcBorders>
              <w:top w:val="single" w:sz="3" w:space="0" w:color="000000"/>
              <w:left w:val="single" w:sz="3" w:space="0" w:color="000000"/>
              <w:bottom w:val="single" w:sz="3" w:space="0" w:color="000000"/>
              <w:right w:val="single" w:sz="3" w:space="0" w:color="000000"/>
            </w:tcBorders>
          </w:tcPr>
          <w:p w14:paraId="39BA48B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A839627" w14:textId="77777777" w:rsidR="00C855B5" w:rsidRDefault="006648E2">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36E85EB2" w14:textId="77777777" w:rsidR="00C855B5" w:rsidRDefault="006648E2">
            <w:pPr>
              <w:spacing w:after="0" w:line="259" w:lineRule="auto"/>
              <w:ind w:left="0" w:right="0" w:firstLine="0"/>
              <w:jc w:val="left"/>
            </w:pPr>
            <w:r>
              <w:t>GPS Lat</w:t>
            </w:r>
          </w:p>
        </w:tc>
        <w:tc>
          <w:tcPr>
            <w:tcW w:w="1097" w:type="dxa"/>
            <w:tcBorders>
              <w:top w:val="single" w:sz="3" w:space="0" w:color="000000"/>
              <w:left w:val="single" w:sz="3" w:space="0" w:color="000000"/>
              <w:bottom w:val="single" w:sz="3" w:space="0" w:color="000000"/>
              <w:right w:val="single" w:sz="3" w:space="0" w:color="000000"/>
            </w:tcBorders>
          </w:tcPr>
          <w:p w14:paraId="0B859A39"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1F7A4218" w14:textId="77777777" w:rsidR="00C855B5" w:rsidRDefault="006648E2">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1424F0A6" w14:textId="77777777" w:rsidR="00C855B5" w:rsidRDefault="006648E2">
            <w:pPr>
              <w:spacing w:after="0" w:line="259" w:lineRule="auto"/>
              <w:ind w:left="0" w:right="0" w:firstLine="0"/>
              <w:jc w:val="left"/>
            </w:pPr>
            <w:r>
              <w:t>GPS Long</w:t>
            </w:r>
          </w:p>
        </w:tc>
        <w:tc>
          <w:tcPr>
            <w:tcW w:w="1097" w:type="dxa"/>
            <w:tcBorders>
              <w:top w:val="single" w:sz="3" w:space="0" w:color="000000"/>
              <w:left w:val="single" w:sz="3" w:space="0" w:color="000000"/>
              <w:bottom w:val="single" w:sz="3" w:space="0" w:color="000000"/>
              <w:right w:val="single" w:sz="3" w:space="0" w:color="000000"/>
            </w:tcBorders>
          </w:tcPr>
          <w:p w14:paraId="6830C4FA"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2019F43" w14:textId="77777777" w:rsidR="00C855B5" w:rsidRDefault="006648E2">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6AB251C0" w14:textId="77777777" w:rsidR="00C855B5" w:rsidRDefault="006648E2">
            <w:pPr>
              <w:spacing w:after="0" w:line="259" w:lineRule="auto"/>
              <w:ind w:left="0" w:right="0" w:firstLine="0"/>
              <w:jc w:val="left"/>
            </w:pPr>
            <w:r>
              <w:t>GPS Alt</w:t>
            </w:r>
          </w:p>
        </w:tc>
        <w:tc>
          <w:tcPr>
            <w:tcW w:w="1097" w:type="dxa"/>
            <w:tcBorders>
              <w:top w:val="single" w:sz="3" w:space="0" w:color="000000"/>
              <w:left w:val="single" w:sz="3" w:space="0" w:color="000000"/>
              <w:bottom w:val="single" w:sz="3" w:space="0" w:color="000000"/>
              <w:right w:val="single" w:sz="3" w:space="0" w:color="000000"/>
            </w:tcBorders>
          </w:tcPr>
          <w:p w14:paraId="55F712E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029C5AAC" w14:textId="77777777" w:rsidR="00C855B5" w:rsidRDefault="006648E2">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DC6C004"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95" style="width:3.51199pt;height:0.398pt;mso-position-horizontal-relative:char;mso-position-vertical-relative:line" coordsize="446,50">
                      <v:shape id="Shape 1099" style="position:absolute;width:446;height:0;left:0;top:0;" coordsize="44602,0" path="m0,0l44602,0">
                        <v:stroke weight="0.398pt" endcap="flat" joinstyle="miter" miterlimit="10" on="true" color="#000000"/>
                        <v:fill on="false" color="#000000" opacity="0"/>
                      </v:shape>
                    </v:group>
                  </w:pict>
                </mc:Fallback>
              </mc:AlternateContent>
            </w:r>
            <w:r>
              <w:t>Type</w:t>
            </w:r>
          </w:p>
        </w:tc>
        <w:tc>
          <w:tcPr>
            <w:tcW w:w="1097" w:type="dxa"/>
            <w:tcBorders>
              <w:top w:val="single" w:sz="3" w:space="0" w:color="000000"/>
              <w:left w:val="single" w:sz="3" w:space="0" w:color="000000"/>
              <w:bottom w:val="single" w:sz="3" w:space="0" w:color="000000"/>
              <w:right w:val="single" w:sz="3" w:space="0" w:color="000000"/>
            </w:tcBorders>
          </w:tcPr>
          <w:p w14:paraId="5CC1473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DD63384" w14:textId="77777777" w:rsidR="00C855B5" w:rsidRDefault="006648E2">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E222A13"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30" style="width:3.51199pt;height:0.398pt;mso-position-horizontal-relative:char;mso-position-vertical-relative:line" coordsize="446,50">
                      <v:shape id="Shape 1112" style="position:absolute;width:446;height:0;left:0;top:0;" coordsize="44602,0" path="m0,0l44602,0">
                        <v:stroke weight="0.398pt" endcap="flat" joinstyle="miter" miterlimit="10" on="true" color="#000000"/>
                        <v:fill on="false" color="#000000" opacity="0"/>
                      </v:shape>
                    </v:group>
                  </w:pict>
                </mc:Fallback>
              </mc:AlternateContent>
            </w:r>
            <w:r>
              <w:t>IQ</w:t>
            </w:r>
          </w:p>
        </w:tc>
        <w:tc>
          <w:tcPr>
            <w:tcW w:w="1097" w:type="dxa"/>
            <w:tcBorders>
              <w:top w:val="single" w:sz="3" w:space="0" w:color="000000"/>
              <w:left w:val="single" w:sz="3" w:space="0" w:color="000000"/>
              <w:bottom w:val="single" w:sz="3" w:space="0" w:color="000000"/>
              <w:right w:val="single" w:sz="3" w:space="0" w:color="000000"/>
            </w:tcBorders>
          </w:tcPr>
          <w:p w14:paraId="0FB503F5"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2E657472" w14:textId="77777777" w:rsidR="00C855B5" w:rsidRDefault="006648E2">
            <w:pPr>
              <w:spacing w:after="0" w:line="259" w:lineRule="auto"/>
              <w:ind w:left="0" w:right="0" w:firstLine="0"/>
              <w:jc w:val="left"/>
            </w:pPr>
            <w:r>
              <w:t>Numerical representation of data value found.</w:t>
            </w:r>
          </w:p>
        </w:tc>
      </w:tr>
    </w:tbl>
    <w:p w14:paraId="42080C79" w14:textId="77777777" w:rsidR="00C855B5" w:rsidRDefault="006648E2">
      <w:pPr>
        <w:spacing w:after="458"/>
        <w:ind w:left="-5" w:right="1"/>
      </w:pPr>
      <w:r>
        <w:t>Table 2: Data sample packet to be sent from demodulation subsystem to Base Station for storage and processing.</w:t>
      </w:r>
    </w:p>
    <w:p w14:paraId="49D357B9" w14:textId="77777777" w:rsidR="00C855B5" w:rsidRDefault="006648E2">
      <w:pPr>
        <w:ind w:left="-5" w:right="1"/>
      </w:pPr>
      <w:r>
        <w:t>The following state transition diagram gives an overview of the control flow for the internal communications on the drone platform:</w:t>
      </w:r>
      <w:r>
        <w:br w:type="page"/>
      </w:r>
    </w:p>
    <w:p w14:paraId="4BD91EE9" w14:textId="77777777" w:rsidR="00C855B5" w:rsidRDefault="006648E2">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9"/>
                    <a:stretch>
                      <a:fillRect/>
                    </a:stretch>
                  </pic:blipFill>
                  <pic:spPr>
                    <a:xfrm>
                      <a:off x="0" y="0"/>
                      <a:ext cx="5943817" cy="5551800"/>
                    </a:xfrm>
                    <a:prstGeom prst="rect">
                      <a:avLst/>
                    </a:prstGeom>
                  </pic:spPr>
                </pic:pic>
              </a:graphicData>
            </a:graphic>
          </wp:inline>
        </w:drawing>
      </w:r>
    </w:p>
    <w:p w14:paraId="6383AE27" w14:textId="77777777" w:rsidR="00C855B5" w:rsidRDefault="006648E2">
      <w:pPr>
        <w:ind w:left="1198" w:right="1"/>
      </w:pPr>
      <w:r>
        <w:t>Figure 16: State Transition Diagram for Raspberry Pi Control Flow</w:t>
      </w:r>
    </w:p>
    <w:p w14:paraId="4DBD0262" w14:textId="77777777" w:rsidR="00C855B5" w:rsidRDefault="006648E2">
      <w:pPr>
        <w:pStyle w:val="Heading1"/>
        <w:ind w:left="566" w:hanging="581"/>
      </w:pPr>
      <w:bookmarkStart w:id="20" w:name="_Toc18786"/>
      <w:r>
        <w:t>External Interfaces</w:t>
      </w:r>
      <w:bookmarkEnd w:id="20"/>
    </w:p>
    <w:p w14:paraId="671138E0" w14:textId="77777777" w:rsidR="00C855B5" w:rsidRDefault="006648E2">
      <w:pPr>
        <w:spacing w:after="570"/>
        <w:ind w:left="-5" w:right="1"/>
      </w:pPr>
      <w:r>
        <w:t>This section will examine the external systems that will interact with the PIGEONS system.</w:t>
      </w:r>
    </w:p>
    <w:p w14:paraId="1ABFC9F6" w14:textId="77777777" w:rsidR="00C855B5" w:rsidRDefault="006648E2">
      <w:pPr>
        <w:pStyle w:val="Heading2"/>
        <w:ind w:left="720" w:hanging="735"/>
      </w:pPr>
      <w:bookmarkStart w:id="21" w:name="_Toc18787"/>
      <w:r>
        <w:t>Interface Architecture</w:t>
      </w:r>
      <w:bookmarkEnd w:id="21"/>
    </w:p>
    <w:p w14:paraId="4AB39B03" w14:textId="77777777" w:rsidR="00C855B5" w:rsidRDefault="006648E2">
      <w:pPr>
        <w:spacing w:after="241"/>
        <w:ind w:left="-5" w:right="1"/>
      </w:pPr>
      <w:r>
        <w:t xml:space="preserve">The primary external communication source for the PIGEONS system will be the ILS/VOR transmitters. The ILS transmitter will provide the PIGEONS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focus of the modulated signal, the system will receive a weaker signal. VOR will provide the system with two AM signals. Once signal will be used as a reference. The other signal will be a directional signal that rotates 360 degrees around the transmitter. The system will be able to determine the difference in phase between the variable signal and the reference signal to acquire the bearing of the system.</w:t>
      </w:r>
    </w:p>
    <w:p w14:paraId="674EA837" w14:textId="77777777" w:rsidR="00C855B5" w:rsidRDefault="006648E2">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4755001" cy="3493278"/>
                    </a:xfrm>
                    <a:prstGeom prst="rect">
                      <a:avLst/>
                    </a:prstGeom>
                  </pic:spPr>
                </pic:pic>
              </a:graphicData>
            </a:graphic>
          </wp:inline>
        </w:drawing>
      </w:r>
    </w:p>
    <w:p w14:paraId="4F9835EC" w14:textId="77777777" w:rsidR="00C855B5" w:rsidRDefault="006648E2">
      <w:pPr>
        <w:ind w:left="-5" w:right="1"/>
      </w:pPr>
      <w:r>
        <w:t>Figure 17: RTK Functionality</w:t>
      </w:r>
    </w:p>
    <w:p w14:paraId="1D5986D0" w14:textId="77777777" w:rsidR="00C855B5" w:rsidRDefault="006648E2">
      <w:pPr>
        <w:spacing w:after="481"/>
        <w:ind w:left="-5" w:right="1"/>
      </w:pPr>
      <w:r>
        <w:t xml:space="preserve">Source: polaris-gnss.com/Alpha </w:t>
      </w:r>
      <w:r>
        <w:rPr>
          <w:rFonts w:ascii="Calibri" w:eastAsia="Calibri" w:hAnsi="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40" style="width:3.51199pt;height:0.398pt;mso-position-horizontal-relative:char;mso-position-vertical-relative:line" coordsize="446,50">
                <v:shape id="Shape 1158" style="position:absolute;width:446;height:0;left:0;top:0;" coordsize="44602,0" path="m0,0l44602,0">
                  <v:stroke weight="0.398pt" endcap="flat" joinstyle="miter" miterlimit="10" on="true" color="#000000"/>
                  <v:fill on="false" color="#000000" opacity="0"/>
                </v:shape>
              </v:group>
            </w:pict>
          </mc:Fallback>
        </mc:AlternateContent>
      </w:r>
      <w:r>
        <w:t>RTK Receiver User Guide.pdf</w:t>
      </w:r>
    </w:p>
    <w:p w14:paraId="0E959881" w14:textId="77777777" w:rsidR="00C855B5" w:rsidRDefault="006648E2">
      <w:pPr>
        <w:spacing w:after="572"/>
        <w:ind w:left="-5" w:right="1"/>
      </w:pPr>
      <w:r>
        <w:t>The other external communication for the system will be provided via GPS satellites which be acquired using the RTK GPS receivers. A figure of the communication between the ground station, the PIGEONS system and the GPS satellites is shown above. There will be two GPS receivers; one on the ground station and one on the system. The ground station will acquire a signal from at least 3 antennas which will allow for the calculation of the ground stations coordinates. The ground station will be at a known location as it will be acquired using previous professional survey data. This will allow for the calculation of the error in measurement provided by the GPS receiver and satellite. The PIGEONS system will then receive the error in measurement and correct the measurement that it acquires from the satellites to provide an accurate reading.</w:t>
      </w:r>
    </w:p>
    <w:p w14:paraId="1C085685" w14:textId="77777777" w:rsidR="00C855B5" w:rsidRDefault="006648E2">
      <w:pPr>
        <w:pStyle w:val="Heading2"/>
        <w:ind w:left="720" w:hanging="735"/>
      </w:pPr>
      <w:bookmarkStart w:id="22" w:name="_Toc18788"/>
      <w:r>
        <w:lastRenderedPageBreak/>
        <w:t>Interface Detailed Design</w:t>
      </w:r>
      <w:bookmarkEnd w:id="22"/>
    </w:p>
    <w:p w14:paraId="06EBF500" w14:textId="77777777" w:rsidR="00C855B5" w:rsidRDefault="006648E2">
      <w:pPr>
        <w:spacing w:after="0" w:line="248" w:lineRule="auto"/>
        <w:ind w:left="-5" w:right="1"/>
        <w:jc w:val="left"/>
      </w:pPr>
      <w:r>
        <w:t xml:space="preserve">The following class diagram shows which classes use which interfaces. The Pixhawk, SDR, and </w:t>
      </w:r>
      <w:proofErr w:type="spellStart"/>
      <w:r>
        <w:t>XBee</w:t>
      </w:r>
      <w:proofErr w:type="spellEnd"/>
      <w:r>
        <w:t>-Pro 900HP are all off the shelf hardware that the PIGEONS system requires to function.</w:t>
      </w:r>
    </w:p>
    <w:p w14:paraId="2522BBD2" w14:textId="77777777" w:rsidR="00C855B5" w:rsidRDefault="006648E2">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1"/>
                    <a:stretch>
                      <a:fillRect/>
                    </a:stretch>
                  </pic:blipFill>
                  <pic:spPr>
                    <a:xfrm>
                      <a:off x="0" y="0"/>
                      <a:ext cx="4457723" cy="3091779"/>
                    </a:xfrm>
                    <a:prstGeom prst="rect">
                      <a:avLst/>
                    </a:prstGeom>
                  </pic:spPr>
                </pic:pic>
              </a:graphicData>
            </a:graphic>
          </wp:inline>
        </w:drawing>
      </w:r>
    </w:p>
    <w:p w14:paraId="408C3152" w14:textId="77777777" w:rsidR="00C855B5" w:rsidRDefault="006648E2">
      <w:pPr>
        <w:spacing w:after="303" w:line="265" w:lineRule="auto"/>
        <w:ind w:right="16"/>
        <w:jc w:val="center"/>
      </w:pPr>
      <w:r>
        <w:t>Figure 18: Internal Pi Class Diagram</w:t>
      </w:r>
    </w:p>
    <w:p w14:paraId="5D4CDBF2" w14:textId="77777777" w:rsidR="00C855B5" w:rsidRDefault="006648E2">
      <w:pPr>
        <w:ind w:left="-5" w:right="1"/>
      </w:pPr>
      <w:r>
        <w:t xml:space="preserve">Besides the Pixhawk, SDR, and </w:t>
      </w:r>
      <w:proofErr w:type="spellStart"/>
      <w:r>
        <w:t>XBee</w:t>
      </w:r>
      <w:proofErr w:type="spellEnd"/>
      <w:r>
        <w:t xml:space="preserve"> mentioned above, the last external interfaces are the ILS and VORTAC signals coming from the navigational antennas. Physically collecting these signals is achieved with an off the shelf SDR module. In order to demodulate the raw signals, please refer back to Figure 11 and Figure 12. Demodulation is achieved by utilizing GNU Radio Companion.</w:t>
      </w:r>
    </w:p>
    <w:p w14:paraId="689EC5DA" w14:textId="77777777" w:rsidR="00C855B5" w:rsidRDefault="006648E2">
      <w:pPr>
        <w:pStyle w:val="Heading1"/>
        <w:ind w:left="566" w:hanging="581"/>
      </w:pPr>
      <w:bookmarkStart w:id="23" w:name="_Toc18789"/>
      <w:r>
        <w:t>System Integrity Controls</w:t>
      </w:r>
      <w:bookmarkEnd w:id="23"/>
    </w:p>
    <w:p w14:paraId="2E192E76" w14:textId="77777777" w:rsidR="00C855B5" w:rsidRDefault="006648E2">
      <w:pPr>
        <w:spacing w:after="133"/>
        <w:ind w:left="-5" w:right="1"/>
      </w:pPr>
      <w:r>
        <w:t xml:space="preserve">The designed system will be used to pick up ILS and VOR signals. These signals can be picked up by anyone, assuming they have an antenna and a way to demodulate the signal, such as with a spectrum analyzer. With this in mind, the data being sent between drone and ground station is not a secret, but should not be intercepted to ensure integrity of the data. This will be taken care of when the </w:t>
      </w:r>
      <w:proofErr w:type="spellStart"/>
      <w:r>
        <w:t>Xbee</w:t>
      </w:r>
      <w:proofErr w:type="spellEnd"/>
      <w:r>
        <w:t xml:space="preserve"> modules are programmed. The </w:t>
      </w:r>
      <w:proofErr w:type="spellStart"/>
      <w:r>
        <w:t>Xbees</w:t>
      </w:r>
      <w:proofErr w:type="spellEnd"/>
      <w:r>
        <w:t xml:space="preserve"> must be setup on the same network, requiring a certain code to be known to enter the network, acting as a password.</w:t>
      </w:r>
    </w:p>
    <w:p w14:paraId="17183EC9" w14:textId="77777777" w:rsidR="00C855B5" w:rsidRDefault="006648E2">
      <w:pPr>
        <w:spacing w:after="133"/>
        <w:ind w:left="-5" w:right="1"/>
      </w:pPr>
      <w:r>
        <w:t>Along with this, the raw data will be stored on a local USB drive. This will give the user the original, unmodified data if needed.</w:t>
      </w:r>
    </w:p>
    <w:p w14:paraId="182D574D" w14:textId="77777777" w:rsidR="00C855B5" w:rsidRDefault="006648E2">
      <w:pPr>
        <w:ind w:left="-5" w:right="1"/>
      </w:pPr>
      <w:r>
        <w:lastRenderedPageBreak/>
        <w:t>The DX6 controller will have switches A and B used to control the state of the drone. Switch A is the kill switch and switch B switches between autonomous mode, manual mode, and return to land mode. By activating switch A, power will be cut to the motors, causing the drone to fall. Switch B will be used if manual mode needs to override the autonomous mode. The switches are shown below in Figure 19.</w:t>
      </w:r>
    </w:p>
    <w:p w14:paraId="1E7AD3E1" w14:textId="77777777" w:rsidR="00C855B5" w:rsidRDefault="006648E2">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2971434" cy="3961913"/>
                    </a:xfrm>
                    <a:prstGeom prst="rect">
                      <a:avLst/>
                    </a:prstGeom>
                  </pic:spPr>
                </pic:pic>
              </a:graphicData>
            </a:graphic>
          </wp:inline>
        </w:drawing>
      </w:r>
    </w:p>
    <w:p w14:paraId="691F2D56" w14:textId="77777777" w:rsidR="00C855B5" w:rsidRDefault="006648E2">
      <w:pPr>
        <w:spacing w:after="303" w:line="265" w:lineRule="auto"/>
        <w:ind w:right="16"/>
        <w:jc w:val="center"/>
      </w:pPr>
      <w:r>
        <w:t>Figure 19: Controller with switches A and B labeled.</w:t>
      </w:r>
    </w:p>
    <w:p w14:paraId="6C1B2AD5" w14:textId="77777777" w:rsidR="00C855B5" w:rsidRDefault="006648E2">
      <w:pPr>
        <w:ind w:left="-5" w:right="1"/>
      </w:pPr>
      <w:r>
        <w:t xml:space="preserve">To ensure that the drone in operated in a safe manor, prior to using it to collect signals, it will go through several tests. These three tests are to test 1) stability and yaw, 2) safety features, and 3) autonomous flight mode. These were picked in this order to make sure the drone flies, and is safe to fly, before using it. To test the stability and yaw, the drone will be operated manually, flying in several directions for a short distance then being held in place. This will be used to ensure the drone is operating correctly. Next will be to test the safety functions. To do this, the drone will hover about a foot off of the ground, and then the power to the motors will be killed, causing the drone to fall. This would only be used in emergencies to stop the drone from flying away. Next, the drone will hover a few feet in the air due to a program being placed in Mission Planner. The pilot will then take over manual control. This will be used to ensure the drone can be taken over in the middle of the mission,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autopilot functions of the program. If this works, the drone should be ready for autopilot usage.</w:t>
      </w:r>
    </w:p>
    <w:sectPr w:rsidR="00C855B5">
      <w:footerReference w:type="even" r:id="rId23"/>
      <w:footerReference w:type="default" r:id="rId24"/>
      <w:footerReference w:type="first" r:id="rId25"/>
      <w:pgSz w:w="12240" w:h="15840"/>
      <w:pgMar w:top="1436" w:right="1424" w:bottom="192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DEF92" w14:textId="77777777" w:rsidR="00E41C73" w:rsidRDefault="00E41C73">
      <w:pPr>
        <w:spacing w:after="0" w:line="240" w:lineRule="auto"/>
      </w:pPr>
      <w:r>
        <w:separator/>
      </w:r>
    </w:p>
  </w:endnote>
  <w:endnote w:type="continuationSeparator" w:id="0">
    <w:p w14:paraId="61675CD9" w14:textId="77777777" w:rsidR="00E41C73" w:rsidRDefault="00E41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1C04"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5B0"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9264" behindDoc="0" locked="0" layoutInCell="1" allowOverlap="0" wp14:anchorId="7CD4E82F" wp14:editId="0EDC54B4">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1569" w14:textId="77777777" w:rsidR="00C855B5" w:rsidRDefault="00C855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ED3D7" w14:textId="77777777" w:rsidR="00E41C73" w:rsidRDefault="00E41C73">
      <w:pPr>
        <w:spacing w:after="0" w:line="240" w:lineRule="auto"/>
      </w:pPr>
      <w:r>
        <w:separator/>
      </w:r>
    </w:p>
  </w:footnote>
  <w:footnote w:type="continuationSeparator" w:id="0">
    <w:p w14:paraId="504F2794" w14:textId="77777777" w:rsidR="00E41C73" w:rsidRDefault="00E41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15098B"/>
    <w:rsid w:val="006648E2"/>
    <w:rsid w:val="009C77AD"/>
    <w:rsid w:val="00B633A5"/>
    <w:rsid w:val="00C855B5"/>
    <w:rsid w:val="00D125D2"/>
    <w:rsid w:val="00E4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7"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1200</TotalTime>
  <Pages>17</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Daniel N.</dc:creator>
  <cp:keywords/>
  <cp:lastModifiedBy>Khalil, Daniel N.</cp:lastModifiedBy>
  <cp:revision>4</cp:revision>
  <dcterms:created xsi:type="dcterms:W3CDTF">2021-09-22T21:02:00Z</dcterms:created>
  <dcterms:modified xsi:type="dcterms:W3CDTF">2021-09-28T14:32:00Z</dcterms:modified>
</cp:coreProperties>
</file>