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DC4" w:rsidRDefault="00DC5DC4" w:rsidP="00DC5DC4">
      <w:pPr>
        <w:pStyle w:val="Heading1"/>
      </w:pPr>
      <w:bookmarkStart w:id="0" w:name="_GoBack"/>
      <w:r w:rsidRPr="00DC5DC4">
        <w:t>Admission and University Statistics</w:t>
      </w:r>
    </w:p>
    <w:bookmarkEnd w:id="0"/>
    <w:p w:rsidR="00DC5DC4" w:rsidRDefault="00DC5DC4" w:rsidP="00DC5DC4">
      <w:pPr>
        <w:pStyle w:val="Heading2"/>
      </w:pPr>
      <w:r>
        <w:t>Summer/Fall 2016 Middle 50% GPA Statistics</w:t>
      </w:r>
    </w:p>
    <w:p w:rsidR="00DC5DC4" w:rsidRDefault="00DC5DC4" w:rsidP="00DC5DC4">
      <w:r>
        <w:t>High School GPA (4.0 scale)</w:t>
      </w:r>
    </w:p>
    <w:p w:rsidR="00DC5DC4" w:rsidRDefault="00DC5DC4" w:rsidP="00DC5DC4">
      <w:r>
        <w:t xml:space="preserve"> </w:t>
      </w:r>
      <w:r>
        <w:tab/>
        <w:t>University Park</w:t>
      </w:r>
      <w:r>
        <w:tab/>
        <w:t>All other Campuses</w:t>
      </w:r>
    </w:p>
    <w:p w:rsidR="003D022D" w:rsidRDefault="00DC5DC4" w:rsidP="00DC5DC4">
      <w:r>
        <w:tab/>
        <w:t>3.55-3.97</w:t>
      </w:r>
      <w:r>
        <w:tab/>
        <w:t>3.00-3.50</w:t>
      </w:r>
    </w:p>
    <w:p w:rsidR="00DC5DC4" w:rsidRDefault="00DC5DC4" w:rsidP="00DC5DC4"/>
    <w:p w:rsidR="00DC5DC4" w:rsidRDefault="00DC5DC4" w:rsidP="00DC5DC4">
      <w:pPr>
        <w:pStyle w:val="Heading2"/>
      </w:pPr>
      <w:r>
        <w:t>Summer/Fall 2016 Middle 50% SAT Statistics</w:t>
      </w:r>
    </w:p>
    <w:p w:rsidR="00DC5DC4" w:rsidRDefault="00DC5DC4" w:rsidP="00DC5DC4">
      <w:r>
        <w:t>Scores computed based on a 1600-point scale.</w:t>
      </w:r>
    </w:p>
    <w:p w:rsidR="00DC5DC4" w:rsidRDefault="00DC5DC4" w:rsidP="00DC5DC4">
      <w:r>
        <w:t xml:space="preserve"> </w:t>
      </w:r>
      <w:r>
        <w:t>University Park</w:t>
      </w:r>
      <w:r>
        <w:tab/>
      </w:r>
    </w:p>
    <w:p w:rsidR="00DC5DC4" w:rsidRDefault="00DC5DC4" w:rsidP="00DC5DC4">
      <w:pPr>
        <w:ind w:firstLine="720"/>
      </w:pPr>
      <w:r>
        <w:t>Old - 1170-1350</w:t>
      </w:r>
    </w:p>
    <w:p w:rsidR="00DC5DC4" w:rsidRDefault="00DC5DC4" w:rsidP="00DC5DC4">
      <w:pPr>
        <w:ind w:firstLine="720"/>
      </w:pPr>
      <w:r>
        <w:t xml:space="preserve">New - </w:t>
      </w:r>
      <w:r>
        <w:t>1240-1410</w:t>
      </w:r>
      <w:r>
        <w:tab/>
      </w:r>
    </w:p>
    <w:p w:rsidR="00DC5DC4" w:rsidRDefault="00DC5DC4" w:rsidP="00DC5DC4">
      <w:r>
        <w:t>All other Campuses</w:t>
      </w:r>
    </w:p>
    <w:p w:rsidR="00DC5DC4" w:rsidRDefault="00DC5DC4" w:rsidP="00DC5DC4">
      <w:pPr>
        <w:ind w:firstLine="720"/>
      </w:pPr>
      <w:r>
        <w:t xml:space="preserve">Old - </w:t>
      </w:r>
      <w:r>
        <w:t>980-1180</w:t>
      </w:r>
    </w:p>
    <w:p w:rsidR="00DC5DC4" w:rsidRDefault="00DC5DC4" w:rsidP="00DC5DC4">
      <w:pPr>
        <w:ind w:firstLine="720"/>
      </w:pPr>
      <w:r>
        <w:t xml:space="preserve">New - </w:t>
      </w:r>
      <w:r>
        <w:t>1060-1250</w:t>
      </w:r>
    </w:p>
    <w:p w:rsidR="00DC5DC4" w:rsidRDefault="00DC5DC4" w:rsidP="00DC5DC4">
      <w:pPr>
        <w:pStyle w:val="Heading2"/>
      </w:pPr>
      <w:r>
        <w:t>Summer/Fall 2016 Middle 50% ACT Statistics</w:t>
      </w:r>
    </w:p>
    <w:p w:rsidR="00DC5DC4" w:rsidRDefault="00DC5DC4" w:rsidP="00DC5DC4">
      <w:r>
        <w:t>University Park</w:t>
      </w:r>
      <w:r>
        <w:tab/>
      </w:r>
    </w:p>
    <w:p w:rsidR="00DC5DC4" w:rsidRDefault="00DC5DC4" w:rsidP="00DC5DC4">
      <w:r>
        <w:tab/>
      </w:r>
      <w:r>
        <w:t>26-30</w:t>
      </w:r>
    </w:p>
    <w:p w:rsidR="00DC5DC4" w:rsidRDefault="00DC5DC4" w:rsidP="00DC5DC4">
      <w:r>
        <w:t>All other Campuses</w:t>
      </w:r>
    </w:p>
    <w:p w:rsidR="00DC5DC4" w:rsidRDefault="00DC5DC4" w:rsidP="00DC5DC4">
      <w:r>
        <w:tab/>
        <w:t>21-25</w:t>
      </w:r>
    </w:p>
    <w:p w:rsidR="00DC5DC4" w:rsidRDefault="00DC5DC4" w:rsidP="00DC5DC4">
      <w:pPr>
        <w:pStyle w:val="Heading2"/>
      </w:pPr>
      <w:r>
        <w:t>How GPA and class rank affects decision</w:t>
      </w:r>
    </w:p>
    <w:p w:rsidR="00DC5DC4" w:rsidRDefault="00DC5DC4" w:rsidP="00DC5DC4">
      <w:r>
        <w:t>The high school record, particularly your grade-point average (GPA) and class rank (if applicable), accounts for approximately two-thirds of the decision. Class rank is also considered for students with honors or Advanced Placement courses whose schools do not supply a weighted GPA. The remaining one-third is based on other factors, including standardized test scores, the personal statement, and activities list. The optional personal statement and activities list are sometimes considered for students whose applicat</w:t>
      </w:r>
      <w:r>
        <w:t>ions require additional review.</w:t>
      </w:r>
    </w:p>
    <w:p w:rsidR="00DC5DC4" w:rsidRDefault="00DC5DC4" w:rsidP="00DC5DC4">
      <w:r>
        <w:t>Penn State does not have a minimum GPA or standardized test score used for admission: we consider a combination of your GPA and standardized test scores, as well as the factors listed above. Please refer to the chart of the middle 50 percent to help determine your competitiveness for admission. Remember, this chart is not a guarantee of admission, but a helpful guideline for interested applicants.</w:t>
      </w:r>
    </w:p>
    <w:p w:rsidR="00DC5DC4" w:rsidRDefault="00DC5DC4" w:rsidP="00DC5DC4">
      <w:pPr>
        <w:pStyle w:val="Heading2"/>
      </w:pPr>
      <w:r>
        <w:t>Gender by Percentage for 2015-2016</w:t>
      </w:r>
    </w:p>
    <w:p w:rsidR="00DC5DC4" w:rsidRDefault="00DC5DC4" w:rsidP="00DC5DC4">
      <w:r>
        <w:t>Gender</w:t>
      </w:r>
      <w:r>
        <w:tab/>
        <w:t>Percentage</w:t>
      </w:r>
    </w:p>
    <w:p w:rsidR="00DC5DC4" w:rsidRDefault="00DC5DC4" w:rsidP="00DC5DC4">
      <w:r>
        <w:t>Female</w:t>
      </w:r>
      <w:r>
        <w:t xml:space="preserve"> Undergraduates University-wide   </w:t>
      </w:r>
      <w:r>
        <w:t>46%</w:t>
      </w:r>
    </w:p>
    <w:p w:rsidR="00DC5DC4" w:rsidRDefault="00DC5DC4" w:rsidP="00DC5DC4">
      <w:r>
        <w:t>Male Undergraduates University-wide</w:t>
      </w:r>
      <w:r>
        <w:t xml:space="preserve">   </w:t>
      </w:r>
      <w:r>
        <w:t>54%</w:t>
      </w:r>
    </w:p>
    <w:p w:rsidR="00DC5DC4" w:rsidRDefault="00DC5DC4" w:rsidP="00DC5DC4">
      <w:pPr>
        <w:pStyle w:val="Heading2"/>
      </w:pPr>
      <w:r>
        <w:t>Diversity in Undergraduate Enrollment University-wide by Percentage for 2015-2016</w:t>
      </w:r>
    </w:p>
    <w:p w:rsidR="00DC5DC4" w:rsidRDefault="00DC5DC4" w:rsidP="00DC5DC4">
      <w:r>
        <w:t>Race/Ethnicity</w:t>
      </w:r>
      <w:r>
        <w:tab/>
        <w:t>Percentage</w:t>
      </w:r>
    </w:p>
    <w:p w:rsidR="00DC5DC4" w:rsidRDefault="00DC5DC4" w:rsidP="00DC5DC4">
      <w:r>
        <w:t>African American</w:t>
      </w:r>
      <w:r>
        <w:t xml:space="preserve">   </w:t>
      </w:r>
      <w:r>
        <w:t>6.0%</w:t>
      </w:r>
    </w:p>
    <w:p w:rsidR="00DC5DC4" w:rsidRDefault="00DC5DC4" w:rsidP="00DC5DC4">
      <w:r>
        <w:t>Asian American</w:t>
      </w:r>
      <w:r>
        <w:t xml:space="preserve">   </w:t>
      </w:r>
      <w:r>
        <w:t>6.1%</w:t>
      </w:r>
    </w:p>
    <w:p w:rsidR="00DC5DC4" w:rsidRDefault="00DC5DC4" w:rsidP="00DC5DC4">
      <w:r>
        <w:t>Hispanic/</w:t>
      </w:r>
      <w:proofErr w:type="gramStart"/>
      <w:r>
        <w:t>Latino</w:t>
      </w:r>
      <w:r>
        <w:t xml:space="preserve">  </w:t>
      </w:r>
      <w:r>
        <w:t>6.2</w:t>
      </w:r>
      <w:proofErr w:type="gramEnd"/>
      <w:r>
        <w:t>%</w:t>
      </w:r>
    </w:p>
    <w:p w:rsidR="00DC5DC4" w:rsidRDefault="00DC5DC4" w:rsidP="00DC5DC4">
      <w:r>
        <w:t>International</w:t>
      </w:r>
      <w:r>
        <w:t xml:space="preserve">   </w:t>
      </w:r>
      <w:r>
        <w:t>8.2%</w:t>
      </w:r>
    </w:p>
    <w:p w:rsidR="00DC5DC4" w:rsidRDefault="00DC5DC4" w:rsidP="00DC5DC4">
      <w:r>
        <w:t>Native American/Alaskan Native</w:t>
      </w:r>
      <w:r>
        <w:t xml:space="preserve">   </w:t>
      </w:r>
      <w:r>
        <w:t>less than 0.1%</w:t>
      </w:r>
    </w:p>
    <w:p w:rsidR="00DC5DC4" w:rsidRDefault="00DC5DC4" w:rsidP="00DC5DC4">
      <w:r>
        <w:t>Native Hawaiian/Pacific Islander</w:t>
      </w:r>
      <w:r>
        <w:t xml:space="preserve">   </w:t>
      </w:r>
      <w:r>
        <w:t>less than 0.1%</w:t>
      </w:r>
    </w:p>
    <w:p w:rsidR="00DC5DC4" w:rsidRDefault="00DC5DC4" w:rsidP="00DC5DC4">
      <w:r>
        <w:t>White</w:t>
      </w:r>
      <w:r>
        <w:t xml:space="preserve">   </w:t>
      </w:r>
      <w:r>
        <w:t>68.5%</w:t>
      </w:r>
    </w:p>
    <w:p w:rsidR="00DC5DC4" w:rsidRDefault="00DC5DC4" w:rsidP="00DC5DC4">
      <w:r>
        <w:t>Multiple Races</w:t>
      </w:r>
      <w:r>
        <w:t xml:space="preserve">   </w:t>
      </w:r>
      <w:r>
        <w:t>2.4%</w:t>
      </w:r>
    </w:p>
    <w:p w:rsidR="00DC5DC4" w:rsidRDefault="00DC5DC4" w:rsidP="00DC5DC4">
      <w:proofErr w:type="gramStart"/>
      <w:r>
        <w:t>Unknown</w:t>
      </w:r>
      <w:r>
        <w:t xml:space="preserve">  </w:t>
      </w:r>
      <w:r>
        <w:t>2.3</w:t>
      </w:r>
      <w:proofErr w:type="gramEnd"/>
      <w:r>
        <w:t>%</w:t>
      </w:r>
    </w:p>
    <w:sectPr w:rsidR="00DC5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DC4"/>
    <w:rsid w:val="000F64FA"/>
    <w:rsid w:val="002639EA"/>
    <w:rsid w:val="00287FA7"/>
    <w:rsid w:val="00DC5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77B20D-C2A4-4338-BBFA-8554F2806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5DC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5DC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DC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C5DC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26650">
      <w:bodyDiv w:val="1"/>
      <w:marLeft w:val="0"/>
      <w:marRight w:val="0"/>
      <w:marTop w:val="0"/>
      <w:marBottom w:val="0"/>
      <w:divBdr>
        <w:top w:val="none" w:sz="0" w:space="0" w:color="auto"/>
        <w:left w:val="none" w:sz="0" w:space="0" w:color="auto"/>
        <w:bottom w:val="none" w:sz="0" w:space="0" w:color="auto"/>
        <w:right w:val="none" w:sz="0" w:space="0" w:color="auto"/>
      </w:divBdr>
    </w:div>
    <w:div w:id="578833695">
      <w:bodyDiv w:val="1"/>
      <w:marLeft w:val="0"/>
      <w:marRight w:val="0"/>
      <w:marTop w:val="0"/>
      <w:marBottom w:val="0"/>
      <w:divBdr>
        <w:top w:val="none" w:sz="0" w:space="0" w:color="auto"/>
        <w:left w:val="none" w:sz="0" w:space="0" w:color="auto"/>
        <w:bottom w:val="none" w:sz="0" w:space="0" w:color="auto"/>
        <w:right w:val="none" w:sz="0" w:space="0" w:color="auto"/>
      </w:divBdr>
    </w:div>
    <w:div w:id="738600321">
      <w:bodyDiv w:val="1"/>
      <w:marLeft w:val="0"/>
      <w:marRight w:val="0"/>
      <w:marTop w:val="0"/>
      <w:marBottom w:val="0"/>
      <w:divBdr>
        <w:top w:val="none" w:sz="0" w:space="0" w:color="auto"/>
        <w:left w:val="none" w:sz="0" w:space="0" w:color="auto"/>
        <w:bottom w:val="none" w:sz="0" w:space="0" w:color="auto"/>
        <w:right w:val="none" w:sz="0" w:space="0" w:color="auto"/>
      </w:divBdr>
    </w:div>
    <w:div w:id="169045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Kovalevich</dc:creator>
  <cp:keywords/>
  <dc:description/>
  <cp:lastModifiedBy>Daniel Kovalevich</cp:lastModifiedBy>
  <cp:revision>1</cp:revision>
  <dcterms:created xsi:type="dcterms:W3CDTF">2017-05-31T19:16:00Z</dcterms:created>
  <dcterms:modified xsi:type="dcterms:W3CDTF">2017-05-31T19:25:00Z</dcterms:modified>
</cp:coreProperties>
</file>