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064" w:rsidRDefault="00451064" w:rsidP="00451064">
      <w:pPr>
        <w:pStyle w:val="Heading1"/>
      </w:pPr>
      <w:bookmarkStart w:id="0" w:name="_GoBack"/>
      <w:r>
        <w:t>Research and Outreach</w:t>
      </w:r>
    </w:p>
    <w:bookmarkEnd w:id="0"/>
    <w:p w:rsidR="00451064" w:rsidRDefault="00451064" w:rsidP="00451064">
      <w:r>
        <w:t>Teaching, research, and outreach form the mission of Penn State Behrend. We're not only a destination for excellence in undergraduate, graduate, and continuing education. We're also the region's research institution. And we're the local leader in K-12 outreach programs and services.</w:t>
      </w:r>
    </w:p>
    <w:p w:rsidR="00451064" w:rsidRDefault="00451064" w:rsidP="00451064"/>
    <w:p w:rsidR="003D022D" w:rsidRDefault="00451064" w:rsidP="00451064">
      <w:r>
        <w:t xml:space="preserve">We maintain an active research agenda, with faculty and staff engaged in more than $6 million in projects annually. Undergraduate </w:t>
      </w:r>
      <w:proofErr w:type="gramStart"/>
      <w:r>
        <w:t>research  is</w:t>
      </w:r>
      <w:proofErr w:type="gramEnd"/>
      <w:r>
        <w:t xml:space="preserve"> highly encouraged and supported with nearly $350,000 in grants awarded annually to students. On the outreach front, we operate more than two dozen centers, programs, and initiatives aimed at meeting business and community needs.</w:t>
      </w:r>
    </w:p>
    <w:sectPr w:rsidR="003D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64"/>
    <w:rsid w:val="000F64FA"/>
    <w:rsid w:val="002639EA"/>
    <w:rsid w:val="00287FA7"/>
    <w:rsid w:val="0045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217EC-345A-43D0-869F-77E879BA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</cp:revision>
  <dcterms:created xsi:type="dcterms:W3CDTF">2017-05-31T19:58:00Z</dcterms:created>
  <dcterms:modified xsi:type="dcterms:W3CDTF">2017-05-31T19:59:00Z</dcterms:modified>
</cp:coreProperties>
</file>