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9FE2" w14:textId="2AAC8A1C" w:rsidR="00A6071F" w:rsidRDefault="0050413B" w:rsidP="00060629">
      <w:pPr>
        <w:spacing w:line="276" w:lineRule="auto"/>
      </w:pPr>
      <w:r>
        <w:t>CS-463G</w:t>
      </w:r>
    </w:p>
    <w:p w14:paraId="4FFF6AAB" w14:textId="3AB23F50" w:rsidR="0050413B" w:rsidRDefault="0050413B" w:rsidP="00060629">
      <w:pPr>
        <w:spacing w:line="276" w:lineRule="auto"/>
      </w:pPr>
      <w:r>
        <w:t>Program 1</w:t>
      </w:r>
    </w:p>
    <w:p w14:paraId="5110F45E" w14:textId="20944DBD" w:rsidR="0050413B" w:rsidRDefault="0050413B" w:rsidP="00060629">
      <w:pPr>
        <w:spacing w:line="276" w:lineRule="auto"/>
      </w:pPr>
      <w:r>
        <w:t>Report</w:t>
      </w:r>
    </w:p>
    <w:p w14:paraId="172ED079" w14:textId="6F20DA6E" w:rsidR="0050413B" w:rsidRDefault="0050413B" w:rsidP="00060629">
      <w:pPr>
        <w:spacing w:line="276" w:lineRule="auto"/>
      </w:pPr>
      <w:r>
        <w:t xml:space="preserve">Jacob Blankenship, </w:t>
      </w:r>
      <w:r w:rsidR="00EF0ABA">
        <w:t>Daniel Krutsick</w:t>
      </w:r>
    </w:p>
    <w:p w14:paraId="7B3966A9" w14:textId="77777777" w:rsidR="00EF0ABA" w:rsidRDefault="00EF0ABA" w:rsidP="00060629">
      <w:pPr>
        <w:spacing w:line="276" w:lineRule="auto"/>
      </w:pPr>
    </w:p>
    <w:p w14:paraId="66752F26" w14:textId="79DE759A" w:rsidR="00EF0ABA" w:rsidRDefault="00EF0ABA" w:rsidP="00060629">
      <w:pPr>
        <w:spacing w:line="276" w:lineRule="auto"/>
        <w:rPr>
          <w:b/>
          <w:bCs/>
        </w:rPr>
      </w:pPr>
      <w:r w:rsidRPr="00CE0749">
        <w:rPr>
          <w:b/>
          <w:bCs/>
          <w:highlight w:val="yellow"/>
        </w:rPr>
        <w:t>A description in English of your data structure</w:t>
      </w:r>
      <w:r w:rsidR="004D5A59" w:rsidRPr="00CE0749">
        <w:rPr>
          <w:b/>
          <w:bCs/>
          <w:highlight w:val="yellow"/>
        </w:rPr>
        <w:t>:</w:t>
      </w:r>
    </w:p>
    <w:p w14:paraId="4E6415E5" w14:textId="77777777" w:rsidR="007A2F87" w:rsidRPr="004D5A59" w:rsidRDefault="007A2F87" w:rsidP="00060629">
      <w:pPr>
        <w:spacing w:line="276" w:lineRule="auto"/>
        <w:rPr>
          <w:b/>
          <w:bCs/>
        </w:rPr>
      </w:pPr>
    </w:p>
    <w:p w14:paraId="3CF03B4C" w14:textId="771D35B1" w:rsidR="00EF0ABA" w:rsidRDefault="00EF0ABA" w:rsidP="00060629">
      <w:pPr>
        <w:spacing w:line="276" w:lineRule="auto"/>
        <w:rPr>
          <w:b/>
          <w:bCs/>
        </w:rPr>
      </w:pPr>
      <w:r w:rsidRPr="00060629">
        <w:rPr>
          <w:b/>
          <w:bCs/>
          <w:highlight w:val="yellow"/>
        </w:rPr>
        <w:t>Code for the data structures, along with instructions on how to run it</w:t>
      </w:r>
      <w:r w:rsidR="00060629" w:rsidRPr="00060629">
        <w:rPr>
          <w:b/>
          <w:bCs/>
          <w:highlight w:val="yellow"/>
        </w:rPr>
        <w:t>:</w:t>
      </w:r>
    </w:p>
    <w:p w14:paraId="7558C9A9" w14:textId="77777777" w:rsidR="00060629" w:rsidRPr="007A2F87" w:rsidRDefault="00060629" w:rsidP="00060629">
      <w:pPr>
        <w:spacing w:line="276" w:lineRule="auto"/>
        <w:rPr>
          <w:b/>
          <w:bCs/>
        </w:rPr>
      </w:pPr>
    </w:p>
    <w:p w14:paraId="618EF0C3" w14:textId="17924389" w:rsidR="00060629" w:rsidRDefault="00EF0ABA" w:rsidP="00060629">
      <w:pPr>
        <w:spacing w:line="276" w:lineRule="auto"/>
        <w:rPr>
          <w:b/>
          <w:bCs/>
        </w:rPr>
      </w:pPr>
      <w:r w:rsidRPr="00060629">
        <w:rPr>
          <w:b/>
          <w:bCs/>
          <w:highlight w:val="yellow"/>
        </w:rPr>
        <w:t>An example of the GUI output</w:t>
      </w:r>
      <w:r w:rsidR="00060629" w:rsidRPr="00060629">
        <w:rPr>
          <w:b/>
          <w:bCs/>
          <w:highlight w:val="yellow"/>
        </w:rPr>
        <w:t>:</w:t>
      </w:r>
    </w:p>
    <w:p w14:paraId="5FEA848A" w14:textId="77777777" w:rsidR="00060629" w:rsidRPr="007A2F87" w:rsidRDefault="00060629" w:rsidP="00060629">
      <w:pPr>
        <w:spacing w:line="276" w:lineRule="auto"/>
        <w:rPr>
          <w:b/>
          <w:bCs/>
        </w:rPr>
      </w:pPr>
    </w:p>
    <w:p w14:paraId="45A1C477" w14:textId="348BBE7E" w:rsidR="00EF0ABA" w:rsidRDefault="00EF0ABA" w:rsidP="00060629">
      <w:pPr>
        <w:spacing w:line="276" w:lineRule="auto"/>
        <w:rPr>
          <w:b/>
          <w:bCs/>
        </w:rPr>
      </w:pPr>
      <w:r w:rsidRPr="004D5A59">
        <w:rPr>
          <w:b/>
          <w:bCs/>
        </w:rPr>
        <w:t>A description of the randomizer</w:t>
      </w:r>
      <w:r w:rsidR="004D5A59">
        <w:rPr>
          <w:b/>
          <w:bCs/>
        </w:rPr>
        <w:t>:</w:t>
      </w:r>
    </w:p>
    <w:p w14:paraId="1A0168B9" w14:textId="6027AE3D" w:rsidR="00BC2914" w:rsidRPr="00D958C8" w:rsidRDefault="00D958C8" w:rsidP="00060629">
      <w:pPr>
        <w:spacing w:line="276" w:lineRule="auto"/>
        <w:ind w:firstLine="720"/>
      </w:pPr>
      <w:r>
        <w:t>Our randomizer is simple but effective. We deter</w:t>
      </w:r>
      <w:r w:rsidR="00840290">
        <w:t xml:space="preserve">mined that without center moves, there are 12 unique moves that a cube can have. 8 on one side, and 4 on an adjacent side of that </w:t>
      </w:r>
      <w:r w:rsidR="003E4F64">
        <w:t xml:space="preserve">side. Before ending the movement function, we store the current move being made, if the next move chosen is that same previous </w:t>
      </w:r>
      <w:r w:rsidR="007B22F5">
        <w:t>move, we would just pick a new move and continue this process until a new move is selected.</w:t>
      </w:r>
    </w:p>
    <w:p w14:paraId="571FCFA5" w14:textId="5D6F972F" w:rsidR="00EF0ABA" w:rsidRDefault="00EF0ABA" w:rsidP="00060629">
      <w:pPr>
        <w:spacing w:line="276" w:lineRule="auto"/>
        <w:rPr>
          <w:b/>
          <w:bCs/>
        </w:rPr>
      </w:pPr>
      <w:r w:rsidRPr="00CE0749">
        <w:rPr>
          <w:b/>
          <w:bCs/>
          <w:highlight w:val="yellow"/>
        </w:rPr>
        <w:t>Code for the randomizer, along with instructions on how to run it</w:t>
      </w:r>
      <w:r w:rsidR="00CE0749" w:rsidRPr="00CE0749">
        <w:rPr>
          <w:b/>
          <w:bCs/>
          <w:highlight w:val="yellow"/>
        </w:rPr>
        <w:t>:</w:t>
      </w:r>
    </w:p>
    <w:p w14:paraId="4F0AE915" w14:textId="2D26027D" w:rsidR="00600605" w:rsidRPr="00CE0749" w:rsidRDefault="00CE0749" w:rsidP="00060629">
      <w:pPr>
        <w:spacing w:line="276" w:lineRule="auto"/>
      </w:pPr>
      <w:r>
        <w:rPr>
          <w:b/>
          <w:bCs/>
        </w:rPr>
        <w:tab/>
      </w:r>
      <w:r>
        <w:t>Our randomizer is part of our original function.</w:t>
      </w:r>
    </w:p>
    <w:p w14:paraId="60363AEA" w14:textId="234D3AF6" w:rsidR="00EF0ABA" w:rsidRDefault="00EF0ABA" w:rsidP="00060629">
      <w:pPr>
        <w:spacing w:line="276" w:lineRule="auto"/>
        <w:rPr>
          <w:b/>
          <w:bCs/>
        </w:rPr>
      </w:pPr>
      <w:r w:rsidRPr="00CE0749">
        <w:rPr>
          <w:b/>
          <w:bCs/>
          <w:highlight w:val="yellow"/>
        </w:rPr>
        <w:t>Your heuristic, clearly described and justified, including an argument that it is admissible</w:t>
      </w:r>
      <w:r w:rsidR="00CE0749" w:rsidRPr="00CE0749">
        <w:rPr>
          <w:b/>
          <w:bCs/>
          <w:highlight w:val="yellow"/>
        </w:rPr>
        <w:t>:</w:t>
      </w:r>
    </w:p>
    <w:p w14:paraId="1A8AA764" w14:textId="10190E86" w:rsidR="002B4796" w:rsidRDefault="00866E9E" w:rsidP="00060629">
      <w:pPr>
        <w:spacing w:line="276" w:lineRule="auto"/>
      </w:pPr>
      <w:r>
        <w:t xml:space="preserve">Our </w:t>
      </w:r>
      <w:r w:rsidR="004B48AA">
        <w:t>heuristics</w:t>
      </w:r>
      <w:r>
        <w:t xml:space="preserve"> will be very simple</w:t>
      </w:r>
      <w:r w:rsidR="004E7512">
        <w:t xml:space="preserve">. It will </w:t>
      </w:r>
      <w:r w:rsidR="004B48AA">
        <w:t>consider</w:t>
      </w:r>
      <w:r w:rsidR="004E7512">
        <w:t xml:space="preserve"> two factors</w:t>
      </w:r>
      <w:r w:rsidR="004B48AA">
        <w:t xml:space="preserve">, but we will only implement 1 for this </w:t>
      </w:r>
      <w:r w:rsidR="00445939">
        <w:t>assignment</w:t>
      </w:r>
      <w:r w:rsidR="004E7512">
        <w:t>:</w:t>
      </w:r>
    </w:p>
    <w:p w14:paraId="724EDF53" w14:textId="0DA91AF2" w:rsidR="00600605" w:rsidRDefault="004E7512" w:rsidP="00060629">
      <w:pPr>
        <w:pStyle w:val="ListParagraph"/>
        <w:numPr>
          <w:ilvl w:val="0"/>
          <w:numId w:val="4"/>
        </w:numPr>
        <w:spacing w:line="276" w:lineRule="auto"/>
      </w:pPr>
      <w:r>
        <w:t>How many unique values are on each side of each face.</w:t>
      </w:r>
    </w:p>
    <w:p w14:paraId="0401114C" w14:textId="7F7DCD96" w:rsidR="004E7512" w:rsidRDefault="004E7512" w:rsidP="00060629">
      <w:pPr>
        <w:pStyle w:val="ListParagraph"/>
        <w:numPr>
          <w:ilvl w:val="0"/>
          <w:numId w:val="4"/>
        </w:numPr>
        <w:spacing w:line="276" w:lineRule="auto"/>
      </w:pPr>
      <w:r>
        <w:t xml:space="preserve">How </w:t>
      </w:r>
      <w:r w:rsidR="00674178">
        <w:t>far non-present values are from that face.</w:t>
      </w:r>
    </w:p>
    <w:p w14:paraId="3055FE6C" w14:textId="42314136" w:rsidR="00674178" w:rsidRDefault="00674178" w:rsidP="00060629">
      <w:pPr>
        <w:spacing w:line="276" w:lineRule="auto"/>
      </w:pPr>
      <w:r>
        <w:t>Take the following cube side:</w:t>
      </w:r>
    </w:p>
    <w:p w14:paraId="266E4257" w14:textId="3B36D2CF" w:rsidR="00674178" w:rsidRDefault="00E47308" w:rsidP="00060629">
      <w:pPr>
        <w:spacing w:line="276" w:lineRule="auto"/>
      </w:pPr>
      <w:r>
        <w:t xml:space="preserve">[ </w:t>
      </w:r>
      <w:r w:rsidR="002B4796">
        <w:t xml:space="preserve"> </w:t>
      </w:r>
      <w:r>
        <w:t>1</w:t>
      </w:r>
      <w:r w:rsidR="002B4796">
        <w:t xml:space="preserve"> </w:t>
      </w:r>
      <w:r>
        <w:t xml:space="preserve"> </w:t>
      </w:r>
      <w:proofErr w:type="gramStart"/>
      <w:r>
        <w:t xml:space="preserve">6 </w:t>
      </w:r>
      <w:r w:rsidR="002B4796">
        <w:t xml:space="preserve"> </w:t>
      </w:r>
      <w:r>
        <w:t>8</w:t>
      </w:r>
      <w:r w:rsidR="002B4796">
        <w:t xml:space="preserve"> </w:t>
      </w:r>
      <w:r>
        <w:t xml:space="preserve"> ]</w:t>
      </w:r>
      <w:proofErr w:type="gramEnd"/>
    </w:p>
    <w:p w14:paraId="45108DA0" w14:textId="3E88F3E4" w:rsidR="00E47308" w:rsidRDefault="00E47308" w:rsidP="00060629">
      <w:pPr>
        <w:spacing w:line="276" w:lineRule="auto"/>
      </w:pPr>
      <w:proofErr w:type="gramStart"/>
      <w:r>
        <w:t xml:space="preserve">[ </w:t>
      </w:r>
      <w:r w:rsidR="002B4796">
        <w:t xml:space="preserve"> </w:t>
      </w:r>
      <w:r>
        <w:t>9</w:t>
      </w:r>
      <w:proofErr w:type="gramEnd"/>
      <w:r w:rsidR="002B4796">
        <w:t xml:space="preserve"> </w:t>
      </w:r>
      <w:r>
        <w:t xml:space="preserve"> </w:t>
      </w:r>
      <w:proofErr w:type="gramStart"/>
      <w:r>
        <w:t>8</w:t>
      </w:r>
      <w:r w:rsidR="002B4796">
        <w:t xml:space="preserve"> </w:t>
      </w:r>
      <w:r>
        <w:t xml:space="preserve"> 9 </w:t>
      </w:r>
      <w:r w:rsidR="002B4796">
        <w:t xml:space="preserve"> </w:t>
      </w:r>
      <w:r>
        <w:t>]</w:t>
      </w:r>
      <w:proofErr w:type="gramEnd"/>
    </w:p>
    <w:p w14:paraId="0725B46D" w14:textId="4ED82A7C" w:rsidR="002B4796" w:rsidRDefault="00E47308" w:rsidP="00060629">
      <w:pPr>
        <w:spacing w:line="276" w:lineRule="auto"/>
      </w:pPr>
      <w:proofErr w:type="gramStart"/>
      <w:r>
        <w:lastRenderedPageBreak/>
        <w:t>[</w:t>
      </w:r>
      <w:r w:rsidR="002B4796">
        <w:t xml:space="preserve"> </w:t>
      </w:r>
      <w:r>
        <w:t xml:space="preserve"> 2</w:t>
      </w:r>
      <w:proofErr w:type="gramEnd"/>
      <w:r>
        <w:t xml:space="preserve"> </w:t>
      </w:r>
      <w:r w:rsidR="002B4796">
        <w:t xml:space="preserve"> </w:t>
      </w:r>
      <w:proofErr w:type="gramStart"/>
      <w:r>
        <w:t xml:space="preserve">2 </w:t>
      </w:r>
      <w:r w:rsidR="002B4796">
        <w:t xml:space="preserve"> </w:t>
      </w:r>
      <w:r>
        <w:t xml:space="preserve">1 </w:t>
      </w:r>
      <w:r w:rsidR="002B4796">
        <w:t xml:space="preserve"> </w:t>
      </w:r>
      <w:r>
        <w:t>]</w:t>
      </w:r>
      <w:proofErr w:type="gramEnd"/>
    </w:p>
    <w:p w14:paraId="605044CC" w14:textId="10B4A06E" w:rsidR="00096989" w:rsidRDefault="00970DB2" w:rsidP="00060629">
      <w:pPr>
        <w:spacing w:line="276" w:lineRule="auto"/>
        <w:ind w:firstLine="720"/>
      </w:pPr>
      <w:r>
        <w:t xml:space="preserve">The example side has only </w:t>
      </w:r>
      <w:r w:rsidR="00852096">
        <w:t>5 unique values, meaning that 4 are missing (</w:t>
      </w:r>
      <w:r w:rsidR="00CA4A82">
        <w:t>the 3,4,</w:t>
      </w:r>
      <w:r w:rsidR="0002038A">
        <w:t>5, and 7</w:t>
      </w:r>
      <w:r w:rsidR="00CA4A82">
        <w:t xml:space="preserve">). The nearest </w:t>
      </w:r>
      <w:r w:rsidR="00CE215C">
        <w:t xml:space="preserve">available </w:t>
      </w:r>
      <w:r w:rsidR="00CA4A82">
        <w:t xml:space="preserve">3 and 4 are one side away. </w:t>
      </w:r>
      <w:r w:rsidR="0019249B">
        <w:t xml:space="preserve">By available, I mean that it there is at </w:t>
      </w:r>
      <w:r w:rsidR="00E3520F">
        <w:t>least</w:t>
      </w:r>
      <w:r w:rsidR="0019249B">
        <w:t xml:space="preserve"> 2 3’s</w:t>
      </w:r>
      <w:r w:rsidR="0002038A">
        <w:t xml:space="preserve">, </w:t>
      </w:r>
      <w:r w:rsidR="0019249B">
        <w:t>2 4’s</w:t>
      </w:r>
      <w:r w:rsidR="0002038A">
        <w:t>, and 2 7’s</w:t>
      </w:r>
      <w:r w:rsidR="0019249B">
        <w:t xml:space="preserve"> on </w:t>
      </w:r>
      <w:r w:rsidR="006167E3">
        <w:t>one side adjacent to our example face, so “</w:t>
      </w:r>
      <w:r w:rsidR="00096989">
        <w:t>giving up</w:t>
      </w:r>
      <w:r w:rsidR="006167E3">
        <w:t>” a</w:t>
      </w:r>
      <w:r w:rsidR="00AE21BA">
        <w:t xml:space="preserve"> </w:t>
      </w:r>
      <w:r w:rsidR="0002038A">
        <w:t xml:space="preserve">2, </w:t>
      </w:r>
      <w:r w:rsidR="00AE21BA">
        <w:t>3</w:t>
      </w:r>
      <w:r w:rsidR="0002038A">
        <w:t>, or 7</w:t>
      </w:r>
      <w:r w:rsidR="00AE21BA">
        <w:t xml:space="preserve"> is ok. If there was only 1 two or 1 three, we would be essentially stealing it from the </w:t>
      </w:r>
      <w:r w:rsidR="00096989">
        <w:t xml:space="preserve">other face. There is also 3 5’s that are on the backside of the cube, and as a result would require 2 movement to bring a “free” 5 to our example side. </w:t>
      </w:r>
    </w:p>
    <w:p w14:paraId="71647DD1" w14:textId="77777777" w:rsidR="00D90FBA" w:rsidRDefault="00096989" w:rsidP="00060629">
      <w:pPr>
        <w:spacing w:line="276" w:lineRule="auto"/>
        <w:ind w:firstLine="720"/>
      </w:pPr>
      <w:r>
        <w:t>This would evaluate this sides “score” to be</w:t>
      </w:r>
      <w:r w:rsidR="0002038A">
        <w:t xml:space="preserve">: </w:t>
      </w:r>
      <w:r w:rsidR="00F12C97">
        <w:t>+3 for the nearby available 3,4, and 7, +</w:t>
      </w:r>
      <w:r w:rsidR="00021F33">
        <w:t>2 for the available 5 that is two movements away.</w:t>
      </w:r>
      <w:r w:rsidR="00CD0C80">
        <w:t xml:space="preserve"> We would then </w:t>
      </w:r>
      <w:r w:rsidR="002E30CB">
        <w:t>find all movements</w:t>
      </w:r>
      <w:r w:rsidR="00697296">
        <w:t xml:space="preserve"> for the sides, </w:t>
      </w:r>
      <w:r w:rsidR="009345B5">
        <w:t>let’s</w:t>
      </w:r>
      <w:r w:rsidR="00697296">
        <w:t xml:space="preserve"> say they all add up to </w:t>
      </w:r>
      <w:r w:rsidR="00131375">
        <w:t xml:space="preserve">40, and then we would divide by 12, since 12 </w:t>
      </w:r>
      <w:r w:rsidR="00B42D74">
        <w:t xml:space="preserve">sides are </w:t>
      </w:r>
      <w:r w:rsidR="000922CD">
        <w:t>changed</w:t>
      </w:r>
      <w:r w:rsidR="00B42D74">
        <w:t xml:space="preserve"> when a movement is made</w:t>
      </w:r>
      <w:r w:rsidR="00750495">
        <w:t xml:space="preserve">, and in a perfect case, </w:t>
      </w:r>
      <w:r w:rsidR="00BC42CE">
        <w:t>1 movement would decrease the score by 12.</w:t>
      </w:r>
      <w:r w:rsidR="000922CD">
        <w:t xml:space="preserve"> We would then round down (we could probably round up, but just to ensure the </w:t>
      </w:r>
      <w:r w:rsidR="009345B5">
        <w:t>heuristic is admissible, we will round down), to get a score of 3. This would evaluate the cube to be three “movements” from being solved.</w:t>
      </w:r>
    </w:p>
    <w:p w14:paraId="2AA85287" w14:textId="6C5615AA" w:rsidR="00096989" w:rsidRDefault="00D90FBA" w:rsidP="00060629">
      <w:pPr>
        <w:spacing w:line="276" w:lineRule="auto"/>
        <w:ind w:firstLine="720"/>
      </w:pPr>
      <w:r>
        <w:t xml:space="preserve">The only issue this would cause would be when the heuristic has a score that is under 12, which would evaluate the cube to being solved. In cases like this, we would round up (this would not be an </w:t>
      </w:r>
      <w:r w:rsidR="007F427C">
        <w:t>overestimate since a cube can only be solved when the heuristic evaluates to 0 before the dividing, which can only occur when all sides have unique values).</w:t>
      </w:r>
    </w:p>
    <w:p w14:paraId="1FFF8F65" w14:textId="04CADECE" w:rsidR="002B4796" w:rsidRDefault="002B4796" w:rsidP="00060629">
      <w:pPr>
        <w:spacing w:line="276" w:lineRule="auto"/>
        <w:ind w:firstLine="720"/>
      </w:pPr>
      <w:r>
        <w:t xml:space="preserve">While </w:t>
      </w:r>
      <w:r w:rsidR="00B87A96">
        <w:t xml:space="preserve">a full proof for our </w:t>
      </w:r>
      <w:r w:rsidR="00FA2D3C">
        <w:t>cube’s</w:t>
      </w:r>
      <w:r w:rsidR="00B87A96">
        <w:t xml:space="preserve"> admissibleness is out of myself and Daniels scope</w:t>
      </w:r>
      <w:r w:rsidR="00CE0749">
        <w:t>, we can simulate a few examples our code ran to determines the solvability of the cube.</w:t>
      </w:r>
    </w:p>
    <w:p w14:paraId="700695FF" w14:textId="77777777" w:rsidR="002B4796" w:rsidRPr="00600605" w:rsidRDefault="002B4796" w:rsidP="00060629">
      <w:pPr>
        <w:spacing w:line="276" w:lineRule="auto"/>
      </w:pPr>
    </w:p>
    <w:p w14:paraId="7285D931" w14:textId="779FCCCF" w:rsidR="00EF0ABA" w:rsidRDefault="00EF0ABA" w:rsidP="00060629">
      <w:pPr>
        <w:spacing w:line="276" w:lineRule="auto"/>
        <w:rPr>
          <w:b/>
          <w:bCs/>
        </w:rPr>
      </w:pPr>
      <w:r w:rsidRPr="00060629">
        <w:rPr>
          <w:b/>
          <w:bCs/>
          <w:highlight w:val="yellow"/>
        </w:rPr>
        <w:t>A statement of what you learned from this assignment</w:t>
      </w:r>
      <w:r w:rsidR="00060629">
        <w:rPr>
          <w:b/>
          <w:bCs/>
        </w:rPr>
        <w:t>:</w:t>
      </w:r>
    </w:p>
    <w:p w14:paraId="451C18BB" w14:textId="77777777" w:rsidR="00600605" w:rsidRPr="00600605" w:rsidRDefault="00600605" w:rsidP="00060629">
      <w:pPr>
        <w:spacing w:line="276" w:lineRule="auto"/>
        <w:rPr>
          <w:b/>
          <w:bCs/>
        </w:rPr>
      </w:pPr>
    </w:p>
    <w:p w14:paraId="5FDE3DA4" w14:textId="393FDB46" w:rsidR="00EF0ABA" w:rsidRPr="00600605" w:rsidRDefault="00EF0ABA" w:rsidP="00060629">
      <w:pPr>
        <w:spacing w:line="276" w:lineRule="auto"/>
        <w:rPr>
          <w:b/>
          <w:bCs/>
        </w:rPr>
      </w:pPr>
      <w:r w:rsidRPr="00600605">
        <w:rPr>
          <w:b/>
          <w:bCs/>
        </w:rPr>
        <w:t xml:space="preserve">The who-did-what for you and your programming buddy -- in the comments on </w:t>
      </w:r>
      <w:proofErr w:type="gramStart"/>
      <w:r w:rsidR="00BD185F">
        <w:rPr>
          <w:b/>
          <w:bCs/>
        </w:rPr>
        <w:t>canvas</w:t>
      </w:r>
      <w:r w:rsidRPr="00600605">
        <w:rPr>
          <w:b/>
          <w:bCs/>
        </w:rPr>
        <w:t>;  do</w:t>
      </w:r>
      <w:proofErr w:type="gramEnd"/>
      <w:r w:rsidRPr="00600605">
        <w:rPr>
          <w:b/>
          <w:bCs/>
        </w:rPr>
        <w:t xml:space="preserve"> not put your or others' names in the main submission, because FERPA.</w:t>
      </w:r>
    </w:p>
    <w:p w14:paraId="17B83968" w14:textId="53B0977B" w:rsidR="006B39B9" w:rsidRDefault="006B39B9" w:rsidP="00060629">
      <w:pPr>
        <w:spacing w:line="276" w:lineRule="auto"/>
      </w:pPr>
    </w:p>
    <w:sectPr w:rsidR="006B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495C"/>
    <w:multiLevelType w:val="multilevel"/>
    <w:tmpl w:val="20AC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77134"/>
    <w:multiLevelType w:val="hybridMultilevel"/>
    <w:tmpl w:val="5206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7974"/>
    <w:multiLevelType w:val="hybridMultilevel"/>
    <w:tmpl w:val="48CA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00ABD"/>
    <w:multiLevelType w:val="multilevel"/>
    <w:tmpl w:val="269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3734">
    <w:abstractNumId w:val="3"/>
  </w:num>
  <w:num w:numId="2" w16cid:durableId="1420911314">
    <w:abstractNumId w:val="0"/>
  </w:num>
  <w:num w:numId="3" w16cid:durableId="1630891700">
    <w:abstractNumId w:val="2"/>
  </w:num>
  <w:num w:numId="4" w16cid:durableId="98744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67"/>
    <w:rsid w:val="0002038A"/>
    <w:rsid w:val="00021F33"/>
    <w:rsid w:val="00060629"/>
    <w:rsid w:val="000922CD"/>
    <w:rsid w:val="00096989"/>
    <w:rsid w:val="00131375"/>
    <w:rsid w:val="0019249B"/>
    <w:rsid w:val="001C1667"/>
    <w:rsid w:val="00242757"/>
    <w:rsid w:val="002B4796"/>
    <w:rsid w:val="002E30CB"/>
    <w:rsid w:val="003E4F64"/>
    <w:rsid w:val="00445939"/>
    <w:rsid w:val="004B48AA"/>
    <w:rsid w:val="004D5A59"/>
    <w:rsid w:val="004E7512"/>
    <w:rsid w:val="0050413B"/>
    <w:rsid w:val="00600605"/>
    <w:rsid w:val="006167E3"/>
    <w:rsid w:val="00674178"/>
    <w:rsid w:val="00697296"/>
    <w:rsid w:val="006B39B9"/>
    <w:rsid w:val="00727C99"/>
    <w:rsid w:val="00750495"/>
    <w:rsid w:val="007A2F87"/>
    <w:rsid w:val="007B22F5"/>
    <w:rsid w:val="007D2FED"/>
    <w:rsid w:val="007F427C"/>
    <w:rsid w:val="00840290"/>
    <w:rsid w:val="00852096"/>
    <w:rsid w:val="00866E9E"/>
    <w:rsid w:val="009075F6"/>
    <w:rsid w:val="009345B5"/>
    <w:rsid w:val="00970DB2"/>
    <w:rsid w:val="00A6071F"/>
    <w:rsid w:val="00AE21BA"/>
    <w:rsid w:val="00B42D74"/>
    <w:rsid w:val="00B87A96"/>
    <w:rsid w:val="00BC2914"/>
    <w:rsid w:val="00BC42CE"/>
    <w:rsid w:val="00BD185F"/>
    <w:rsid w:val="00CA4A82"/>
    <w:rsid w:val="00CD0C80"/>
    <w:rsid w:val="00CE0749"/>
    <w:rsid w:val="00CE215C"/>
    <w:rsid w:val="00D5503B"/>
    <w:rsid w:val="00D90FBA"/>
    <w:rsid w:val="00D958C8"/>
    <w:rsid w:val="00DD5DF3"/>
    <w:rsid w:val="00E3520F"/>
    <w:rsid w:val="00E47308"/>
    <w:rsid w:val="00EF0ABA"/>
    <w:rsid w:val="00F12C97"/>
    <w:rsid w:val="00F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B8F7"/>
  <w15:chartTrackingRefBased/>
  <w15:docId w15:val="{0BD19B75-A288-44E8-B2D2-E4ED5615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Blankenship</dc:creator>
  <cp:keywords/>
  <dc:description/>
  <cp:lastModifiedBy>Jacob Blankenship</cp:lastModifiedBy>
  <cp:revision>48</cp:revision>
  <dcterms:created xsi:type="dcterms:W3CDTF">2025-09-06T19:20:00Z</dcterms:created>
  <dcterms:modified xsi:type="dcterms:W3CDTF">2025-09-06T21:14:00Z</dcterms:modified>
</cp:coreProperties>
</file>