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AC" w:rsidRDefault="00C87E5F">
      <w:r>
        <w:t xml:space="preserve">Ce dossier contient tous les fichiers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externalisables</w:t>
      </w:r>
      <w:proofErr w:type="spellEnd"/>
      <w:r>
        <w:t xml:space="preserve"> de l’application.</w:t>
      </w:r>
      <w:bookmarkStart w:id="0" w:name="_GoBack"/>
      <w:bookmarkEnd w:id="0"/>
    </w:p>
    <w:sectPr w:rsidR="005D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5F"/>
    <w:rsid w:val="005D6AAC"/>
    <w:rsid w:val="00C8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E250"/>
  <w15:chartTrackingRefBased/>
  <w15:docId w15:val="{78388247-6D6F-43D1-80ED-B20A4460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Daniel LEVY</dc:creator>
  <cp:keywords/>
  <dc:description/>
  <cp:lastModifiedBy>M. Daniel LEVY</cp:lastModifiedBy>
  <cp:revision>1</cp:revision>
  <dcterms:created xsi:type="dcterms:W3CDTF">2020-10-14T01:57:00Z</dcterms:created>
  <dcterms:modified xsi:type="dcterms:W3CDTF">2020-10-14T02:00:00Z</dcterms:modified>
</cp:coreProperties>
</file>