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E01AD" w14:textId="39EE7E5B" w:rsidR="00917AC4" w:rsidRDefault="00930D1E">
      <w:r>
        <w:t>Ce dossier racine '</w:t>
      </w:r>
      <w:proofErr w:type="spellStart"/>
      <w:r w:rsidRPr="00930D1E">
        <w:rPr>
          <w:rFonts w:ascii="Courier New" w:hAnsi="Courier New" w:cs="Courier New"/>
        </w:rPr>
        <w:t>traficweb</w:t>
      </w:r>
      <w:proofErr w:type="spellEnd"/>
      <w:r>
        <w:t xml:space="preserve">' contient tous les éléments relatifs au projet </w:t>
      </w:r>
      <w:proofErr w:type="spellStart"/>
      <w:r>
        <w:t>TraficWeb</w:t>
      </w:r>
      <w:proofErr w:type="spellEnd"/>
      <w:r>
        <w:t>.</w:t>
      </w:r>
    </w:p>
    <w:p w14:paraId="464F051C" w14:textId="6083DF42" w:rsidR="00930D1E" w:rsidRDefault="00930D1E"/>
    <w:p w14:paraId="3E18C9E2" w14:textId="6ED7A45E" w:rsidR="00930D1E" w:rsidRDefault="00930D1E">
      <w:r>
        <w:t>Il contient les sous-dossiers :</w:t>
      </w:r>
    </w:p>
    <w:p w14:paraId="61C98BB4" w14:textId="0C01656A" w:rsidR="00930D1E" w:rsidRDefault="00930D1E"/>
    <w:p w14:paraId="2C9C5200" w14:textId="09E8622B" w:rsidR="00930D1E" w:rsidRDefault="00930D1E" w:rsidP="00930D1E">
      <w:pPr>
        <w:pStyle w:val="Paragraphedeliste"/>
        <w:numPr>
          <w:ilvl w:val="0"/>
          <w:numId w:val="6"/>
        </w:numPr>
      </w:pPr>
      <w:proofErr w:type="gramStart"/>
      <w:r w:rsidRPr="00930D1E">
        <w:rPr>
          <w:rFonts w:ascii="Courier New" w:hAnsi="Courier New" w:cs="Courier New"/>
        </w:rPr>
        <w:t>binaires</w:t>
      </w:r>
      <w:proofErr w:type="gramEnd"/>
      <w:r>
        <w:t xml:space="preserve">. Contient </w:t>
      </w:r>
      <w:proofErr w:type="gramStart"/>
      <w:r>
        <w:t>les jar exécutables</w:t>
      </w:r>
      <w:proofErr w:type="gramEnd"/>
      <w:r>
        <w:t xml:space="preserve"> de tous les micro-services</w:t>
      </w:r>
    </w:p>
    <w:p w14:paraId="6D07F8E2" w14:textId="34F6C66D" w:rsidR="00930D1E" w:rsidRDefault="00930D1E" w:rsidP="00930D1E">
      <w:pPr>
        <w:pStyle w:val="Paragraphedeliste"/>
        <w:numPr>
          <w:ilvl w:val="0"/>
          <w:numId w:val="6"/>
        </w:numPr>
      </w:pPr>
      <w:proofErr w:type="spellStart"/>
      <w:proofErr w:type="gramStart"/>
      <w:r w:rsidRPr="00930D1E">
        <w:rPr>
          <w:rFonts w:ascii="Courier New" w:hAnsi="Courier New" w:cs="Courier New"/>
        </w:rPr>
        <w:t>configuration</w:t>
      </w:r>
      <w:proofErr w:type="gramEnd"/>
      <w:r w:rsidRPr="00930D1E">
        <w:rPr>
          <w:rFonts w:ascii="Courier New" w:hAnsi="Courier New" w:cs="Courier New"/>
        </w:rPr>
        <w:t>_externalisée</w:t>
      </w:r>
      <w:proofErr w:type="spellEnd"/>
      <w:r>
        <w:t>. Contient les fichiers de configuration pour tous les micro-services.</w:t>
      </w:r>
    </w:p>
    <w:p w14:paraId="4E8FF5C0" w14:textId="42C21655" w:rsidR="00930D1E" w:rsidRDefault="00930D1E" w:rsidP="00930D1E">
      <w:pPr>
        <w:pStyle w:val="Paragraphedeliste"/>
        <w:numPr>
          <w:ilvl w:val="0"/>
          <w:numId w:val="6"/>
        </w:numPr>
      </w:pPr>
      <w:proofErr w:type="gramStart"/>
      <w:r w:rsidRPr="00930D1E">
        <w:rPr>
          <w:rFonts w:ascii="Courier New" w:hAnsi="Courier New" w:cs="Courier New"/>
        </w:rPr>
        <w:t>documentation</w:t>
      </w:r>
      <w:proofErr w:type="gramEnd"/>
      <w:r>
        <w:t>. Contient toutes les documentations des micro-services et la notice d'installation.</w:t>
      </w:r>
    </w:p>
    <w:p w14:paraId="5F8B5B89" w14:textId="1FDD7C31" w:rsidR="00930D1E" w:rsidRDefault="00930D1E" w:rsidP="00930D1E">
      <w:pPr>
        <w:pStyle w:val="Paragraphedeliste"/>
        <w:numPr>
          <w:ilvl w:val="0"/>
          <w:numId w:val="6"/>
        </w:numPr>
      </w:pPr>
      <w:proofErr w:type="gramStart"/>
      <w:r w:rsidRPr="00930D1E">
        <w:rPr>
          <w:rFonts w:ascii="Courier New" w:hAnsi="Courier New" w:cs="Courier New"/>
        </w:rPr>
        <w:t>sources</w:t>
      </w:r>
      <w:proofErr w:type="gramEnd"/>
      <w:r>
        <w:t>. Contient toutes les sources des micro-services.</w:t>
      </w:r>
    </w:p>
    <w:p w14:paraId="028A7414" w14:textId="1493D1A6" w:rsidR="00930D1E" w:rsidRDefault="00930D1E"/>
    <w:p w14:paraId="05DE917F" w14:textId="4680647E" w:rsidR="00930D1E" w:rsidRDefault="00930D1E"/>
    <w:p w14:paraId="469C07D2" w14:textId="569AF618" w:rsidR="00930D1E" w:rsidRDefault="00930D1E">
      <w:r w:rsidRPr="00930D1E">
        <w:drawing>
          <wp:inline distT="0" distB="0" distL="0" distR="0" wp14:anchorId="11DFDB0D" wp14:editId="264CE41B">
            <wp:extent cx="5760720" cy="16275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D1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FF6F9" w14:textId="77777777" w:rsidR="00875174" w:rsidRDefault="00875174" w:rsidP="00BF3D90">
      <w:r>
        <w:separator/>
      </w:r>
    </w:p>
  </w:endnote>
  <w:endnote w:type="continuationSeparator" w:id="0">
    <w:p w14:paraId="6C859F59" w14:textId="77777777" w:rsidR="00875174" w:rsidRDefault="00875174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12DE7" w14:textId="77777777"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287042" wp14:editId="29674ECC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D7C0E0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14:paraId="55FAA1C7" w14:textId="77777777"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0720A" w14:textId="77777777" w:rsidR="00875174" w:rsidRDefault="00875174" w:rsidP="00BF3D90">
      <w:r>
        <w:separator/>
      </w:r>
    </w:p>
  </w:footnote>
  <w:footnote w:type="continuationSeparator" w:id="0">
    <w:p w14:paraId="0618738E" w14:textId="77777777" w:rsidR="00875174" w:rsidRDefault="00875174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3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0586D1C"/>
    <w:multiLevelType w:val="hybridMultilevel"/>
    <w:tmpl w:val="47BC81C0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1E"/>
    <w:rsid w:val="00030834"/>
    <w:rsid w:val="00093370"/>
    <w:rsid w:val="002E0FD6"/>
    <w:rsid w:val="00326D9B"/>
    <w:rsid w:val="003801CA"/>
    <w:rsid w:val="004A5E94"/>
    <w:rsid w:val="004F50BF"/>
    <w:rsid w:val="005B5643"/>
    <w:rsid w:val="0065456B"/>
    <w:rsid w:val="00676B04"/>
    <w:rsid w:val="006A47B1"/>
    <w:rsid w:val="00722D5E"/>
    <w:rsid w:val="0081700D"/>
    <w:rsid w:val="00875174"/>
    <w:rsid w:val="008D301A"/>
    <w:rsid w:val="00917AC4"/>
    <w:rsid w:val="00930D1E"/>
    <w:rsid w:val="009530CB"/>
    <w:rsid w:val="00AF1A0D"/>
    <w:rsid w:val="00B3380D"/>
    <w:rsid w:val="00BD1114"/>
    <w:rsid w:val="00BF3D90"/>
    <w:rsid w:val="00C342AF"/>
    <w:rsid w:val="00D73572"/>
    <w:rsid w:val="00E024DD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2CD43C"/>
  <w15:chartTrackingRefBased/>
  <w15:docId w15:val="{E0FC2799-966C-4E10-98F1-796EE600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1</cp:revision>
  <dcterms:created xsi:type="dcterms:W3CDTF">2020-10-13T11:32:00Z</dcterms:created>
  <dcterms:modified xsi:type="dcterms:W3CDTF">2020-10-13T11:40:00Z</dcterms:modified>
</cp:coreProperties>
</file>