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26"/>
          <w:szCs w:val="26"/>
        </w:rPr>
      </w:pPr>
      <w:r>
        <w:rPr>
          <w:b/>
          <w:sz w:val="26"/>
          <w:szCs w:val="26"/>
        </w:rPr>
      </w:r>
    </w:p>
    <w:p>
      <w:pPr>
        <w:pStyle w:val="Normal"/>
        <w:jc w:val="center"/>
        <w:rPr>
          <w:b/>
          <w:b/>
          <w:sz w:val="26"/>
          <w:szCs w:val="26"/>
        </w:rPr>
      </w:pPr>
      <w:r>
        <w:rPr>
          <w:b/>
          <w:sz w:val="26"/>
          <w:szCs w:val="26"/>
        </w:rPr>
        <w:t>СВЕДЕНИЯ</w:t>
      </w:r>
    </w:p>
    <w:p>
      <w:pPr>
        <w:pStyle w:val="Normal"/>
        <w:jc w:val="center"/>
        <w:rPr>
          <w:b/>
          <w:b/>
          <w:sz w:val="26"/>
          <w:szCs w:val="26"/>
        </w:rPr>
      </w:pPr>
      <w:r>
        <w:rPr>
          <w:b/>
          <w:sz w:val="26"/>
          <w:szCs w:val="26"/>
        </w:rPr>
        <w:t>о доходах, о расходах, об имуществе и обязательствах имущественного характера лиц, замещающих должности</w:t>
      </w:r>
    </w:p>
    <w:p>
      <w:pPr>
        <w:pStyle w:val="Normal"/>
        <w:jc w:val="center"/>
        <w:rPr>
          <w:b/>
          <w:b/>
          <w:sz w:val="26"/>
          <w:szCs w:val="26"/>
        </w:rPr>
      </w:pPr>
      <w:r>
        <w:rPr>
          <w:b/>
          <w:sz w:val="26"/>
          <w:szCs w:val="26"/>
        </w:rPr>
        <w:t xml:space="preserve">в </w:t>
      </w:r>
      <w:r>
        <w:rPr>
          <w:b/>
          <w:sz w:val="26"/>
          <w:szCs w:val="26"/>
          <w:u w:val="single"/>
        </w:rPr>
        <w:t xml:space="preserve">УФСИН России по Владимирской области, ЦИТО ФКУ «Отдел по конвоированию УФСИН России по Владимирской области», ФКУО ДПО «Учебный центр УФСИН России по Владимирской области», ФКУ «Отдел капитального строительства УФСИН России по Владимирской области», ЖКО ФКУ «Отдел по конвоированию УФСИН России по Владимирской области»  </w:t>
      </w:r>
    </w:p>
    <w:p>
      <w:pPr>
        <w:pStyle w:val="Normal"/>
        <w:jc w:val="center"/>
        <w:rPr>
          <w:sz w:val="26"/>
          <w:szCs w:val="26"/>
        </w:rPr>
      </w:pPr>
      <w:r>
        <w:rPr>
          <w:sz w:val="26"/>
          <w:szCs w:val="26"/>
        </w:rPr>
        <w:t>(наименование учреждения или органа УИС)</w:t>
      </w:r>
    </w:p>
    <w:p>
      <w:pPr>
        <w:pStyle w:val="Normal"/>
        <w:jc w:val="center"/>
        <w:rPr>
          <w:b/>
          <w:b/>
          <w:sz w:val="26"/>
          <w:szCs w:val="26"/>
        </w:rPr>
      </w:pPr>
      <w:r>
        <w:rPr>
          <w:b/>
          <w:sz w:val="26"/>
          <w:szCs w:val="26"/>
        </w:rPr>
        <w:t>и членов их семей за отчетный период с 1 января 2010 г. по 31 декабря 2010 г.</w:t>
      </w:r>
    </w:p>
    <w:p>
      <w:pPr>
        <w:pStyle w:val="Normal"/>
        <w:jc w:val="center"/>
        <w:rPr>
          <w:sz w:val="26"/>
          <w:szCs w:val="26"/>
        </w:rPr>
      </w:pPr>
      <w:r>
        <w:rPr>
          <w:sz w:val="26"/>
          <w:szCs w:val="26"/>
        </w:rPr>
      </w:r>
    </w:p>
    <w:tbl>
      <w:tblPr>
        <w:tblpPr w:bottomFromText="0" w:horzAnchor="margin" w:leftFromText="180" w:rightFromText="180" w:tblpX="0" w:tblpXSpec="center" w:tblpY="1" w:topFromText="0" w:vertAnchor="text"/>
        <w:tblW w:w="16302" w:type="dxa"/>
        <w:jc w:val="center"/>
        <w:tblInd w:w="0" w:type="dxa"/>
        <w:tblCellMar>
          <w:top w:w="0" w:type="dxa"/>
          <w:left w:w="108" w:type="dxa"/>
          <w:bottom w:w="0" w:type="dxa"/>
          <w:right w:w="108" w:type="dxa"/>
        </w:tblCellMar>
        <w:tblLook w:val="0000"/>
      </w:tblPr>
      <w:tblGrid>
        <w:gridCol w:w="674"/>
        <w:gridCol w:w="1453"/>
        <w:gridCol w:w="1418"/>
        <w:gridCol w:w="1275"/>
        <w:gridCol w:w="1133"/>
        <w:gridCol w:w="994"/>
        <w:gridCol w:w="1275"/>
        <w:gridCol w:w="1133"/>
        <w:gridCol w:w="851"/>
        <w:gridCol w:w="1135"/>
        <w:gridCol w:w="1276"/>
        <w:gridCol w:w="1417"/>
        <w:gridCol w:w="2267"/>
      </w:tblGrid>
      <w:tr>
        <w:trPr>
          <w:trHeight w:val="666" w:hRule="atLeast"/>
        </w:trPr>
        <w:tc>
          <w:tcPr>
            <w:tcW w:w="674"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w:t>
            </w:r>
          </w:p>
          <w:p>
            <w:pPr>
              <w:pStyle w:val="Normal"/>
              <w:jc w:val="center"/>
              <w:rPr>
                <w:b/>
                <w:b/>
              </w:rPr>
            </w:pPr>
            <w:r>
              <w:rPr>
                <w:b/>
              </w:rPr>
              <w:t>п/п</w:t>
            </w:r>
          </w:p>
        </w:tc>
        <w:tc>
          <w:tcPr>
            <w:tcW w:w="1453"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Фамилия и инициалы лица, чьи сведения размещаются</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Должность</w:t>
            </w:r>
          </w:p>
        </w:tc>
        <w:tc>
          <w:tcPr>
            <w:tcW w:w="4677" w:type="dxa"/>
            <w:gridSpan w:val="4"/>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Объекты недвижимости, находящиеся в собственности</w:t>
            </w:r>
          </w:p>
        </w:tc>
        <w:tc>
          <w:tcPr>
            <w:tcW w:w="3119" w:type="dxa"/>
            <w:gridSpan w:val="3"/>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Объекты недвижимости, находящиеся в пользовании</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Транспортные средства (вид, марка)</w:t>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lang w:val="en-US"/>
              </w:rPr>
            </w:pPr>
            <w:r>
              <w:rPr>
                <w:b/>
              </w:rPr>
              <w:t xml:space="preserve">Декларированный годовой доход </w:t>
            </w:r>
            <w:r>
              <w:rPr>
                <w:b/>
                <w:lang w:val="en-US"/>
              </w:rPr>
              <w:t xml:space="preserve">&lt;1&gt; </w:t>
            </w:r>
          </w:p>
          <w:p>
            <w:pPr>
              <w:pStyle w:val="Normal"/>
              <w:jc w:val="center"/>
              <w:rPr>
                <w:b/>
                <w:b/>
              </w:rPr>
            </w:pPr>
            <w:r>
              <w:rPr>
                <w:b/>
              </w:rPr>
              <w:t>(руб.)</w:t>
            </w:r>
          </w:p>
          <w:p>
            <w:pPr>
              <w:pStyle w:val="Normal"/>
              <w:jc w:val="center"/>
              <w:rPr>
                <w:b/>
                <w:b/>
              </w:rPr>
            </w:pPr>
            <w:r>
              <w:rPr>
                <w:b/>
              </w:rPr>
            </w:r>
          </w:p>
        </w:tc>
        <w:tc>
          <w:tcPr>
            <w:tcW w:w="2267" w:type="dxa"/>
            <w:vMerge w:val="restart"/>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 xml:space="preserve">Сведения об источниках получения средств, за счет которых совершена сделка &lt;2&gt; (вид приобретенного имущества) </w:t>
            </w:r>
          </w:p>
        </w:tc>
      </w:tr>
      <w:tr>
        <w:trPr>
          <w:trHeight w:val="1048" w:hRule="atLeast"/>
          <w:cantSplit w:val="true"/>
        </w:trPr>
        <w:tc>
          <w:tcPr>
            <w:tcW w:w="674"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c>
          <w:tcPr>
            <w:tcW w:w="1453"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Вид объекта</w:t>
            </w:r>
          </w:p>
        </w:tc>
        <w:tc>
          <w:tcPr>
            <w:tcW w:w="1133"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Вид собственности</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Площадь</w:t>
            </w:r>
          </w:p>
          <w:p>
            <w:pPr>
              <w:pStyle w:val="Normal"/>
              <w:jc w:val="center"/>
              <w:rPr>
                <w:b/>
                <w:b/>
              </w:rPr>
            </w:pPr>
            <w:r>
              <w:rPr>
                <w:b/>
              </w:rPr>
              <w:t>(кв.м.)</w:t>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Страна</w:t>
            </w:r>
          </w:p>
          <w:p>
            <w:pPr>
              <w:pStyle w:val="Normal"/>
              <w:jc w:val="center"/>
              <w:rPr>
                <w:b/>
                <w:b/>
              </w:rPr>
            </w:pPr>
            <w:r>
              <w:rPr>
                <w:b/>
              </w:rPr>
              <w:t xml:space="preserve">расположения </w:t>
            </w:r>
          </w:p>
        </w:tc>
        <w:tc>
          <w:tcPr>
            <w:tcW w:w="1133"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Вид объекта</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Площадь</w:t>
            </w:r>
          </w:p>
          <w:p>
            <w:pPr>
              <w:pStyle w:val="Normal"/>
              <w:jc w:val="center"/>
              <w:rPr>
                <w:b/>
                <w:b/>
              </w:rPr>
            </w:pPr>
            <w:r>
              <w:rPr>
                <w:b/>
              </w:rPr>
              <w:t>(кв.м.)</w:t>
            </w:r>
          </w:p>
        </w:tc>
        <w:tc>
          <w:tcPr>
            <w:tcW w:w="1135" w:type="dxa"/>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t>Страна</w:t>
            </w:r>
          </w:p>
          <w:p>
            <w:pPr>
              <w:pStyle w:val="Normal"/>
              <w:jc w:val="center"/>
              <w:rPr>
                <w:b/>
                <w:b/>
              </w:rPr>
            </w:pPr>
            <w:r>
              <w:rPr>
                <w:b/>
              </w:rPr>
              <w:t xml:space="preserve">расположения </w:t>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c>
          <w:tcPr>
            <w:tcW w:w="2267" w:type="dxa"/>
            <w:vMerge w:val="continue"/>
            <w:tcBorders>
              <w:top w:val="single" w:sz="4" w:space="0" w:color="000000"/>
              <w:left w:val="single" w:sz="4" w:space="0" w:color="000000"/>
              <w:bottom w:val="single" w:sz="4" w:space="0" w:color="000000"/>
              <w:right w:val="single" w:sz="4" w:space="0" w:color="000000"/>
            </w:tcBorders>
          </w:tcPr>
          <w:p>
            <w:pPr>
              <w:pStyle w:val="Normal"/>
              <w:jc w:val="center"/>
              <w:rPr>
                <w:b/>
                <w:b/>
              </w:rPr>
            </w:pPr>
            <w:r>
              <w:rPr>
                <w:b/>
              </w:rPr>
            </w:r>
          </w:p>
        </w:tc>
      </w:tr>
      <w:tr>
        <w:trPr>
          <w:trHeight w:val="1265" w:hRule="atLeast"/>
          <w:cantSplit w:val="true"/>
        </w:trPr>
        <w:tc>
          <w:tcPr>
            <w:tcW w:w="67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1</w:t>
            </w:r>
          </w:p>
        </w:tc>
        <w:tc>
          <w:tcPr>
            <w:tcW w:w="1453" w:type="dxa"/>
            <w:tcBorders>
              <w:top w:val="single" w:sz="4" w:space="0" w:color="000000"/>
              <w:left w:val="single" w:sz="4" w:space="0" w:color="000000"/>
              <w:bottom w:val="single" w:sz="4" w:space="0" w:color="000000"/>
              <w:right w:val="single" w:sz="4" w:space="0" w:color="000000"/>
            </w:tcBorders>
          </w:tcPr>
          <w:p>
            <w:pPr>
              <w:pStyle w:val="Normal"/>
              <w:rPr>
                <w:b/>
                <w:b/>
                <w:sz w:val="22"/>
                <w:szCs w:val="22"/>
              </w:rPr>
            </w:pPr>
            <w:r>
              <w:rPr>
                <w:b/>
                <w:sz w:val="22"/>
                <w:szCs w:val="22"/>
              </w:rPr>
              <w:t>Аккуратов              С.Ю.</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center"/>
              <w:rPr>
                <w:b/>
                <w:b/>
                <w:sz w:val="22"/>
                <w:szCs w:val="22"/>
              </w:rPr>
            </w:pPr>
            <w:r>
              <w:rPr>
                <w:b/>
                <w:sz w:val="22"/>
                <w:szCs w:val="22"/>
              </w:rPr>
              <w:t xml:space="preserve">начальник </w:t>
            </w:r>
          </w:p>
          <w:p>
            <w:pPr>
              <w:pStyle w:val="Normal"/>
              <w:jc w:val="center"/>
              <w:rPr>
                <w:b/>
                <w:b/>
                <w:sz w:val="22"/>
                <w:szCs w:val="22"/>
              </w:rPr>
            </w:pPr>
            <w:r>
              <w:rPr>
                <w:b/>
                <w:sz w:val="22"/>
                <w:szCs w:val="22"/>
              </w:rPr>
              <w:t>отдела</w:t>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земельный участок</w:t>
            </w:r>
          </w:p>
          <w:p>
            <w:pPr>
              <w:pStyle w:val="Normal"/>
              <w:jc w:val="center"/>
              <w:rPr>
                <w:sz w:val="22"/>
                <w:szCs w:val="22"/>
              </w:rPr>
            </w:pPr>
            <w:r>
              <w:rPr>
                <w:sz w:val="22"/>
                <w:szCs w:val="22"/>
              </w:rPr>
              <w:t>земельный участок</w:t>
            </w:r>
          </w:p>
          <w:p>
            <w:pPr>
              <w:pStyle w:val="Normal"/>
              <w:jc w:val="center"/>
              <w:rPr>
                <w:sz w:val="22"/>
                <w:szCs w:val="22"/>
              </w:rPr>
            </w:pPr>
            <w:r>
              <w:rPr>
                <w:sz w:val="22"/>
                <w:szCs w:val="22"/>
              </w:rPr>
              <w:t>земельный участок</w:t>
            </w:r>
          </w:p>
          <w:p>
            <w:pPr>
              <w:pStyle w:val="Normal"/>
              <w:jc w:val="center"/>
              <w:rPr>
                <w:sz w:val="22"/>
                <w:szCs w:val="22"/>
              </w:rPr>
            </w:pPr>
            <w:r>
              <w:rPr>
                <w:sz w:val="22"/>
                <w:szCs w:val="22"/>
              </w:rPr>
            </w:r>
          </w:p>
          <w:p>
            <w:pPr>
              <w:pStyle w:val="Normal"/>
              <w:jc w:val="center"/>
              <w:rPr>
                <w:sz w:val="22"/>
                <w:szCs w:val="22"/>
              </w:rPr>
            </w:pPr>
            <w:r>
              <w:rPr>
                <w:sz w:val="22"/>
                <w:szCs w:val="22"/>
              </w:rPr>
              <w:t>жилой дом</w:t>
            </w:r>
          </w:p>
          <w:p>
            <w:pPr>
              <w:pStyle w:val="Normal"/>
              <w:rPr>
                <w:sz w:val="22"/>
                <w:szCs w:val="22"/>
              </w:rPr>
            </w:pPr>
            <w:r>
              <w:rPr>
                <w:sz w:val="22"/>
                <w:szCs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индивидуальная</w:t>
            </w:r>
          </w:p>
          <w:p>
            <w:pPr>
              <w:pStyle w:val="Normal"/>
              <w:jc w:val="center"/>
              <w:rPr>
                <w:sz w:val="22"/>
                <w:szCs w:val="22"/>
              </w:rPr>
            </w:pPr>
            <w:r>
              <w:rPr>
                <w:sz w:val="22"/>
                <w:szCs w:val="22"/>
              </w:rPr>
              <w:t>индивидуальная</w:t>
            </w:r>
          </w:p>
          <w:p>
            <w:pPr>
              <w:pStyle w:val="Normal"/>
              <w:jc w:val="center"/>
              <w:rPr>
                <w:sz w:val="22"/>
                <w:szCs w:val="22"/>
              </w:rPr>
            </w:pPr>
            <w:r>
              <w:rPr>
                <w:sz w:val="22"/>
                <w:szCs w:val="22"/>
              </w:rPr>
              <w:t>индивидуальная</w:t>
            </w:r>
          </w:p>
          <w:p>
            <w:pPr>
              <w:pStyle w:val="Normal"/>
              <w:jc w:val="center"/>
              <w:rPr>
                <w:sz w:val="22"/>
                <w:szCs w:val="22"/>
              </w:rPr>
            </w:pPr>
            <w:r>
              <w:rPr>
                <w:sz w:val="22"/>
                <w:szCs w:val="22"/>
              </w:rPr>
            </w:r>
          </w:p>
          <w:p>
            <w:pPr>
              <w:pStyle w:val="Normal"/>
              <w:jc w:val="center"/>
              <w:rPr>
                <w:sz w:val="22"/>
                <w:szCs w:val="22"/>
              </w:rPr>
            </w:pPr>
            <w:r>
              <w:rPr>
                <w:sz w:val="22"/>
                <w:szCs w:val="22"/>
              </w:rPr>
              <w:t>индивидуальная</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600,0</w:t>
            </w:r>
          </w:p>
          <w:p>
            <w:pPr>
              <w:pStyle w:val="Normal"/>
              <w:jc w:val="center"/>
              <w:rPr>
                <w:sz w:val="22"/>
                <w:szCs w:val="22"/>
              </w:rPr>
            </w:pPr>
            <w:r>
              <w:rPr>
                <w:sz w:val="22"/>
                <w:szCs w:val="22"/>
              </w:rPr>
            </w:r>
          </w:p>
          <w:p>
            <w:pPr>
              <w:pStyle w:val="Normal"/>
              <w:jc w:val="center"/>
              <w:rPr>
                <w:sz w:val="22"/>
                <w:szCs w:val="22"/>
              </w:rPr>
            </w:pPr>
            <w:r>
              <w:rPr>
                <w:sz w:val="22"/>
                <w:szCs w:val="22"/>
              </w:rPr>
              <w:t>145,0</w:t>
            </w:r>
          </w:p>
          <w:p>
            <w:pPr>
              <w:pStyle w:val="Normal"/>
              <w:jc w:val="center"/>
              <w:rPr>
                <w:sz w:val="22"/>
                <w:szCs w:val="22"/>
              </w:rPr>
            </w:pPr>
            <w:r>
              <w:rPr>
                <w:sz w:val="22"/>
                <w:szCs w:val="22"/>
              </w:rPr>
            </w:r>
          </w:p>
          <w:p>
            <w:pPr>
              <w:pStyle w:val="Normal"/>
              <w:jc w:val="center"/>
              <w:rPr>
                <w:sz w:val="22"/>
                <w:szCs w:val="22"/>
              </w:rPr>
            </w:pPr>
            <w:r>
              <w:rPr>
                <w:sz w:val="22"/>
                <w:szCs w:val="22"/>
              </w:rPr>
              <w:t>1200,0</w:t>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t>140,9</w:t>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Россия</w:t>
            </w:r>
          </w:p>
          <w:p>
            <w:pPr>
              <w:pStyle w:val="Normal"/>
              <w:jc w:val="center"/>
              <w:rPr>
                <w:sz w:val="22"/>
                <w:szCs w:val="22"/>
              </w:rPr>
            </w:pPr>
            <w:r>
              <w:rPr>
                <w:sz w:val="22"/>
                <w:szCs w:val="22"/>
              </w:rPr>
            </w:r>
          </w:p>
          <w:p>
            <w:pPr>
              <w:pStyle w:val="Normal"/>
              <w:jc w:val="center"/>
              <w:rPr>
                <w:sz w:val="22"/>
                <w:szCs w:val="22"/>
              </w:rPr>
            </w:pPr>
            <w:r>
              <w:rPr>
                <w:sz w:val="22"/>
                <w:szCs w:val="22"/>
              </w:rPr>
              <w:t>Россия</w:t>
            </w:r>
          </w:p>
          <w:p>
            <w:pPr>
              <w:pStyle w:val="Normal"/>
              <w:jc w:val="center"/>
              <w:rPr>
                <w:sz w:val="22"/>
                <w:szCs w:val="22"/>
              </w:rPr>
            </w:pPr>
            <w:r>
              <w:rPr>
                <w:sz w:val="22"/>
                <w:szCs w:val="22"/>
              </w:rPr>
            </w:r>
          </w:p>
          <w:p>
            <w:pPr>
              <w:pStyle w:val="Normal"/>
              <w:jc w:val="center"/>
              <w:rPr>
                <w:sz w:val="22"/>
                <w:szCs w:val="22"/>
              </w:rPr>
            </w:pPr>
            <w:r>
              <w:rPr>
                <w:sz w:val="22"/>
                <w:szCs w:val="22"/>
              </w:rPr>
              <w:t>Россия</w:t>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t>Россия</w:t>
            </w:r>
          </w:p>
        </w:tc>
        <w:tc>
          <w:tcPr>
            <w:tcW w:w="113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851"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1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lang w:val="en-US"/>
              </w:rPr>
              <w:t>3</w:t>
            </w:r>
            <w:r>
              <w:rPr>
                <w:sz w:val="22"/>
                <w:szCs w:val="22"/>
              </w:rPr>
              <w:t>72034,53</w:t>
            </w:r>
          </w:p>
        </w:tc>
        <w:tc>
          <w:tcPr>
            <w:tcW w:w="226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r>
      <w:tr>
        <w:trPr>
          <w:trHeight w:val="298" w:hRule="atLeast"/>
          <w:cantSplit w:val="true"/>
        </w:trPr>
        <w:tc>
          <w:tcPr>
            <w:tcW w:w="67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5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Супруга</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квартира</w:t>
            </w:r>
          </w:p>
        </w:tc>
        <w:tc>
          <w:tcPr>
            <w:tcW w:w="113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долевая</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50,5</w:t>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Россия</w:t>
            </w:r>
          </w:p>
        </w:tc>
        <w:tc>
          <w:tcPr>
            <w:tcW w:w="113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851"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а/м</w:t>
            </w:r>
          </w:p>
          <w:p>
            <w:pPr>
              <w:pStyle w:val="Normal"/>
              <w:jc w:val="center"/>
              <w:rPr>
                <w:sz w:val="22"/>
                <w:szCs w:val="22"/>
              </w:rPr>
            </w:pPr>
            <w:r>
              <w:rPr>
                <w:sz w:val="22"/>
                <w:szCs w:val="22"/>
                <w:lang w:val="en-US"/>
              </w:rPr>
              <w:t>DAEWOO</w:t>
            </w:r>
            <w:r>
              <w:rPr>
                <w:sz w:val="22"/>
                <w:szCs w:val="22"/>
              </w:rPr>
              <w:br/>
            </w:r>
            <w:r>
              <w:rPr>
                <w:sz w:val="22"/>
                <w:szCs w:val="22"/>
                <w:lang w:val="en-US"/>
              </w:rPr>
              <w:t>MATIZ</w:t>
            </w:r>
            <w:r>
              <w:rPr>
                <w:sz w:val="22"/>
                <w:szCs w:val="22"/>
              </w:rPr>
              <w:t xml:space="preserve"> (индивидуальная)</w:t>
            </w:r>
          </w:p>
        </w:tc>
        <w:tc>
          <w:tcPr>
            <w:tcW w:w="141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0,00</w:t>
            </w:r>
          </w:p>
        </w:tc>
        <w:tc>
          <w:tcPr>
            <w:tcW w:w="226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r>
      <w:tr>
        <w:trPr>
          <w:trHeight w:val="298" w:hRule="atLeast"/>
          <w:cantSplit w:val="true"/>
        </w:trPr>
        <w:tc>
          <w:tcPr>
            <w:tcW w:w="67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53"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несовершеннолетний ребенок</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квартира</w:t>
            </w:r>
          </w:p>
        </w:tc>
        <w:tc>
          <w:tcPr>
            <w:tcW w:w="1133"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долевая</w:t>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50,5</w:t>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Россия</w:t>
            </w:r>
          </w:p>
        </w:tc>
        <w:tc>
          <w:tcPr>
            <w:tcW w:w="113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851"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1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0,00</w:t>
            </w:r>
          </w:p>
        </w:tc>
        <w:tc>
          <w:tcPr>
            <w:tcW w:w="226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r>
      <w:tr>
        <w:trPr>
          <w:trHeight w:val="298" w:hRule="atLeast"/>
          <w:cantSplit w:val="true"/>
        </w:trPr>
        <w:tc>
          <w:tcPr>
            <w:tcW w:w="67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53"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несовершеннолетний ребенок</w:t>
            </w:r>
          </w:p>
        </w:tc>
        <w:tc>
          <w:tcPr>
            <w:tcW w:w="1418"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133"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13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c>
          <w:tcPr>
            <w:tcW w:w="141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t>0,00</w:t>
            </w:r>
          </w:p>
        </w:tc>
        <w:tc>
          <w:tcPr>
            <w:tcW w:w="2267" w:type="dxa"/>
            <w:tcBorders>
              <w:top w:val="single" w:sz="4" w:space="0" w:color="000000"/>
              <w:left w:val="single" w:sz="4" w:space="0" w:color="000000"/>
              <w:bottom w:val="single" w:sz="4" w:space="0" w:color="000000"/>
              <w:right w:val="single" w:sz="4" w:space="0" w:color="000000"/>
            </w:tcBorders>
          </w:tcPr>
          <w:p>
            <w:pPr>
              <w:pStyle w:val="Normal"/>
              <w:jc w:val="center"/>
              <w:rPr>
                <w:sz w:val="22"/>
                <w:szCs w:val="22"/>
              </w:rPr>
            </w:pPr>
            <w:r>
              <w:rPr>
                <w:sz w:val="22"/>
                <w:szCs w:val="22"/>
              </w:rPr>
            </w:r>
          </w:p>
        </w:tc>
      </w:tr>
    </w:tbl>
    <w:p>
      <w:pPr>
        <w:pStyle w:val="ConsPlusNormal"/>
        <w:ind w:hanging="0"/>
        <w:jc w:val="both"/>
        <w:rPr>
          <w:rFonts w:ascii="Times New Roman" w:hAnsi="Times New Roman" w:cs="Times New Roman"/>
          <w:sz w:val="24"/>
          <w:szCs w:val="24"/>
        </w:rPr>
      </w:pPr>
      <w:r>
        <w:rPr>
          <w:szCs w:val="26"/>
        </w:rPr>
        <w:br/>
      </w:r>
      <w:r>
        <w:rPr>
          <w:rFonts w:cs="Times New Roman" w:ascii="Times New Roman" w:hAnsi="Times New Roman"/>
          <w:sz w:val="24"/>
          <w:szCs w:val="24"/>
        </w:rPr>
        <w:t xml:space="preserve">        </w:t>
      </w:r>
    </w:p>
    <w:sectPr>
      <w:type w:val="nextPage"/>
      <w:pgSz w:orient="landscape" w:w="16838" w:h="11906"/>
      <w:pgMar w:left="1134" w:right="822" w:header="0" w:top="709" w:footer="0" w:bottom="85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doNotHyphenateCaps/>
  <w:compat/>
  <w:hyphenationZone w:val="142"/>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47d3"/>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8e47d3"/>
    <w:pPr>
      <w:keepNext w:val="true"/>
      <w:tabs>
        <w:tab w:val="clear" w:pos="708"/>
        <w:tab w:val="left" w:pos="2694" w:leader="none"/>
        <w:tab w:val="left" w:pos="7230" w:leader="none"/>
      </w:tabs>
      <w:jc w:val="both"/>
      <w:outlineLvl w:val="0"/>
    </w:pPr>
    <w:rPr>
      <w:spacing w:val="-2"/>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e47d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8e47d3"/>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rsid w:val="008e47d3"/>
    <w:pPr>
      <w:tabs>
        <w:tab w:val="clear" w:pos="708"/>
        <w:tab w:val="center" w:pos="4153" w:leader="none"/>
        <w:tab w:val="right" w:pos="8306" w:leader="none"/>
      </w:tabs>
    </w:pPr>
    <w:rPr/>
  </w:style>
  <w:style w:type="paragraph" w:styleId="21" w:customStyle="1">
    <w:name w:val="Основной текст 21"/>
    <w:basedOn w:val="Normal"/>
    <w:qFormat/>
    <w:rsid w:val="008e47d3"/>
    <w:pPr>
      <w:tabs>
        <w:tab w:val="clear" w:pos="708"/>
        <w:tab w:val="left" w:pos="2694" w:leader="none"/>
        <w:tab w:val="left" w:pos="7230" w:leader="none"/>
      </w:tabs>
      <w:jc w:val="both"/>
    </w:pPr>
    <w:rPr>
      <w:spacing w:val="-2"/>
      <w:sz w:val="32"/>
    </w:rPr>
  </w:style>
  <w:style w:type="paragraph" w:styleId="Header">
    <w:name w:val="Header"/>
    <w:basedOn w:val="Normal"/>
    <w:rsid w:val="008e47d3"/>
    <w:pPr>
      <w:tabs>
        <w:tab w:val="clear" w:pos="708"/>
        <w:tab w:val="center" w:pos="4153" w:leader="none"/>
        <w:tab w:val="right" w:pos="8306" w:leader="none"/>
      </w:tabs>
    </w:pPr>
    <w:rPr/>
  </w:style>
  <w:style w:type="paragraph" w:styleId="1" w:customStyle="1">
    <w:name w:val="Обычный1"/>
    <w:qFormat/>
    <w:rsid w:val="008e47d3"/>
    <w:pPr>
      <w:widowControl w:val="false"/>
      <w:bidi w:val="0"/>
      <w:spacing w:before="0" w:after="0"/>
      <w:jc w:val="left"/>
    </w:pPr>
    <w:rPr>
      <w:rFonts w:ascii="Times New Roman" w:hAnsi="Times New Roman" w:eastAsia="Times New Roman" w:cs="Times New Roman"/>
      <w:color w:val="auto"/>
      <w:kern w:val="0"/>
      <w:sz w:val="28"/>
      <w:szCs w:val="20"/>
      <w:lang w:val="ru-RU" w:eastAsia="ru-RU" w:bidi="ar-SA"/>
    </w:rPr>
  </w:style>
  <w:style w:type="paragraph" w:styleId="TextBodyIndent">
    <w:name w:val="Body Text Indent"/>
    <w:basedOn w:val="Normal"/>
    <w:rsid w:val="008e47d3"/>
    <w:pPr>
      <w:ind w:left="-426" w:firstLine="426"/>
      <w:jc w:val="both"/>
    </w:pPr>
    <w:rPr>
      <w:sz w:val="28"/>
    </w:rPr>
  </w:style>
  <w:style w:type="paragraph" w:styleId="ConsPlusNormal" w:customStyle="1">
    <w:name w:val="ConsPlusNormal"/>
    <w:qFormat/>
    <w:rsid w:val="00cc749d"/>
    <w:pPr>
      <w:widowControl w:val="false"/>
      <w:bidi w:val="0"/>
      <w:spacing w:before="0" w:after="0"/>
      <w:ind w:firstLine="720"/>
      <w:jc w:val="left"/>
    </w:pPr>
    <w:rPr>
      <w:rFonts w:ascii="Arial" w:hAnsi="Arial" w:cs="Arial" w:eastAsia="Times New Roman"/>
      <w:color w:val="auto"/>
      <w:kern w:val="0"/>
      <w:sz w:val="20"/>
      <w:szCs w:val="20"/>
      <w:lang w:val="ru-RU" w:eastAsia="ru-RU" w:bidi="ar-SA"/>
    </w:rPr>
  </w:style>
  <w:style w:type="paragraph" w:styleId="ConsPlusTitle" w:customStyle="1">
    <w:name w:val="ConsPlusTitle"/>
    <w:uiPriority w:val="99"/>
    <w:qFormat/>
    <w:rsid w:val="00fc68c0"/>
    <w:pPr>
      <w:widowControl w:val="false"/>
      <w:bidi w:val="0"/>
      <w:spacing w:before="0" w:after="0"/>
      <w:jc w:val="left"/>
    </w:pPr>
    <w:rPr>
      <w:rFonts w:ascii="Calibri" w:hAnsi="Calibri" w:cs="Calibri" w:eastAsia="Times New Roman"/>
      <w:b/>
      <w:bCs/>
      <w:color w:val="auto"/>
      <w:kern w:val="0"/>
      <w:sz w:val="22"/>
      <w:szCs w:val="22"/>
      <w:lang w:val="ru-RU" w:eastAsia="ru-RU" w:bidi="ar-SA"/>
    </w:rPr>
  </w:style>
  <w:style w:type="paragraph" w:styleId="ListParagraph">
    <w:name w:val="List Paragraph"/>
    <w:basedOn w:val="Normal"/>
    <w:uiPriority w:val="34"/>
    <w:qFormat/>
    <w:rsid w:val="00410387"/>
    <w:pPr>
      <w:spacing w:before="0" w:after="0"/>
      <w:ind w:left="720" w:hanging="0"/>
      <w:contextualSpacing/>
    </w:pPr>
    <w:rPr/>
  </w:style>
  <w:style w:type="paragraph" w:styleId="ConsPlusNonformat" w:customStyle="1">
    <w:name w:val="ConsPlusNonformat"/>
    <w:uiPriority w:val="99"/>
    <w:qFormat/>
    <w:rsid w:val="00f55272"/>
    <w:pPr>
      <w:widowControl w:val="false"/>
      <w:bidi w:val="0"/>
      <w:spacing w:before="0" w:after="0"/>
      <w:jc w:val="left"/>
    </w:pPr>
    <w:rPr>
      <w:rFonts w:ascii="Courier New" w:hAnsi="Courier New" w:cs="Courier New" w:eastAsia="Times New Roman"/>
      <w:color w:val="auto"/>
      <w:kern w:val="0"/>
      <w:sz w:val="20"/>
      <w:szCs w:val="20"/>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uiPriority w:val="59"/>
    <w:rsid w:val="00cc25ad"/>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85CA024-78EC-4525-8CF7-7B518D0A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Application>LibreOffice/6.4.6.2$Linux_X86_64 LibreOffice_project/40$Build-2</Application>
  <Pages>1</Pages>
  <Words>183</Words>
  <Characters>1225</Characters>
  <CharactersWithSpaces>1374</CharactersWithSpaces>
  <Paragraphs>64</Paragraphs>
  <Company>ОВРиК УИН г.Владимир</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2014-03-19T08:52:00Z</dcterms:created>
  <dc:creator>Андрей Булгаков</dc:creator>
  <dc:description/>
  <dc:language>ru-RU</dc:language>
  <cp:lastModifiedBy/>
  <cp:lastPrinted>2014-02-13T06:33:00Z</cp:lastPrinted>
  <dcterms:modified xsi:type="dcterms:W3CDTF">2021-03-03T05:45:13Z</dcterms:modified>
  <cp:revision>200</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ОВРиК УИН г.Владимир</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