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19E5" w14:textId="7711ECE4" w:rsidR="00105A0E" w:rsidRDefault="0049011A">
      <w:pPr>
        <w:rPr>
          <w:rFonts w:hint="eastAsia"/>
        </w:rPr>
      </w:pPr>
      <w:r>
        <w:t>M</w:t>
      </w:r>
      <w:r>
        <w:rPr>
          <w:rFonts w:hint="eastAsia"/>
        </w:rPr>
        <w:t>idterm</w:t>
      </w:r>
    </w:p>
    <w:sectPr w:rsidR="00105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0E"/>
    <w:rsid w:val="00105A0E"/>
    <w:rsid w:val="002D6D57"/>
    <w:rsid w:val="0049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E3B9"/>
  <w15:chartTrackingRefBased/>
  <w15:docId w15:val="{63C99FFD-FB09-4E90-833C-DAD34AE2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祁峻 李</dc:creator>
  <cp:keywords/>
  <dc:description/>
  <cp:lastModifiedBy>祁峻 李</cp:lastModifiedBy>
  <cp:revision>2</cp:revision>
  <dcterms:created xsi:type="dcterms:W3CDTF">2026-10-07T17:53:00Z</dcterms:created>
  <dcterms:modified xsi:type="dcterms:W3CDTF">2026-10-07T17:53:00Z</dcterms:modified>
</cp:coreProperties>
</file>