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224.0" w:type="dxa"/>
        <w:jc w:val="left"/>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7650"/>
        <w:gridCol w:w="2574"/>
        <w:tblGridChange w:id="0">
          <w:tblGrid>
            <w:gridCol w:w="7650"/>
            <w:gridCol w:w="2574"/>
          </w:tblGrid>
        </w:tblGridChange>
      </w:tblGrid>
      <w:tr>
        <w:trPr>
          <w:cantSplit w:val="0"/>
          <w:tblHeader w:val="0"/>
        </w:trPr>
        <w:tc>
          <w:tcPr/>
          <w:p w:rsidR="00000000" w:rsidDel="00000000" w:rsidP="00000000" w:rsidRDefault="00000000" w:rsidRPr="00000000" w14:paraId="00000002">
            <w:pPr>
              <w:pStyle w:val="Title"/>
              <w:rPr/>
            </w:pPr>
            <w:bookmarkStart w:colFirst="0" w:colLast="0" w:name="_gjdgxs" w:id="0"/>
            <w:bookmarkEnd w:id="0"/>
            <w:r w:rsidDel="00000000" w:rsidR="00000000" w:rsidRPr="00000000">
              <w:rPr>
                <w:rtl w:val="0"/>
              </w:rPr>
              <w:t xml:space="preserve">Team Meeting</w:t>
            </w:r>
          </w:p>
        </w:tc>
        <w:tc>
          <w:tcPr>
            <w:vAlign w:val="bottom"/>
          </w:tcPr>
          <w:p w:rsidR="00000000" w:rsidDel="00000000" w:rsidP="00000000" w:rsidRDefault="00000000" w:rsidRPr="00000000" w14:paraId="00000003">
            <w:pPr>
              <w:pStyle w:val="Heading3"/>
              <w:rPr/>
            </w:pPr>
            <w:r w:rsidDel="00000000" w:rsidR="00000000" w:rsidRPr="00000000">
              <w:rPr>
                <w:rtl w:val="0"/>
              </w:rPr>
              <w:t xml:space="preserve">Date: 11/25/24</w:t>
            </w:r>
          </w:p>
          <w:p w:rsidR="00000000" w:rsidDel="00000000" w:rsidP="00000000" w:rsidRDefault="00000000" w:rsidRPr="00000000" w14:paraId="00000004">
            <w:pPr>
              <w:pStyle w:val="Heading3"/>
              <w:rPr/>
            </w:pPr>
            <w:r w:rsidDel="00000000" w:rsidR="00000000" w:rsidRPr="00000000">
              <w:rPr>
                <w:rtl w:val="0"/>
              </w:rPr>
              <w:t xml:space="preserve">Time: 6:00pm</w:t>
            </w:r>
          </w:p>
          <w:p w:rsidR="00000000" w:rsidDel="00000000" w:rsidP="00000000" w:rsidRDefault="00000000" w:rsidRPr="00000000" w14:paraId="00000005">
            <w:pPr>
              <w:pStyle w:val="Heading3"/>
              <w:rPr/>
            </w:pPr>
            <w:r w:rsidDel="00000000" w:rsidR="00000000" w:rsidRPr="00000000">
              <w:rPr>
                <w:rtl w:val="0"/>
              </w:rPr>
              <w:t xml:space="preserve">Location: Zoom</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0230.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600"/>
      </w:tblPr>
      <w:tblGrid>
        <w:gridCol w:w="2205"/>
        <w:gridCol w:w="2925"/>
        <w:gridCol w:w="1785"/>
        <w:gridCol w:w="3315"/>
        <w:tblGridChange w:id="0">
          <w:tblGrid>
            <w:gridCol w:w="2205"/>
            <w:gridCol w:w="2925"/>
            <w:gridCol w:w="1785"/>
            <w:gridCol w:w="3315"/>
          </w:tblGrid>
        </w:tblGridChange>
      </w:tblGrid>
      <w:tr>
        <w:trPr>
          <w:cantSplit w:val="0"/>
          <w:tblHeader w:val="0"/>
        </w:trPr>
        <w:tc>
          <w:tcPr>
            <w:tcMar>
              <w:top w:w="144.0" w:type="dxa"/>
            </w:tcMar>
          </w:tcPr>
          <w:p w:rsidR="00000000" w:rsidDel="00000000" w:rsidP="00000000" w:rsidRDefault="00000000" w:rsidRPr="00000000" w14:paraId="00000007">
            <w:pPr>
              <w:pStyle w:val="Heading2"/>
              <w:spacing w:after="80" w:lineRule="auto"/>
              <w:rPr/>
            </w:pPr>
            <w:r w:rsidDel="00000000" w:rsidR="00000000" w:rsidRPr="00000000">
              <w:rPr>
                <w:rtl w:val="0"/>
              </w:rPr>
              <w:t xml:space="preserve">Meeting called by:</w:t>
            </w:r>
          </w:p>
        </w:tc>
        <w:tc>
          <w:tcPr>
            <w:tcMar>
              <w:top w:w="144.0" w:type="dxa"/>
            </w:tcMar>
          </w:tcPr>
          <w:p w:rsidR="00000000" w:rsidDel="00000000" w:rsidP="00000000" w:rsidRDefault="00000000" w:rsidRPr="00000000" w14:paraId="00000008">
            <w:pPr>
              <w:spacing w:after="80" w:lineRule="auto"/>
              <w:rPr/>
            </w:pPr>
            <w:r w:rsidDel="00000000" w:rsidR="00000000" w:rsidRPr="00000000">
              <w:rPr>
                <w:rtl w:val="0"/>
              </w:rPr>
              <w:t xml:space="preserve">Harshi Chalamani</w:t>
            </w:r>
          </w:p>
        </w:tc>
        <w:tc>
          <w:tcPr>
            <w:tcMar>
              <w:top w:w="144.0" w:type="dxa"/>
            </w:tcMar>
          </w:tcPr>
          <w:p w:rsidR="00000000" w:rsidDel="00000000" w:rsidP="00000000" w:rsidRDefault="00000000" w:rsidRPr="00000000" w14:paraId="00000009">
            <w:pPr>
              <w:pStyle w:val="Heading2"/>
              <w:spacing w:after="80" w:lineRule="auto"/>
              <w:rPr/>
            </w:pPr>
            <w:r w:rsidDel="00000000" w:rsidR="00000000" w:rsidRPr="00000000">
              <w:rPr>
                <w:rtl w:val="0"/>
              </w:rPr>
              <w:t xml:space="preserve">Type of meeting:</w:t>
            </w:r>
          </w:p>
        </w:tc>
        <w:tc>
          <w:tcPr>
            <w:tcMar>
              <w:top w:w="144.0" w:type="dxa"/>
            </w:tcMar>
          </w:tcPr>
          <w:p w:rsidR="00000000" w:rsidDel="00000000" w:rsidP="00000000" w:rsidRDefault="00000000" w:rsidRPr="00000000" w14:paraId="0000000A">
            <w:pPr>
              <w:spacing w:after="80" w:lineRule="auto"/>
              <w:rPr/>
            </w:pPr>
            <w:r w:rsidDel="00000000" w:rsidR="00000000" w:rsidRPr="00000000">
              <w:rPr>
                <w:rtl w:val="0"/>
              </w:rPr>
              <w:t xml:space="preserve">Zoom</w:t>
            </w:r>
          </w:p>
        </w:tc>
      </w:tr>
      <w:tr>
        <w:trPr>
          <w:cantSplit w:val="0"/>
          <w:tblHeader w:val="0"/>
        </w:trPr>
        <w:tc>
          <w:tcPr/>
          <w:p w:rsidR="00000000" w:rsidDel="00000000" w:rsidP="00000000" w:rsidRDefault="00000000" w:rsidRPr="00000000" w14:paraId="0000000B">
            <w:pPr>
              <w:pStyle w:val="Heading2"/>
              <w:spacing w:after="80" w:lineRule="auto"/>
              <w:rPr/>
            </w:pPr>
            <w:r w:rsidDel="00000000" w:rsidR="00000000" w:rsidRPr="00000000">
              <w:rPr>
                <w:rtl w:val="0"/>
              </w:rPr>
              <w:t xml:space="preserve">Facilitator:</w:t>
            </w:r>
          </w:p>
        </w:tc>
        <w:tc>
          <w:tcPr/>
          <w:p w:rsidR="00000000" w:rsidDel="00000000" w:rsidP="00000000" w:rsidRDefault="00000000" w:rsidRPr="00000000" w14:paraId="0000000C">
            <w:pPr>
              <w:spacing w:after="80" w:lineRule="auto"/>
              <w:rPr/>
            </w:pPr>
            <w:r w:rsidDel="00000000" w:rsidR="00000000" w:rsidRPr="00000000">
              <w:rPr>
                <w:rtl w:val="0"/>
              </w:rPr>
              <w:t xml:space="preserve">Daniel Lobo</w:t>
            </w:r>
          </w:p>
        </w:tc>
        <w:tc>
          <w:tcPr/>
          <w:p w:rsidR="00000000" w:rsidDel="00000000" w:rsidP="00000000" w:rsidRDefault="00000000" w:rsidRPr="00000000" w14:paraId="0000000D">
            <w:pPr>
              <w:pStyle w:val="Heading2"/>
              <w:spacing w:after="80" w:lineRule="auto"/>
              <w:rPr/>
            </w:pPr>
            <w:r w:rsidDel="00000000" w:rsidR="00000000" w:rsidRPr="00000000">
              <w:rPr>
                <w:rtl w:val="0"/>
              </w:rPr>
              <w:t xml:space="preserve">Note taker:</w:t>
            </w:r>
          </w:p>
        </w:tc>
        <w:tc>
          <w:tcPr/>
          <w:p w:rsidR="00000000" w:rsidDel="00000000" w:rsidP="00000000" w:rsidRDefault="00000000" w:rsidRPr="00000000" w14:paraId="0000000E">
            <w:pPr>
              <w:spacing w:after="80" w:lineRule="auto"/>
              <w:rPr/>
            </w:pPr>
            <w:r w:rsidDel="00000000" w:rsidR="00000000" w:rsidRPr="00000000">
              <w:rPr>
                <w:rtl w:val="0"/>
              </w:rPr>
              <w:t xml:space="preserve">Jayson Zelaya</w:t>
            </w:r>
          </w:p>
        </w:tc>
      </w:tr>
      <w:tr>
        <w:trPr>
          <w:cantSplit w:val="0"/>
          <w:tblHeader w:val="0"/>
        </w:trPr>
        <w:tc>
          <w:tcPr/>
          <w:p w:rsidR="00000000" w:rsidDel="00000000" w:rsidP="00000000" w:rsidRDefault="00000000" w:rsidRPr="00000000" w14:paraId="0000000F">
            <w:pPr>
              <w:pStyle w:val="Heading2"/>
              <w:spacing w:after="80" w:lineRule="auto"/>
              <w:rPr/>
            </w:pPr>
            <w:r w:rsidDel="00000000" w:rsidR="00000000" w:rsidRPr="00000000">
              <w:rPr>
                <w:rtl w:val="0"/>
              </w:rPr>
              <w:t xml:space="preserve">Timekeeper:</w:t>
            </w:r>
          </w:p>
        </w:tc>
        <w:tc>
          <w:tcPr/>
          <w:p w:rsidR="00000000" w:rsidDel="00000000" w:rsidP="00000000" w:rsidRDefault="00000000" w:rsidRPr="00000000" w14:paraId="00000010">
            <w:pPr>
              <w:spacing w:after="80" w:lineRule="auto"/>
              <w:rPr/>
            </w:pPr>
            <w:r w:rsidDel="00000000" w:rsidR="00000000" w:rsidRPr="00000000">
              <w:rPr>
                <w:rtl w:val="0"/>
              </w:rPr>
              <w:t xml:space="preserve">Jayson Zelaya</w:t>
            </w:r>
          </w:p>
        </w:tc>
        <w:tc>
          <w:tcPr/>
          <w:p w:rsidR="00000000" w:rsidDel="00000000" w:rsidP="00000000" w:rsidRDefault="00000000" w:rsidRPr="00000000" w14:paraId="00000011">
            <w:pPr>
              <w:pStyle w:val="Heading2"/>
              <w:spacing w:after="80" w:lineRule="auto"/>
              <w:rPr/>
            </w:pPr>
            <w:r w:rsidDel="00000000" w:rsidR="00000000" w:rsidRPr="00000000">
              <w:rPr>
                <w:rtl w:val="0"/>
              </w:rPr>
            </w:r>
          </w:p>
        </w:tc>
        <w:tc>
          <w:tcPr/>
          <w:p w:rsidR="00000000" w:rsidDel="00000000" w:rsidP="00000000" w:rsidRDefault="00000000" w:rsidRPr="00000000" w14:paraId="00000012">
            <w:pPr>
              <w:spacing w:after="80" w:lineRule="auto"/>
              <w:rPr/>
            </w:pPr>
            <w:r w:rsidDel="00000000" w:rsidR="00000000" w:rsidRPr="00000000">
              <w:rPr>
                <w:rtl w:val="0"/>
              </w:rPr>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10224.0" w:type="dxa"/>
        <w:jc w:val="left"/>
        <w:tblLayout w:type="fixed"/>
        <w:tblLook w:val="0000"/>
      </w:tblPr>
      <w:tblGrid>
        <w:gridCol w:w="1980"/>
        <w:gridCol w:w="8244"/>
        <w:tblGridChange w:id="0">
          <w:tblGrid>
            <w:gridCol w:w="1980"/>
            <w:gridCol w:w="8244"/>
          </w:tblGrid>
        </w:tblGridChange>
      </w:tblGrid>
      <w:tr>
        <w:trPr>
          <w:cantSplit w:val="0"/>
          <w:tblHeader w:val="0"/>
        </w:trPr>
        <w:tc>
          <w:tcPr>
            <w:tcMar>
              <w:top w:w="144.0" w:type="dxa"/>
            </w:tcMar>
          </w:tcPr>
          <w:p w:rsidR="00000000" w:rsidDel="00000000" w:rsidP="00000000" w:rsidRDefault="00000000" w:rsidRPr="00000000" w14:paraId="00000014">
            <w:pPr>
              <w:pStyle w:val="Heading2"/>
              <w:rPr/>
            </w:pPr>
            <w:r w:rsidDel="00000000" w:rsidR="00000000" w:rsidRPr="00000000">
              <w:rPr>
                <w:rtl w:val="0"/>
              </w:rPr>
              <w:t xml:space="preserve">Attendees:</w:t>
            </w:r>
          </w:p>
        </w:tc>
        <w:tc>
          <w:tcPr>
            <w:tcMar>
              <w:top w:w="144.0" w:type="dxa"/>
            </w:tcMar>
          </w:tcPr>
          <w:p w:rsidR="00000000" w:rsidDel="00000000" w:rsidP="00000000" w:rsidRDefault="00000000" w:rsidRPr="00000000" w14:paraId="00000015">
            <w:pPr>
              <w:rPr/>
            </w:pPr>
            <w:r w:rsidDel="00000000" w:rsidR="00000000" w:rsidRPr="00000000">
              <w:rPr>
                <w:rtl w:val="0"/>
              </w:rPr>
              <w:t xml:space="preserve">Harshi, Daniel, Jayson Zelaya</w:t>
            </w:r>
          </w:p>
        </w:tc>
      </w:tr>
      <w:tr>
        <w:trPr>
          <w:cantSplit w:val="0"/>
          <w:tblHeader w:val="0"/>
        </w:trPr>
        <w:tc>
          <w:tcPr/>
          <w:p w:rsidR="00000000" w:rsidDel="00000000" w:rsidP="00000000" w:rsidRDefault="00000000" w:rsidRPr="00000000" w14:paraId="00000016">
            <w:pPr>
              <w:pStyle w:val="Heading2"/>
              <w:rPr/>
            </w:pPr>
            <w:r w:rsidDel="00000000" w:rsidR="00000000" w:rsidRPr="00000000">
              <w:rPr>
                <w:rtl w:val="0"/>
              </w:rPr>
              <w:t xml:space="preserve">Please read:</w:t>
            </w:r>
          </w:p>
        </w:tc>
        <w:tc>
          <w:tcPr/>
          <w:p w:rsidR="00000000" w:rsidDel="00000000" w:rsidP="00000000" w:rsidRDefault="00000000" w:rsidRPr="00000000" w14:paraId="00000017">
            <w:pPr>
              <w:rPr/>
            </w:pPr>
            <w:r w:rsidDel="00000000" w:rsidR="00000000" w:rsidRPr="00000000">
              <w:rPr>
                <w:rtl w:val="0"/>
              </w:rPr>
              <w:t xml:space="preserve">Personal research of own topics</w:t>
            </w:r>
          </w:p>
        </w:tc>
      </w:tr>
      <w:tr>
        <w:trPr>
          <w:cantSplit w:val="0"/>
          <w:tblHeader w:val="0"/>
        </w:trPr>
        <w:tc>
          <w:tcPr/>
          <w:p w:rsidR="00000000" w:rsidDel="00000000" w:rsidP="00000000" w:rsidRDefault="00000000" w:rsidRPr="00000000" w14:paraId="00000018">
            <w:pPr>
              <w:pStyle w:val="Heading2"/>
              <w:rPr/>
            </w:pPr>
            <w:r w:rsidDel="00000000" w:rsidR="00000000" w:rsidRPr="00000000">
              <w:rPr>
                <w:rtl w:val="0"/>
              </w:rPr>
              <w:t xml:space="preserve">Please bring:</w:t>
            </w:r>
          </w:p>
        </w:tc>
        <w:tc>
          <w:tcPr/>
          <w:p w:rsidR="00000000" w:rsidDel="00000000" w:rsidP="00000000" w:rsidRDefault="00000000" w:rsidRPr="00000000" w14:paraId="00000019">
            <w:pPr>
              <w:rPr/>
            </w:pPr>
            <w:r w:rsidDel="00000000" w:rsidR="00000000" w:rsidRPr="00000000">
              <w:rPr>
                <w:rtl w:val="0"/>
              </w:rPr>
              <w:t xml:space="preserve">Personal laptop</w:t>
            </w:r>
          </w:p>
        </w:tc>
      </w:tr>
    </w:tbl>
    <w:p w:rsidR="00000000" w:rsidDel="00000000" w:rsidP="00000000" w:rsidRDefault="00000000" w:rsidRPr="00000000" w14:paraId="0000001A">
      <w:pPr>
        <w:pStyle w:val="Heading1"/>
        <w:rPr/>
      </w:pPr>
      <w:r w:rsidDel="00000000" w:rsidR="00000000" w:rsidRPr="00000000">
        <w:rPr>
          <w:rtl w:val="0"/>
        </w:rPr>
        <w:t xml:space="preserve">Minutes</w:t>
      </w:r>
    </w:p>
    <w:tbl>
      <w:tblPr>
        <w:tblStyle w:val="Table4"/>
        <w:tblW w:w="10215.0" w:type="dxa"/>
        <w:jc w:val="left"/>
        <w:tblLayout w:type="fixed"/>
        <w:tblLook w:val="0000"/>
      </w:tblPr>
      <w:tblGrid>
        <w:gridCol w:w="1590"/>
        <w:gridCol w:w="4995"/>
        <w:gridCol w:w="1305"/>
        <w:gridCol w:w="2325"/>
        <w:tblGridChange w:id="0">
          <w:tblGrid>
            <w:gridCol w:w="1590"/>
            <w:gridCol w:w="4995"/>
            <w:gridCol w:w="1305"/>
            <w:gridCol w:w="2325"/>
          </w:tblGrid>
        </w:tblGridChange>
      </w:tblGrid>
      <w:tr>
        <w:trPr>
          <w:cantSplit w:val="0"/>
          <w:tblHeader w:val="0"/>
        </w:trPr>
        <w:tc>
          <w:tcPr/>
          <w:bookmarkStart w:colFirst="0" w:colLast="0" w:name="30j0zll" w:id="1"/>
          <w:bookmarkEnd w:id="1"/>
          <w:bookmarkStart w:colFirst="0" w:colLast="0" w:name="1fob9te" w:id="2"/>
          <w:bookmarkEnd w:id="2"/>
          <w:p w:rsidR="00000000" w:rsidDel="00000000" w:rsidP="00000000" w:rsidRDefault="00000000" w:rsidRPr="00000000" w14:paraId="0000001B">
            <w:pPr>
              <w:pStyle w:val="Heading2"/>
              <w:rPr/>
            </w:pPr>
            <w:r w:rsidDel="00000000" w:rsidR="00000000" w:rsidRPr="00000000">
              <w:rPr>
                <w:rtl w:val="0"/>
              </w:rPr>
              <w:t xml:space="preserve">Agenda item:</w:t>
            </w:r>
          </w:p>
        </w:tc>
        <w:tc>
          <w:tcPr/>
          <w:p w:rsidR="00000000" w:rsidDel="00000000" w:rsidP="00000000" w:rsidRDefault="00000000" w:rsidRPr="00000000" w14:paraId="0000001C">
            <w:pPr>
              <w:rPr/>
            </w:pPr>
            <w:r w:rsidDel="00000000" w:rsidR="00000000" w:rsidRPr="00000000">
              <w:rPr>
                <w:rtl w:val="0"/>
              </w:rPr>
              <w:t xml:space="preserve">Research Btc, Robinhood</w:t>
            </w:r>
          </w:p>
        </w:tc>
        <w:tc>
          <w:tcPr/>
          <w:p w:rsidR="00000000" w:rsidDel="00000000" w:rsidP="00000000" w:rsidRDefault="00000000" w:rsidRPr="00000000" w14:paraId="0000001D">
            <w:pPr>
              <w:pStyle w:val="Heading2"/>
              <w:rPr/>
            </w:pPr>
            <w:r w:rsidDel="00000000" w:rsidR="00000000" w:rsidRPr="00000000">
              <w:rPr>
                <w:rtl w:val="0"/>
              </w:rPr>
              <w:t xml:space="preserve">Presenter:</w:t>
            </w:r>
          </w:p>
        </w:tc>
        <w:tc>
          <w:tcPr/>
          <w:p w:rsidR="00000000" w:rsidDel="00000000" w:rsidP="00000000" w:rsidRDefault="00000000" w:rsidRPr="00000000" w14:paraId="0000001E">
            <w:pPr>
              <w:rPr/>
            </w:pPr>
            <w:r w:rsidDel="00000000" w:rsidR="00000000" w:rsidRPr="00000000">
              <w:rPr>
                <w:rtl w:val="0"/>
              </w:rPr>
              <w:t xml:space="preserve">Harshi</w:t>
            </w:r>
          </w:p>
        </w:tc>
      </w:tr>
    </w:tbl>
    <w:p w:rsidR="00000000" w:rsidDel="00000000" w:rsidP="00000000" w:rsidRDefault="00000000" w:rsidRPr="00000000" w14:paraId="0000001F">
      <w:pPr>
        <w:widowControl w:val="0"/>
        <w:spacing w:after="240" w:before="240" w:line="276" w:lineRule="auto"/>
        <w:rPr/>
      </w:pPr>
      <w:r w:rsidDel="00000000" w:rsidR="00000000" w:rsidRPr="00000000">
        <w:rPr>
          <w:b w:val="1"/>
          <w:rtl w:val="0"/>
        </w:rPr>
        <w:t xml:space="preserve">Discussion:</w:t>
        <w:br w:type="textWrapping"/>
      </w:r>
      <w:r w:rsidDel="00000000" w:rsidR="00000000" w:rsidRPr="00000000">
        <w:rPr>
          <w:rtl w:val="0"/>
        </w:rPr>
        <w:t xml:space="preserve">Robinhood has been making significant strides in the cryptocurrency space, especially with Bitcoin. They've introduced features like crypto wallets and expanded the range of digital currencies available for trading. Recently, they acquired Bitstamp, a move designed to enhance their global presence in the crypto market. However, they face ongoing regulatory challenges that could influence their growth and strategic direction. We also discussed how we are going to do our presentation.</w:t>
      </w:r>
    </w:p>
    <w:p w:rsidR="00000000" w:rsidDel="00000000" w:rsidP="00000000" w:rsidRDefault="00000000" w:rsidRPr="00000000" w14:paraId="00000020">
      <w:pPr>
        <w:widowControl w:val="0"/>
        <w:spacing w:after="240" w:before="240" w:line="276" w:lineRule="auto"/>
        <w:rPr/>
      </w:pPr>
      <w:r w:rsidDel="00000000" w:rsidR="00000000" w:rsidRPr="00000000">
        <w:rPr>
          <w:b w:val="1"/>
          <w:rtl w:val="0"/>
        </w:rPr>
        <w:t xml:space="preserve">Conclusions:</w:t>
        <w:br w:type="textWrapping"/>
      </w:r>
      <w:r w:rsidDel="00000000" w:rsidR="00000000" w:rsidRPr="00000000">
        <w:rPr>
          <w:rtl w:val="0"/>
        </w:rPr>
        <w:t xml:space="preserve">Robinhood is positioning itself as a major player in cryptocurrency trading. To maintain momentum, they’ll need to navigate the regulatory landscape carefully while continuing to innovate and adapt to the evolving market.</w:t>
      </w:r>
    </w:p>
    <w:p w:rsidR="00000000" w:rsidDel="00000000" w:rsidP="00000000" w:rsidRDefault="00000000" w:rsidRPr="00000000" w14:paraId="00000021">
      <w:pPr>
        <w:widowControl w:val="0"/>
        <w:spacing w:after="240" w:before="240" w:line="276" w:lineRule="auto"/>
        <w:rPr>
          <w:b w:val="1"/>
        </w:rPr>
      </w:pPr>
      <w:r w:rsidDel="00000000" w:rsidR="00000000" w:rsidRPr="00000000">
        <w:rPr>
          <w:b w:val="1"/>
          <w:rtl w:val="0"/>
        </w:rPr>
        <w:t xml:space="preserve">Action Items:</w:t>
      </w:r>
    </w:p>
    <w:tbl>
      <w:tblPr>
        <w:tblStyle w:val="Table5"/>
        <w:tblW w:w="9360.0" w:type="dxa"/>
        <w:jc w:val="left"/>
        <w:tblLayout w:type="fixed"/>
        <w:tblLook w:val="0600"/>
      </w:tblPr>
      <w:tblGrid>
        <w:gridCol w:w="6245"/>
        <w:gridCol w:w="1985"/>
        <w:gridCol w:w="1130"/>
        <w:tblGridChange w:id="0">
          <w:tblGrid>
            <w:gridCol w:w="6245"/>
            <w:gridCol w:w="1985"/>
            <w:gridCol w:w="1130"/>
          </w:tblGrid>
        </w:tblGridChange>
      </w:tblGrid>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2">
            <w:pPr>
              <w:widowControl w:val="0"/>
              <w:spacing w:after="0" w:before="0" w:line="276" w:lineRule="auto"/>
              <w:jc w:val="center"/>
              <w:rPr/>
            </w:pPr>
            <w:r w:rsidDel="00000000" w:rsidR="00000000" w:rsidRPr="00000000">
              <w:rPr>
                <w:b w:val="1"/>
                <w:rtl w:val="0"/>
              </w:rPr>
              <w:t xml:space="preserve">Action Item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3">
            <w:pPr>
              <w:widowControl w:val="0"/>
              <w:spacing w:after="0" w:before="0" w:line="276" w:lineRule="auto"/>
              <w:jc w:val="center"/>
              <w:rPr/>
            </w:pPr>
            <w:r w:rsidDel="00000000" w:rsidR="00000000" w:rsidRPr="00000000">
              <w:rPr>
                <w:b w:val="1"/>
                <w:rtl w:val="0"/>
              </w:rPr>
              <w:t xml:space="preserve">Person Responsible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4">
            <w:pPr>
              <w:widowControl w:val="0"/>
              <w:spacing w:after="0" w:before="0" w:line="276" w:lineRule="auto"/>
              <w:jc w:val="center"/>
              <w:rPr/>
            </w:pPr>
            <w:r w:rsidDel="00000000" w:rsidR="00000000" w:rsidRPr="00000000">
              <w:rPr>
                <w:b w:val="1"/>
                <w:rtl w:val="0"/>
              </w:rPr>
              <w:t xml:space="preserve">Deadline</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5">
            <w:pPr>
              <w:widowControl w:val="0"/>
              <w:spacing w:after="0" w:before="0" w:line="276" w:lineRule="auto"/>
              <w:rPr/>
            </w:pPr>
            <w:r w:rsidDel="00000000" w:rsidR="00000000" w:rsidRPr="00000000">
              <w:rPr>
                <w:rtl w:val="0"/>
              </w:rPr>
              <w:t xml:space="preserve">Stay updated on regulatory developments</w:t>
            </w:r>
          </w:p>
        </w:tc>
        <w:tc>
          <w:tcPr>
            <w:tcMar>
              <w:top w:w="100.0" w:type="dxa"/>
              <w:left w:w="100.0" w:type="dxa"/>
              <w:bottom w:w="100.0" w:type="dxa"/>
              <w:right w:w="100.0" w:type="dxa"/>
            </w:tcMar>
            <w:vAlign w:val="top"/>
          </w:tcPr>
          <w:p w:rsidR="00000000" w:rsidDel="00000000" w:rsidP="00000000" w:rsidRDefault="00000000" w:rsidRPr="00000000" w14:paraId="00000026">
            <w:pPr>
              <w:widowControl w:val="0"/>
              <w:spacing w:after="0" w:before="0" w:line="276" w:lineRule="auto"/>
              <w:rPr/>
            </w:pPr>
            <w:r w:rsidDel="00000000" w:rsidR="00000000" w:rsidRPr="00000000">
              <w:rPr>
                <w:rtl w:val="0"/>
              </w:rPr>
              <w:t xml:space="preserve">Harshi</w:t>
            </w:r>
          </w:p>
        </w:tc>
        <w:tc>
          <w:tcPr>
            <w:tcMar>
              <w:top w:w="100.0" w:type="dxa"/>
              <w:left w:w="100.0" w:type="dxa"/>
              <w:bottom w:w="100.0" w:type="dxa"/>
              <w:right w:w="100.0" w:type="dxa"/>
            </w:tcMar>
            <w:vAlign w:val="top"/>
          </w:tcPr>
          <w:p w:rsidR="00000000" w:rsidDel="00000000" w:rsidP="00000000" w:rsidRDefault="00000000" w:rsidRPr="00000000" w14:paraId="00000027">
            <w:pPr>
              <w:widowControl w:val="0"/>
              <w:spacing w:after="0" w:before="0" w:line="276" w:lineRule="auto"/>
              <w:rPr/>
            </w:pPr>
            <w:r w:rsidDel="00000000" w:rsidR="00000000" w:rsidRPr="00000000">
              <w:rPr>
                <w:rtl w:val="0"/>
              </w:rPr>
              <w:t xml:space="preserve">11/25/24</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8">
            <w:pPr>
              <w:widowControl w:val="0"/>
              <w:spacing w:after="0" w:before="0" w:line="276" w:lineRule="auto"/>
              <w:rPr/>
            </w:pPr>
            <w:r w:rsidDel="00000000" w:rsidR="00000000" w:rsidRPr="00000000">
              <w:rPr>
                <w:rtl w:val="0"/>
              </w:rPr>
              <w:t xml:space="preserve">Assess how the Bitstamp acquisition aligns with the company's strategy</w:t>
            </w:r>
          </w:p>
        </w:tc>
        <w:tc>
          <w:tcPr>
            <w:tcMar>
              <w:top w:w="100.0" w:type="dxa"/>
              <w:left w:w="100.0" w:type="dxa"/>
              <w:bottom w:w="100.0" w:type="dxa"/>
              <w:right w:w="100.0" w:type="dxa"/>
            </w:tcMar>
            <w:vAlign w:val="top"/>
          </w:tcPr>
          <w:p w:rsidR="00000000" w:rsidDel="00000000" w:rsidP="00000000" w:rsidRDefault="00000000" w:rsidRPr="00000000" w14:paraId="00000029">
            <w:pPr>
              <w:widowControl w:val="0"/>
              <w:spacing w:after="0" w:before="0" w:line="276" w:lineRule="auto"/>
              <w:rPr/>
            </w:pPr>
            <w:r w:rsidDel="00000000" w:rsidR="00000000" w:rsidRPr="00000000">
              <w:rPr>
                <w:rtl w:val="0"/>
              </w:rPr>
              <w:t xml:space="preserve">Harshi</w:t>
            </w:r>
          </w:p>
        </w:tc>
        <w:tc>
          <w:tcPr>
            <w:tcMar>
              <w:top w:w="100.0" w:type="dxa"/>
              <w:left w:w="100.0" w:type="dxa"/>
              <w:bottom w:w="100.0" w:type="dxa"/>
              <w:right w:w="100.0" w:type="dxa"/>
            </w:tcMar>
            <w:vAlign w:val="top"/>
          </w:tcPr>
          <w:p w:rsidR="00000000" w:rsidDel="00000000" w:rsidP="00000000" w:rsidRDefault="00000000" w:rsidRPr="00000000" w14:paraId="0000002A">
            <w:pPr>
              <w:widowControl w:val="0"/>
              <w:spacing w:after="0" w:before="0" w:line="276" w:lineRule="auto"/>
              <w:rPr/>
            </w:pPr>
            <w:r w:rsidDel="00000000" w:rsidR="00000000" w:rsidRPr="00000000">
              <w:rPr>
                <w:rtl w:val="0"/>
              </w:rPr>
              <w:t xml:space="preserve">11/25/24</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B">
            <w:pPr>
              <w:widowControl w:val="0"/>
              <w:spacing w:after="0" w:before="0" w:line="276" w:lineRule="auto"/>
              <w:rPr/>
            </w:pPr>
            <w:r w:rsidDel="00000000" w:rsidR="00000000" w:rsidRPr="00000000">
              <w:rPr>
                <w:rtl w:val="0"/>
              </w:rPr>
              <w:t xml:space="preserve">Explore options for adding new cryptocurrencies</w:t>
            </w:r>
          </w:p>
        </w:tc>
        <w:tc>
          <w:tcPr>
            <w:tcMar>
              <w:top w:w="100.0" w:type="dxa"/>
              <w:left w:w="100.0" w:type="dxa"/>
              <w:bottom w:w="100.0" w:type="dxa"/>
              <w:right w:w="100.0" w:type="dxa"/>
            </w:tcMar>
            <w:vAlign w:val="top"/>
          </w:tcPr>
          <w:p w:rsidR="00000000" w:rsidDel="00000000" w:rsidP="00000000" w:rsidRDefault="00000000" w:rsidRPr="00000000" w14:paraId="0000002C">
            <w:pPr>
              <w:widowControl w:val="0"/>
              <w:spacing w:after="0" w:before="0" w:line="276" w:lineRule="auto"/>
              <w:rPr/>
            </w:pPr>
            <w:r w:rsidDel="00000000" w:rsidR="00000000" w:rsidRPr="00000000">
              <w:rPr>
                <w:rtl w:val="0"/>
              </w:rPr>
              <w:t xml:space="preserve">Harshi</w:t>
            </w:r>
          </w:p>
        </w:tc>
        <w:tc>
          <w:tcPr>
            <w:tcMar>
              <w:top w:w="100.0" w:type="dxa"/>
              <w:left w:w="100.0" w:type="dxa"/>
              <w:bottom w:w="100.0" w:type="dxa"/>
              <w:right w:w="100.0" w:type="dxa"/>
            </w:tcMar>
            <w:vAlign w:val="top"/>
          </w:tcPr>
          <w:p w:rsidR="00000000" w:rsidDel="00000000" w:rsidP="00000000" w:rsidRDefault="00000000" w:rsidRPr="00000000" w14:paraId="0000002D">
            <w:pPr>
              <w:widowControl w:val="0"/>
              <w:spacing w:after="0" w:before="0" w:line="276" w:lineRule="auto"/>
              <w:rPr/>
            </w:pPr>
            <w:r w:rsidDel="00000000" w:rsidR="00000000" w:rsidRPr="00000000">
              <w:rPr>
                <w:rtl w:val="0"/>
              </w:rPr>
              <w:t xml:space="preserve">11/25/24</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E">
            <w:pPr>
              <w:widowControl w:val="0"/>
              <w:spacing w:after="0" w:before="0" w:line="276" w:lineRule="auto"/>
              <w:rPr/>
            </w:pPr>
            <w:r w:rsidDel="00000000" w:rsidR="00000000" w:rsidRPr="00000000">
              <w:rPr>
                <w:rtl w:val="0"/>
              </w:rPr>
              <w:t xml:space="preserve">Develop a plan to address potential regulatory changes</w:t>
            </w:r>
          </w:p>
        </w:tc>
        <w:tc>
          <w:tcPr>
            <w:tcMar>
              <w:top w:w="100.0" w:type="dxa"/>
              <w:left w:w="100.0" w:type="dxa"/>
              <w:bottom w:w="100.0" w:type="dxa"/>
              <w:right w:w="100.0" w:type="dxa"/>
            </w:tcMar>
            <w:vAlign w:val="top"/>
          </w:tcPr>
          <w:p w:rsidR="00000000" w:rsidDel="00000000" w:rsidP="00000000" w:rsidRDefault="00000000" w:rsidRPr="00000000" w14:paraId="0000002F">
            <w:pPr>
              <w:widowControl w:val="0"/>
              <w:spacing w:after="0" w:before="0" w:line="276" w:lineRule="auto"/>
              <w:rPr/>
            </w:pPr>
            <w:r w:rsidDel="00000000" w:rsidR="00000000" w:rsidRPr="00000000">
              <w:rPr>
                <w:rtl w:val="0"/>
              </w:rPr>
              <w:t xml:space="preserve">Harshi</w:t>
            </w:r>
          </w:p>
        </w:tc>
        <w:tc>
          <w:tcPr>
            <w:tcMar>
              <w:top w:w="100.0" w:type="dxa"/>
              <w:left w:w="100.0" w:type="dxa"/>
              <w:bottom w:w="100.0" w:type="dxa"/>
              <w:right w:w="100.0" w:type="dxa"/>
            </w:tcMar>
            <w:vAlign w:val="top"/>
          </w:tcPr>
          <w:p w:rsidR="00000000" w:rsidDel="00000000" w:rsidP="00000000" w:rsidRDefault="00000000" w:rsidRPr="00000000" w14:paraId="00000030">
            <w:pPr>
              <w:widowControl w:val="0"/>
              <w:spacing w:after="0" w:before="0" w:line="276" w:lineRule="auto"/>
              <w:rPr/>
            </w:pPr>
            <w:r w:rsidDel="00000000" w:rsidR="00000000" w:rsidRPr="00000000">
              <w:rPr>
                <w:rtl w:val="0"/>
              </w:rPr>
              <w:t xml:space="preserve">11/25/24</w:t>
            </w:r>
          </w:p>
        </w:tc>
      </w:tr>
    </w:tbl>
    <w:p w:rsidR="00000000" w:rsidDel="00000000" w:rsidP="00000000" w:rsidRDefault="00000000" w:rsidRPr="00000000" w14:paraId="00000031">
      <w:pPr>
        <w:widowControl w:val="0"/>
        <w:spacing w:after="0" w:before="0" w:line="276" w:lineRule="auto"/>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10224.0" w:type="dxa"/>
        <w:jc w:val="left"/>
        <w:tblBorders>
          <w:top w:color="000000" w:space="0" w:sz="4" w:val="single"/>
        </w:tblBorders>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p w:rsidR="00000000" w:rsidDel="00000000" w:rsidP="00000000" w:rsidRDefault="00000000" w:rsidRPr="00000000" w14:paraId="00000033">
            <w:pPr>
              <w:pStyle w:val="Heading2"/>
              <w:rPr/>
            </w:pPr>
            <w:r w:rsidDel="00000000" w:rsidR="00000000" w:rsidRPr="00000000">
              <w:rPr>
                <w:rtl w:val="0"/>
              </w:rPr>
              <w:t xml:space="preserve">Agenda item:</w:t>
            </w:r>
          </w:p>
        </w:tc>
        <w:tc>
          <w:tcPr/>
          <w:p w:rsidR="00000000" w:rsidDel="00000000" w:rsidP="00000000" w:rsidRDefault="00000000" w:rsidRPr="00000000" w14:paraId="00000034">
            <w:pPr>
              <w:rPr/>
            </w:pPr>
            <w:r w:rsidDel="00000000" w:rsidR="00000000" w:rsidRPr="00000000">
              <w:rPr>
                <w:rtl w:val="0"/>
              </w:rPr>
              <w:t xml:space="preserve">Understanding Ethereum </w:t>
            </w:r>
          </w:p>
        </w:tc>
        <w:tc>
          <w:tcPr/>
          <w:p w:rsidR="00000000" w:rsidDel="00000000" w:rsidP="00000000" w:rsidRDefault="00000000" w:rsidRPr="00000000" w14:paraId="00000035">
            <w:pPr>
              <w:pStyle w:val="Heading2"/>
              <w:rPr/>
            </w:pPr>
            <w:r w:rsidDel="00000000" w:rsidR="00000000" w:rsidRPr="00000000">
              <w:rPr>
                <w:rtl w:val="0"/>
              </w:rPr>
              <w:t xml:space="preserve">Presenter:</w:t>
            </w:r>
          </w:p>
        </w:tc>
        <w:tc>
          <w:tcPr/>
          <w:p w:rsidR="00000000" w:rsidDel="00000000" w:rsidP="00000000" w:rsidRDefault="00000000" w:rsidRPr="00000000" w14:paraId="00000036">
            <w:pPr>
              <w:rPr/>
            </w:pPr>
            <w:r w:rsidDel="00000000" w:rsidR="00000000" w:rsidRPr="00000000">
              <w:rPr>
                <w:rtl w:val="0"/>
              </w:rPr>
              <w:t xml:space="preserve">Daniel Lobo</w:t>
            </w:r>
          </w:p>
        </w:tc>
      </w:tr>
    </w:tbl>
    <w:p w:rsidR="00000000" w:rsidDel="00000000" w:rsidP="00000000" w:rsidRDefault="00000000" w:rsidRPr="00000000" w14:paraId="00000037">
      <w:pPr>
        <w:pStyle w:val="Heading4"/>
        <w:rPr/>
      </w:pPr>
      <w:r w:rsidDel="00000000" w:rsidR="00000000" w:rsidRPr="00000000">
        <w:rPr>
          <w:rtl w:val="0"/>
        </w:rPr>
        <w:t xml:space="preserve">Discussion:Understanding Ethereum Platform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4"/>
        <w:rPr/>
      </w:pPr>
      <w:r w:rsidDel="00000000" w:rsidR="00000000" w:rsidRPr="00000000">
        <w:rPr>
          <w:rtl w:val="0"/>
        </w:rPr>
        <w:t xml:space="preserve">Conclusions:</w:t>
      </w:r>
    </w:p>
    <w:p w:rsidR="00000000" w:rsidDel="00000000" w:rsidP="00000000" w:rsidRDefault="00000000" w:rsidRPr="00000000" w14:paraId="0000003A">
      <w:pPr>
        <w:rPr/>
      </w:pPr>
      <w:r w:rsidDel="00000000" w:rsidR="00000000" w:rsidRPr="00000000">
        <w:rPr>
          <w:rtl w:val="0"/>
        </w:rPr>
        <w:t xml:space="preserve">Understand Ethereum as a platform and for other crypto platforms such as Solana and Bitcoin. The main idea is that at first we thought platforms were exchanges such as Robinhood and Coinbase. This is not correct. We will still have to introduce them while we present as the normal person will not be able to crypto currency. Other ways of buying crypto currencies would be mining or peer to peer transactions. Which is when you buy crypto for a fiat currency. There are websites for this. </w:t>
      </w:r>
    </w:p>
    <w:tbl>
      <w:tblPr>
        <w:tblStyle w:val="Table7"/>
        <w:tblW w:w="1022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3060"/>
        <w:gridCol w:w="1854"/>
        <w:tblGridChange w:id="0">
          <w:tblGrid>
            <w:gridCol w:w="5310"/>
            <w:gridCol w:w="3060"/>
            <w:gridCol w:w="1854"/>
          </w:tblGrid>
        </w:tblGridChange>
      </w:tblGrid>
      <w:tr>
        <w:trPr>
          <w:cantSplit w:val="0"/>
          <w:tblHeader w:val="1"/>
        </w:trPr>
        <w:tc>
          <w:tcPr>
            <w:vAlign w:val="bottom"/>
          </w:tcPr>
          <w:p w:rsidR="00000000" w:rsidDel="00000000" w:rsidP="00000000" w:rsidRDefault="00000000" w:rsidRPr="00000000" w14:paraId="0000003B">
            <w:pPr>
              <w:pStyle w:val="Heading2"/>
              <w:spacing w:after="80" w:lineRule="auto"/>
              <w:rPr/>
            </w:pPr>
            <w:r w:rsidDel="00000000" w:rsidR="00000000" w:rsidRPr="00000000">
              <w:rPr>
                <w:rtl w:val="0"/>
              </w:rPr>
              <w:t xml:space="preserve">Action items</w:t>
            </w:r>
          </w:p>
        </w:tc>
        <w:tc>
          <w:tcPr>
            <w:vAlign w:val="bottom"/>
          </w:tcPr>
          <w:p w:rsidR="00000000" w:rsidDel="00000000" w:rsidP="00000000" w:rsidRDefault="00000000" w:rsidRPr="00000000" w14:paraId="0000003C">
            <w:pPr>
              <w:pStyle w:val="Heading2"/>
              <w:spacing w:after="80" w:lineRule="auto"/>
              <w:rPr/>
            </w:pPr>
            <w:r w:rsidDel="00000000" w:rsidR="00000000" w:rsidRPr="00000000">
              <w:rPr>
                <w:rtl w:val="0"/>
              </w:rPr>
              <w:t xml:space="preserve">Person responsible</w:t>
            </w:r>
          </w:p>
        </w:tc>
        <w:tc>
          <w:tcPr>
            <w:vAlign w:val="bottom"/>
          </w:tcPr>
          <w:p w:rsidR="00000000" w:rsidDel="00000000" w:rsidP="00000000" w:rsidRDefault="00000000" w:rsidRPr="00000000" w14:paraId="0000003D">
            <w:pPr>
              <w:pStyle w:val="Heading2"/>
              <w:spacing w:after="80" w:lineRule="auto"/>
              <w:rPr/>
            </w:pPr>
            <w:r w:rsidDel="00000000" w:rsidR="00000000" w:rsidRPr="00000000">
              <w:rPr>
                <w:rtl w:val="0"/>
              </w:rPr>
              <w:t xml:space="preserve">Deadline</w:t>
            </w:r>
          </w:p>
        </w:tc>
      </w:tr>
      <w:tr>
        <w:trPr>
          <w:cantSplit w:val="0"/>
          <w:tblHeader w:val="0"/>
        </w:trPr>
        <w:tc>
          <w:tcPr/>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pPr>
            <w:r w:rsidDel="00000000" w:rsidR="00000000" w:rsidRPr="00000000">
              <w:rPr>
                <w:rtl w:val="0"/>
              </w:rPr>
              <w:t xml:space="preserve">Gain a foundational understanding of Eth</w:t>
            </w:r>
            <w:r w:rsidDel="00000000" w:rsidR="00000000" w:rsidRPr="00000000">
              <w:rPr>
                <w:rtl w:val="0"/>
              </w:rPr>
            </w:r>
          </w:p>
        </w:tc>
        <w:tc>
          <w:tcPr/>
          <w:p w:rsidR="00000000" w:rsidDel="00000000" w:rsidP="00000000" w:rsidRDefault="00000000" w:rsidRPr="00000000" w14:paraId="0000003F">
            <w:pPr>
              <w:spacing w:after="80" w:lineRule="auto"/>
              <w:rPr/>
            </w:pPr>
            <w:r w:rsidDel="00000000" w:rsidR="00000000" w:rsidRPr="00000000">
              <w:rPr>
                <w:rtl w:val="0"/>
              </w:rPr>
              <w:t xml:space="preserve">Daniel Lobo</w:t>
            </w:r>
          </w:p>
        </w:tc>
        <w:tc>
          <w:tcPr>
            <w:tcMar>
              <w:top w:w="100.0" w:type="dxa"/>
              <w:left w:w="100.0" w:type="dxa"/>
              <w:bottom w:w="100.0" w:type="dxa"/>
              <w:right w:w="100.0" w:type="dxa"/>
            </w:tcMar>
            <w:vAlign w:val="top"/>
          </w:tcPr>
          <w:p w:rsidR="00000000" w:rsidDel="00000000" w:rsidP="00000000" w:rsidRDefault="00000000" w:rsidRPr="00000000" w14:paraId="00000040">
            <w:pPr>
              <w:spacing w:after="80" w:lineRule="auto"/>
              <w:rPr/>
            </w:pPr>
            <w:r w:rsidDel="00000000" w:rsidR="00000000" w:rsidRPr="00000000">
              <w:rPr>
                <w:rtl w:val="0"/>
              </w:rPr>
              <w:t xml:space="preserve">11/25/24</w:t>
            </w:r>
          </w:p>
        </w:tc>
      </w:tr>
      <w:tr>
        <w:trPr>
          <w:cantSplit w:val="0"/>
          <w:tblHeader w:val="0"/>
        </w:trPr>
        <w:tc>
          <w:tcPr/>
          <w:p w:rsidR="00000000" w:rsidDel="00000000" w:rsidP="00000000" w:rsidRDefault="00000000" w:rsidRPr="00000000" w14:paraId="00000041">
            <w:pPr>
              <w:numPr>
                <w:ilvl w:val="0"/>
                <w:numId w:val="1"/>
              </w:numPr>
              <w:spacing w:after="80" w:lineRule="auto"/>
              <w:ind w:left="360"/>
            </w:pPr>
            <w:r w:rsidDel="00000000" w:rsidR="00000000" w:rsidRPr="00000000">
              <w:rPr>
                <w:rtl w:val="0"/>
              </w:rPr>
              <w:t xml:space="preserve">Gain a foundational understanding of Solana</w:t>
            </w:r>
            <w:r w:rsidDel="00000000" w:rsidR="00000000" w:rsidRPr="00000000">
              <w:rPr>
                <w:rtl w:val="0"/>
              </w:rPr>
            </w:r>
          </w:p>
        </w:tc>
        <w:tc>
          <w:tcPr/>
          <w:p w:rsidR="00000000" w:rsidDel="00000000" w:rsidP="00000000" w:rsidRDefault="00000000" w:rsidRPr="00000000" w14:paraId="00000042">
            <w:pPr>
              <w:spacing w:after="80" w:lineRule="auto"/>
              <w:rPr/>
            </w:pPr>
            <w:r w:rsidDel="00000000" w:rsidR="00000000" w:rsidRPr="00000000">
              <w:rPr>
                <w:rtl w:val="0"/>
              </w:rPr>
              <w:t xml:space="preserve">Daniel Lobo</w:t>
            </w:r>
          </w:p>
        </w:tc>
        <w:tc>
          <w:tcPr>
            <w:tcMar>
              <w:top w:w="100.0" w:type="dxa"/>
              <w:left w:w="100.0" w:type="dxa"/>
              <w:bottom w:w="100.0" w:type="dxa"/>
              <w:right w:w="100.0" w:type="dxa"/>
            </w:tcMar>
            <w:vAlign w:val="top"/>
          </w:tcPr>
          <w:p w:rsidR="00000000" w:rsidDel="00000000" w:rsidP="00000000" w:rsidRDefault="00000000" w:rsidRPr="00000000" w14:paraId="00000043">
            <w:pPr>
              <w:spacing w:after="80" w:lineRule="auto"/>
              <w:rPr/>
            </w:pPr>
            <w:r w:rsidDel="00000000" w:rsidR="00000000" w:rsidRPr="00000000">
              <w:rPr>
                <w:rtl w:val="0"/>
              </w:rPr>
              <w:t xml:space="preserve">11/25/24</w:t>
            </w:r>
          </w:p>
        </w:tc>
      </w:tr>
      <w:tr>
        <w:trPr>
          <w:cantSplit w:val="0"/>
          <w:trHeight w:val="423.4814453125" w:hRule="atLeast"/>
          <w:tblHeader w:val="0"/>
        </w:trPr>
        <w:tc>
          <w:tcPr>
            <w:tcMar>
              <w:bottom w:w="288.0" w:type="dxa"/>
            </w:tcMa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Mar>
              <w:bottom w:w="288.0" w:type="dxa"/>
            </w:tcMar>
          </w:tcPr>
          <w:p w:rsidR="00000000" w:rsidDel="00000000" w:rsidP="00000000" w:rsidRDefault="00000000" w:rsidRPr="00000000" w14:paraId="00000045">
            <w:pPr>
              <w:spacing w:after="80" w:lineRule="auto"/>
              <w:rPr/>
            </w:pPr>
            <w:r w:rsidDel="00000000" w:rsidR="00000000" w:rsidRPr="00000000">
              <w:rPr>
                <w:rtl w:val="0"/>
              </w:rPr>
            </w:r>
          </w:p>
        </w:tc>
        <w:tc>
          <w:tcPr>
            <w:tcMar>
              <w:bottom w:w="288.0" w:type="dxa"/>
            </w:tcMar>
          </w:tcPr>
          <w:p w:rsidR="00000000" w:rsidDel="00000000" w:rsidP="00000000" w:rsidRDefault="00000000" w:rsidRPr="00000000" w14:paraId="00000046">
            <w:pPr>
              <w:spacing w:after="80" w:lineRule="auto"/>
              <w:rPr/>
            </w:pP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10224.0" w:type="dxa"/>
        <w:jc w:val="left"/>
        <w:tblBorders>
          <w:top w:color="000000" w:space="0" w:sz="4" w:val="single"/>
        </w:tblBorders>
        <w:tblLayout w:type="fixed"/>
        <w:tblLook w:val="0000"/>
      </w:tblPr>
      <w:tblGrid>
        <w:gridCol w:w="1620"/>
        <w:gridCol w:w="4970"/>
        <w:gridCol w:w="1324"/>
        <w:gridCol w:w="2310"/>
        <w:tblGridChange w:id="0">
          <w:tblGrid>
            <w:gridCol w:w="1620"/>
            <w:gridCol w:w="4970"/>
            <w:gridCol w:w="1324"/>
            <w:gridCol w:w="2310"/>
          </w:tblGrid>
        </w:tblGridChange>
      </w:tblGrid>
      <w:tr>
        <w:trPr>
          <w:cantSplit w:val="0"/>
          <w:trHeight w:val="1023.4814453124999" w:hRule="atLeast"/>
          <w:tblHeader w:val="0"/>
        </w:trPr>
        <w:tc>
          <w:tcPr/>
          <w:p w:rsidR="00000000" w:rsidDel="00000000" w:rsidP="00000000" w:rsidRDefault="00000000" w:rsidRPr="00000000" w14:paraId="00000048">
            <w:pPr>
              <w:pStyle w:val="Heading2"/>
              <w:rPr/>
            </w:pPr>
            <w:r w:rsidDel="00000000" w:rsidR="00000000" w:rsidRPr="00000000">
              <w:rPr>
                <w:rtl w:val="0"/>
              </w:rPr>
              <w:t xml:space="preserve">Agenda item:</w:t>
            </w:r>
          </w:p>
        </w:tc>
        <w:tc>
          <w:tcPr/>
          <w:p w:rsidR="00000000" w:rsidDel="00000000" w:rsidP="00000000" w:rsidRDefault="00000000" w:rsidRPr="00000000" w14:paraId="00000049">
            <w:pPr>
              <w:rPr/>
            </w:pPr>
            <w:r w:rsidDel="00000000" w:rsidR="00000000" w:rsidRPr="00000000">
              <w:rPr>
                <w:rtl w:val="0"/>
              </w:rPr>
              <w:t xml:space="preserve">Understanding Blockchain</w:t>
            </w:r>
          </w:p>
        </w:tc>
        <w:tc>
          <w:tcPr/>
          <w:p w:rsidR="00000000" w:rsidDel="00000000" w:rsidP="00000000" w:rsidRDefault="00000000" w:rsidRPr="00000000" w14:paraId="0000004A">
            <w:pPr>
              <w:pStyle w:val="Heading2"/>
              <w:rPr/>
            </w:pPr>
            <w:r w:rsidDel="00000000" w:rsidR="00000000" w:rsidRPr="00000000">
              <w:rPr>
                <w:rtl w:val="0"/>
              </w:rPr>
              <w:t xml:space="preserve">Presenter:</w:t>
            </w:r>
          </w:p>
        </w:tc>
        <w:tc>
          <w:tcPr/>
          <w:p w:rsidR="00000000" w:rsidDel="00000000" w:rsidP="00000000" w:rsidRDefault="00000000" w:rsidRPr="00000000" w14:paraId="0000004B">
            <w:pPr>
              <w:rPr/>
            </w:pPr>
            <w:r w:rsidDel="00000000" w:rsidR="00000000" w:rsidRPr="00000000">
              <w:rPr>
                <w:rtl w:val="0"/>
              </w:rPr>
              <w:t xml:space="preserve">Jayson Zelaya</w:t>
            </w:r>
          </w:p>
        </w:tc>
      </w:tr>
    </w:tbl>
    <w:p w:rsidR="00000000" w:rsidDel="00000000" w:rsidP="00000000" w:rsidRDefault="00000000" w:rsidRPr="00000000" w14:paraId="0000004C">
      <w:pPr>
        <w:pStyle w:val="Heading4"/>
        <w:rPr/>
      </w:pPr>
      <w:r w:rsidDel="00000000" w:rsidR="00000000" w:rsidRPr="00000000">
        <w:rPr>
          <w:rtl w:val="0"/>
        </w:rPr>
        <w:t xml:space="preserve">Discussion:</w:t>
      </w:r>
    </w:p>
    <w:p w:rsidR="00000000" w:rsidDel="00000000" w:rsidP="00000000" w:rsidRDefault="00000000" w:rsidRPr="00000000" w14:paraId="0000004D">
      <w:pPr>
        <w:rPr/>
      </w:pPr>
      <w:r w:rsidDel="00000000" w:rsidR="00000000" w:rsidRPr="00000000">
        <w:rPr>
          <w:rtl w:val="0"/>
        </w:rPr>
        <w:t xml:space="preserve">Blockchain is a decentralized, distributed ledger technology that securely records transactions across multiple computers, ensuring transparency and preventing tampering. It is the underlying infrastructure for cryptocurrencies and has potential applications in various industries such as finance, supply chain, and healthcare.</w:t>
      </w:r>
    </w:p>
    <w:p w:rsidR="00000000" w:rsidDel="00000000" w:rsidP="00000000" w:rsidRDefault="00000000" w:rsidRPr="00000000" w14:paraId="0000004E">
      <w:pPr>
        <w:pStyle w:val="Heading4"/>
        <w:rPr/>
      </w:pPr>
      <w:r w:rsidDel="00000000" w:rsidR="00000000" w:rsidRPr="00000000">
        <w:rPr>
          <w:rtl w:val="0"/>
        </w:rPr>
        <w:t xml:space="preserve">Conclusions:</w:t>
      </w:r>
    </w:p>
    <w:p w:rsidR="00000000" w:rsidDel="00000000" w:rsidP="00000000" w:rsidRDefault="00000000" w:rsidRPr="00000000" w14:paraId="0000004F">
      <w:pPr>
        <w:rPr/>
      </w:pPr>
      <w:r w:rsidDel="00000000" w:rsidR="00000000" w:rsidRPr="00000000">
        <w:rPr>
          <w:rtl w:val="0"/>
        </w:rPr>
        <w:t xml:space="preserve">Blockchain is valuable because it enhances security, transparency, and efficiency, making it a reliable solution for a wide range of industries and applications.</w:t>
      </w:r>
    </w:p>
    <w:tbl>
      <w:tblPr>
        <w:tblStyle w:val="Table9"/>
        <w:tblW w:w="1022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3060"/>
        <w:gridCol w:w="1854"/>
        <w:tblGridChange w:id="0">
          <w:tblGrid>
            <w:gridCol w:w="5310"/>
            <w:gridCol w:w="3060"/>
            <w:gridCol w:w="1854"/>
          </w:tblGrid>
        </w:tblGridChange>
      </w:tblGrid>
      <w:tr>
        <w:trPr>
          <w:cantSplit w:val="0"/>
          <w:tblHeader w:val="1"/>
        </w:trPr>
        <w:tc>
          <w:tcPr>
            <w:vAlign w:val="bottom"/>
          </w:tcPr>
          <w:p w:rsidR="00000000" w:rsidDel="00000000" w:rsidP="00000000" w:rsidRDefault="00000000" w:rsidRPr="00000000" w14:paraId="00000050">
            <w:pPr>
              <w:pStyle w:val="Heading2"/>
              <w:spacing w:after="80" w:lineRule="auto"/>
              <w:rPr/>
            </w:pPr>
            <w:r w:rsidDel="00000000" w:rsidR="00000000" w:rsidRPr="00000000">
              <w:rPr>
                <w:rtl w:val="0"/>
              </w:rPr>
              <w:t xml:space="preserve">Action items</w:t>
            </w:r>
          </w:p>
        </w:tc>
        <w:tc>
          <w:tcPr>
            <w:vAlign w:val="bottom"/>
          </w:tcPr>
          <w:p w:rsidR="00000000" w:rsidDel="00000000" w:rsidP="00000000" w:rsidRDefault="00000000" w:rsidRPr="00000000" w14:paraId="00000051">
            <w:pPr>
              <w:pStyle w:val="Heading2"/>
              <w:spacing w:after="80" w:lineRule="auto"/>
              <w:rPr/>
            </w:pPr>
            <w:r w:rsidDel="00000000" w:rsidR="00000000" w:rsidRPr="00000000">
              <w:rPr>
                <w:rtl w:val="0"/>
              </w:rPr>
              <w:t xml:space="preserve">Person responsible</w:t>
            </w:r>
          </w:p>
        </w:tc>
        <w:tc>
          <w:tcPr>
            <w:vAlign w:val="bottom"/>
          </w:tcPr>
          <w:p w:rsidR="00000000" w:rsidDel="00000000" w:rsidP="00000000" w:rsidRDefault="00000000" w:rsidRPr="00000000" w14:paraId="00000052">
            <w:pPr>
              <w:pStyle w:val="Heading2"/>
              <w:spacing w:after="80" w:lineRule="auto"/>
              <w:rPr/>
            </w:pPr>
            <w:r w:rsidDel="00000000" w:rsidR="00000000" w:rsidRPr="00000000">
              <w:rPr>
                <w:rtl w:val="0"/>
              </w:rPr>
              <w:t xml:space="preserve">Deadline</w:t>
            </w:r>
          </w:p>
        </w:tc>
      </w:tr>
      <w:tr>
        <w:trPr>
          <w:cantSplit w:val="0"/>
          <w:tblHeader w:val="0"/>
        </w:trPr>
        <w:tc>
          <w:tcPr/>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pPr>
            <w:r w:rsidDel="00000000" w:rsidR="00000000" w:rsidRPr="00000000">
              <w:rPr>
                <w:rtl w:val="0"/>
              </w:rPr>
              <w:t xml:space="preserve">Understand the inner workings of blockchain</w:t>
            </w:r>
            <w:r w:rsidDel="00000000" w:rsidR="00000000" w:rsidRPr="00000000">
              <w:rPr>
                <w:rtl w:val="0"/>
              </w:rPr>
            </w:r>
          </w:p>
        </w:tc>
        <w:tc>
          <w:tcPr/>
          <w:p w:rsidR="00000000" w:rsidDel="00000000" w:rsidP="00000000" w:rsidRDefault="00000000" w:rsidRPr="00000000" w14:paraId="00000054">
            <w:pPr>
              <w:spacing w:after="80" w:lineRule="auto"/>
              <w:rPr/>
            </w:pPr>
            <w:r w:rsidDel="00000000" w:rsidR="00000000" w:rsidRPr="00000000">
              <w:rPr>
                <w:rtl w:val="0"/>
              </w:rPr>
              <w:t xml:space="preserve">Jayson Zelaya</w:t>
            </w:r>
          </w:p>
        </w:tc>
        <w:tc>
          <w:tcPr/>
          <w:p w:rsidR="00000000" w:rsidDel="00000000" w:rsidP="00000000" w:rsidRDefault="00000000" w:rsidRPr="00000000" w14:paraId="00000055">
            <w:pPr>
              <w:spacing w:after="80" w:lineRule="auto"/>
              <w:rPr/>
            </w:pPr>
            <w:r w:rsidDel="00000000" w:rsidR="00000000" w:rsidRPr="00000000">
              <w:rPr>
                <w:rtl w:val="0"/>
              </w:rPr>
              <w:t xml:space="preserve">11/25/2024</w:t>
            </w:r>
          </w:p>
        </w:tc>
      </w:tr>
      <w:tr>
        <w:trPr>
          <w:cantSplit w:val="0"/>
          <w:tblHeader w:val="0"/>
        </w:trPr>
        <w:tc>
          <w:tcPr/>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pPr>
            <w:r w:rsidDel="00000000" w:rsidR="00000000" w:rsidRPr="00000000">
              <w:rPr>
                <w:rtl w:val="0"/>
              </w:rPr>
              <w:t xml:space="preserve">Write down research and bring to next meeting</w:t>
            </w:r>
            <w:r w:rsidDel="00000000" w:rsidR="00000000" w:rsidRPr="00000000">
              <w:rPr>
                <w:rtl w:val="0"/>
              </w:rPr>
            </w:r>
          </w:p>
        </w:tc>
        <w:tc>
          <w:tcPr/>
          <w:p w:rsidR="00000000" w:rsidDel="00000000" w:rsidP="00000000" w:rsidRDefault="00000000" w:rsidRPr="00000000" w14:paraId="00000057">
            <w:pPr>
              <w:spacing w:after="80" w:lineRule="auto"/>
              <w:rPr/>
            </w:pPr>
            <w:r w:rsidDel="00000000" w:rsidR="00000000" w:rsidRPr="00000000">
              <w:rPr>
                <w:rtl w:val="0"/>
              </w:rPr>
              <w:t xml:space="preserve">Jayson Zelaya</w:t>
            </w:r>
          </w:p>
        </w:tc>
        <w:tc>
          <w:tcPr/>
          <w:p w:rsidR="00000000" w:rsidDel="00000000" w:rsidP="00000000" w:rsidRDefault="00000000" w:rsidRPr="00000000" w14:paraId="00000058">
            <w:pPr>
              <w:spacing w:after="80" w:lineRule="auto"/>
              <w:rPr/>
            </w:pPr>
            <w:r w:rsidDel="00000000" w:rsidR="00000000" w:rsidRPr="00000000">
              <w:rPr>
                <w:rtl w:val="0"/>
              </w:rPr>
              <w:t xml:space="preserve">11/25/2024</w:t>
            </w:r>
          </w:p>
        </w:tc>
      </w:tr>
    </w:tbl>
    <w:p w:rsidR="00000000" w:rsidDel="00000000" w:rsidP="00000000" w:rsidRDefault="00000000" w:rsidRPr="00000000" w14:paraId="00000059">
      <w:pPr>
        <w:pStyle w:val="Heading1"/>
        <w:rPr/>
      </w:pPr>
      <w:r w:rsidDel="00000000" w:rsidR="00000000" w:rsidRPr="00000000">
        <w:rPr>
          <w:rtl w:val="0"/>
        </w:rPr>
        <w:t xml:space="preserve">Other Information</w:t>
      </w:r>
    </w:p>
    <w:sectPr>
      <w:footerReference r:id="rId6" w:type="default"/>
      <w:footerReference r:id="rId7" w:type="first"/>
      <w:pgSz w:h="15840" w:w="12240" w:orient="portrait"/>
      <w:pgMar w:bottom="1008" w:top="1008" w:left="1008" w:right="1008" w:header="720" w:footer="64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19"/>
        <w:szCs w:val="19"/>
        <w:lang w:val="en-US"/>
      </w:rPr>
    </w:rPrDefault>
    <w:pPrDefault>
      <w:pPr>
        <w:spacing w:after="80" w:before="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0000" w:space="1" w:sz="4" w:val="single"/>
      </w:pBdr>
      <w:spacing w:before="240" w:lineRule="auto"/>
      <w:jc w:val="center"/>
    </w:pPr>
    <w:rPr>
      <w:rFonts w:ascii="Arial" w:cs="Arial" w:eastAsia="Arial" w:hAnsi="Arial"/>
      <w:b w:val="1"/>
      <w:i w:val="1"/>
      <w:sz w:val="28"/>
      <w:szCs w:val="28"/>
    </w:rPr>
  </w:style>
  <w:style w:type="paragraph" w:styleId="Heading2">
    <w:name w:val="heading 2"/>
    <w:basedOn w:val="Normal"/>
    <w:next w:val="Normal"/>
    <w:pPr>
      <w:keepNext w:val="1"/>
    </w:pPr>
    <w:rPr>
      <w:rFonts w:ascii="Arial" w:cs="Arial" w:eastAsia="Arial" w:hAnsi="Arial"/>
      <w:b w:val="1"/>
    </w:rPr>
  </w:style>
  <w:style w:type="paragraph" w:styleId="Heading3">
    <w:name w:val="heading 3"/>
    <w:basedOn w:val="Normal"/>
    <w:next w:val="Normal"/>
    <w:pPr>
      <w:spacing w:after="120" w:before="0" w:lineRule="auto"/>
      <w:jc w:val="right"/>
    </w:pPr>
    <w:rPr>
      <w:rFonts w:ascii="Arial" w:cs="Arial" w:eastAsia="Arial" w:hAnsi="Arial"/>
      <w:b w:val="1"/>
    </w:rPr>
  </w:style>
  <w:style w:type="paragraph" w:styleId="Heading4">
    <w:name w:val="heading 4"/>
    <w:basedOn w:val="Normal"/>
    <w:next w:val="Normal"/>
    <w:pPr>
      <w:keepNext w:val="1"/>
      <w:spacing w:after="120" w:before="20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160" w:before="0" w:lineRule="auto"/>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Rule="auto"/>
    </w:pPr>
    <w:tblPr>
      <w:tblStyleRowBandSize w:val="1"/>
      <w:tblStyleColBandSize w:val="1"/>
      <w:tblCellMar>
        <w:top w:w="14.0" w:type="dxa"/>
        <w:left w:w="0.0" w:type="dxa"/>
        <w:bottom w:w="14.0" w:type="dxa"/>
        <w:right w:w="0.0" w:type="dxa"/>
      </w:tblCellMar>
    </w:tblPr>
    <w:tblStylePr w:type="band1Horz">
      <w:tcPr>
        <w:shd w:fill="f2f2f2" w:val="clear"/>
      </w:tcPr>
    </w:tblStylePr>
    <w:tblStylePr w:type="band1Vert">
      <w:tcPr>
        <w:shd w:fill="f2f2f2" w:val="clear"/>
      </w:tcPr>
    </w:tblStylePr>
    <w:tblStylePr w:type="firstCol">
      <w:pPr>
        <w:jc w:val="right"/>
      </w:pPr>
      <w:rPr>
        <w:rFonts w:ascii="Arial" w:cs="Arial" w:eastAsia="Arial" w:hAnsi="Arial"/>
        <w:i w:val="1"/>
        <w:sz w:val="26"/>
        <w:szCs w:val="26"/>
      </w:rPr>
      <w:tcPr>
        <w:tcBorders>
          <w:right w:color="7f7f7f" w:space="0" w:sz="4" w:val="single"/>
        </w:tcBorders>
        <w:shd w:fill="ffffff" w:val="clear"/>
      </w:tcPr>
    </w:tblStylePr>
    <w:tblStylePr w:type="firstRow">
      <w:rPr>
        <w:rFonts w:ascii="Arial" w:cs="Arial" w:eastAsia="Arial" w:hAnsi="Arial"/>
        <w:i w:val="1"/>
        <w:sz w:val="26"/>
        <w:szCs w:val="26"/>
      </w:rPr>
      <w:tcPr>
        <w:tcBorders>
          <w:bottom w:color="7f7f7f" w:space="0" w:sz="4" w:val="single"/>
        </w:tcBorders>
        <w:shd w:fill="ffffff" w:val="clear"/>
      </w:tcPr>
    </w:tblStylePr>
    <w:tblStylePr w:type="lastCol">
      <w:rPr>
        <w:rFonts w:ascii="Arial" w:cs="Arial" w:eastAsia="Arial" w:hAnsi="Arial"/>
        <w:i w:val="1"/>
        <w:sz w:val="26"/>
        <w:szCs w:val="26"/>
      </w:rPr>
      <w:tcPr>
        <w:tcBorders>
          <w:left w:color="7f7f7f" w:space="0" w:sz="4" w:val="single"/>
        </w:tcBorders>
        <w:shd w:fill="ffffff" w:val="clear"/>
      </w:tcPr>
    </w:tblStylePr>
    <w:tblStylePr w:type="lastRow">
      <w:rPr>
        <w:rFonts w:ascii="Arial" w:cs="Arial" w:eastAsia="Arial" w:hAnsi="Arial"/>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3">
    <w:basedOn w:val="TableNormal"/>
    <w:tblPr>
      <w:tblStyleRowBandSize w:val="1"/>
      <w:tblStyleColBandSize w:val="1"/>
      <w:tblCellMar>
        <w:top w:w="14.0" w:type="dxa"/>
        <w:left w:w="0.0" w:type="dxa"/>
        <w:bottom w:w="14.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pPr>
      <w:spacing w:after="0" w:lineRule="auto"/>
    </w:p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pPr>
      <w:spacing w:after="0" w:lineRule="auto"/>
    </w:p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