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4F87" w:rsidRDefault="003C6623" w:rsidP="008950F9">
      <w:pPr>
        <w:spacing w:after="0" w:line="360" w:lineRule="auto"/>
        <w:jc w:val="center"/>
        <w:rPr>
          <w:rFonts w:ascii="Arial" w:hAnsi="Arial" w:cs="Arial"/>
          <w:b/>
          <w:sz w:val="24"/>
          <w:lang w:val="es-ES"/>
        </w:rPr>
      </w:pPr>
      <w:r w:rsidRPr="003C6623">
        <w:rPr>
          <w:rFonts w:ascii="Arial" w:hAnsi="Arial" w:cs="Arial"/>
          <w:b/>
          <w:sz w:val="24"/>
          <w:lang w:val="es-ES"/>
        </w:rPr>
        <w:t>IDEA INICIAL DEL PROYECTO</w:t>
      </w:r>
    </w:p>
    <w:p w:rsidR="003C6623" w:rsidRDefault="003C6623" w:rsidP="008950F9">
      <w:pPr>
        <w:spacing w:after="0" w:line="360" w:lineRule="auto"/>
        <w:jc w:val="center"/>
        <w:rPr>
          <w:rFonts w:ascii="Arial" w:hAnsi="Arial" w:cs="Arial"/>
          <w:b/>
          <w:sz w:val="24"/>
          <w:lang w:val="es-ES"/>
        </w:rPr>
      </w:pPr>
    </w:p>
    <w:p w:rsidR="003C6623" w:rsidRDefault="003C6623" w:rsidP="008950F9">
      <w:pPr>
        <w:spacing w:after="0" w:line="360" w:lineRule="auto"/>
        <w:jc w:val="both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b/>
          <w:sz w:val="24"/>
          <w:lang w:val="es-ES"/>
        </w:rPr>
        <w:t xml:space="preserve">Integrantes: </w:t>
      </w:r>
      <w:r w:rsidRPr="003C6623">
        <w:rPr>
          <w:rFonts w:ascii="Arial" w:hAnsi="Arial" w:cs="Arial"/>
          <w:sz w:val="24"/>
          <w:lang w:val="es-ES"/>
        </w:rPr>
        <w:t>Gabriela Olivar, Daniel Monsalve</w:t>
      </w:r>
    </w:p>
    <w:p w:rsidR="008950F9" w:rsidRDefault="008950F9" w:rsidP="008950F9">
      <w:pPr>
        <w:spacing w:after="0" w:line="360" w:lineRule="auto"/>
        <w:jc w:val="both"/>
        <w:rPr>
          <w:rFonts w:ascii="Arial" w:hAnsi="Arial" w:cs="Arial"/>
          <w:sz w:val="24"/>
          <w:lang w:val="es-ES"/>
        </w:rPr>
      </w:pPr>
    </w:p>
    <w:p w:rsidR="003C6623" w:rsidRPr="003C6623" w:rsidRDefault="003C6623" w:rsidP="008950F9">
      <w:pPr>
        <w:spacing w:after="0" w:line="360" w:lineRule="auto"/>
        <w:jc w:val="both"/>
        <w:rPr>
          <w:rFonts w:ascii="Arial" w:hAnsi="Arial" w:cs="Arial"/>
          <w:b/>
          <w:sz w:val="24"/>
          <w:lang w:val="es-ES"/>
        </w:rPr>
      </w:pPr>
      <w:r w:rsidRPr="003C6623">
        <w:rPr>
          <w:rFonts w:ascii="Arial" w:hAnsi="Arial" w:cs="Arial"/>
          <w:b/>
          <w:sz w:val="24"/>
          <w:lang w:val="es-ES"/>
        </w:rPr>
        <w:t>Estructura</w:t>
      </w:r>
    </w:p>
    <w:p w:rsidR="003C6623" w:rsidRPr="008950F9" w:rsidRDefault="003C6623" w:rsidP="008950F9">
      <w:pPr>
        <w:spacing w:after="0" w:line="360" w:lineRule="auto"/>
        <w:jc w:val="both"/>
        <w:rPr>
          <w:rFonts w:ascii="Arial" w:hAnsi="Arial" w:cs="Arial"/>
          <w:sz w:val="24"/>
          <w:lang w:val="es-ES"/>
        </w:rPr>
      </w:pPr>
      <w:r w:rsidRPr="003C6623">
        <w:rPr>
          <w:rFonts w:ascii="Arial" w:hAnsi="Arial" w:cs="Arial"/>
          <w:b/>
          <w:sz w:val="24"/>
          <w:lang w:val="es-ES"/>
        </w:rPr>
        <w:t>Titulo:</w:t>
      </w:r>
      <w:r w:rsidR="00F40C87">
        <w:rPr>
          <w:rFonts w:ascii="Arial" w:hAnsi="Arial" w:cs="Arial"/>
          <w:b/>
          <w:sz w:val="24"/>
          <w:lang w:val="es-ES"/>
        </w:rPr>
        <w:t xml:space="preserve"> </w:t>
      </w:r>
      <w:r w:rsidR="008950F9" w:rsidRPr="008950F9">
        <w:rPr>
          <w:rFonts w:ascii="Arial" w:hAnsi="Arial" w:cs="Arial"/>
          <w:b/>
          <w:sz w:val="24"/>
          <w:lang w:val="es-ES"/>
        </w:rPr>
        <w:t xml:space="preserve">Decisiones: </w:t>
      </w:r>
      <w:r w:rsidR="008950F9" w:rsidRPr="008950F9">
        <w:rPr>
          <w:rFonts w:ascii="Arial" w:hAnsi="Arial" w:cs="Arial"/>
          <w:sz w:val="24"/>
          <w:lang w:val="es-ES"/>
        </w:rPr>
        <w:t>El Juego de la Vida Universitaria</w:t>
      </w:r>
    </w:p>
    <w:p w:rsidR="008950F9" w:rsidRDefault="008950F9" w:rsidP="008950F9">
      <w:pPr>
        <w:spacing w:after="0" w:line="360" w:lineRule="auto"/>
        <w:jc w:val="both"/>
        <w:rPr>
          <w:rFonts w:ascii="Arial" w:hAnsi="Arial" w:cs="Arial"/>
          <w:sz w:val="24"/>
          <w:lang w:val="es-ES"/>
        </w:rPr>
      </w:pPr>
    </w:p>
    <w:p w:rsidR="008950F9" w:rsidRPr="008950F9" w:rsidRDefault="003C6623" w:rsidP="008950F9">
      <w:pPr>
        <w:spacing w:after="0" w:line="360" w:lineRule="auto"/>
        <w:jc w:val="both"/>
        <w:rPr>
          <w:rFonts w:ascii="Arial" w:hAnsi="Arial" w:cs="Arial"/>
          <w:b/>
          <w:sz w:val="24"/>
          <w:lang w:val="es-ES"/>
        </w:rPr>
      </w:pPr>
      <w:r w:rsidRPr="008950F9">
        <w:rPr>
          <w:rFonts w:ascii="Arial" w:hAnsi="Arial" w:cs="Arial"/>
          <w:b/>
          <w:sz w:val="24"/>
          <w:lang w:val="es-ES"/>
        </w:rPr>
        <w:t>Descripción breve:</w:t>
      </w:r>
      <w:r w:rsidR="008950F9">
        <w:rPr>
          <w:rFonts w:ascii="Arial" w:hAnsi="Arial" w:cs="Arial"/>
          <w:b/>
          <w:sz w:val="24"/>
          <w:lang w:val="es-ES"/>
        </w:rPr>
        <w:t xml:space="preserve"> </w:t>
      </w:r>
      <w:r w:rsidR="008950F9" w:rsidRPr="008950F9">
        <w:rPr>
          <w:rFonts w:ascii="Arial" w:hAnsi="Arial" w:cs="Arial"/>
          <w:sz w:val="24"/>
          <w:lang w:val="es-ES"/>
        </w:rPr>
        <w:t xml:space="preserve"> </w:t>
      </w:r>
      <w:r w:rsidR="00D66B70">
        <w:rPr>
          <w:rFonts w:ascii="Arial" w:hAnsi="Arial" w:cs="Arial"/>
          <w:sz w:val="24"/>
          <w:lang w:val="es-ES"/>
        </w:rPr>
        <w:t>S</w:t>
      </w:r>
      <w:bookmarkStart w:id="0" w:name="_GoBack"/>
      <w:bookmarkEnd w:id="0"/>
      <w:r w:rsidR="008950F9" w:rsidRPr="008950F9">
        <w:rPr>
          <w:rFonts w:ascii="Arial" w:hAnsi="Arial" w:cs="Arial"/>
          <w:sz w:val="24"/>
          <w:lang w:val="es-ES"/>
        </w:rPr>
        <w:t>erá un videojuego interactivo desarrollado en Unity donde el usuario asume el rol de un estudiante universitario que debe tomar decisiones cotidianas que afectan su rendimiento académico, salud mental, economía y vida social. El jugador enfrentará situaciones como: administrar su tiempo entre estudio, trabajo y descanso, manejar su dinero mensual, decidir entre salir de fiesta o preparar un parcial, resolver conflictos con compañeros y afrontar presión académica.</w:t>
      </w:r>
    </w:p>
    <w:p w:rsidR="003C6623" w:rsidRPr="008950F9" w:rsidRDefault="008950F9" w:rsidP="008950F9">
      <w:pPr>
        <w:spacing w:after="0" w:line="360" w:lineRule="auto"/>
        <w:jc w:val="both"/>
        <w:rPr>
          <w:rFonts w:ascii="Arial" w:hAnsi="Arial" w:cs="Arial"/>
          <w:sz w:val="24"/>
          <w:lang w:val="es-ES"/>
        </w:rPr>
      </w:pPr>
      <w:r w:rsidRPr="008950F9">
        <w:rPr>
          <w:rFonts w:ascii="Arial" w:hAnsi="Arial" w:cs="Arial"/>
          <w:sz w:val="24"/>
          <w:lang w:val="es-ES"/>
        </w:rPr>
        <w:t>Cada decisión afectará estadísticas visibles (estrés, dinero, promedio académico, energía, relaciones sociales).</w:t>
      </w:r>
    </w:p>
    <w:p w:rsidR="008950F9" w:rsidRPr="008950F9" w:rsidRDefault="008950F9" w:rsidP="008950F9">
      <w:pPr>
        <w:spacing w:after="0" w:line="360" w:lineRule="auto"/>
        <w:jc w:val="both"/>
        <w:rPr>
          <w:rFonts w:ascii="Arial" w:hAnsi="Arial" w:cs="Arial"/>
          <w:b/>
          <w:sz w:val="24"/>
          <w:lang w:val="es-ES"/>
        </w:rPr>
      </w:pPr>
    </w:p>
    <w:p w:rsidR="008950F9" w:rsidRPr="008950F9" w:rsidRDefault="003C6623" w:rsidP="008950F9">
      <w:pPr>
        <w:spacing w:after="0" w:line="360" w:lineRule="auto"/>
        <w:jc w:val="both"/>
        <w:rPr>
          <w:rFonts w:ascii="Arial" w:hAnsi="Arial" w:cs="Arial"/>
          <w:sz w:val="24"/>
          <w:lang w:val="es-ES"/>
        </w:rPr>
      </w:pPr>
      <w:r w:rsidRPr="008950F9">
        <w:rPr>
          <w:rFonts w:ascii="Arial" w:hAnsi="Arial" w:cs="Arial"/>
          <w:b/>
          <w:sz w:val="24"/>
          <w:lang w:val="es-ES"/>
        </w:rPr>
        <w:t>Tipo de contenido:</w:t>
      </w:r>
      <w:r w:rsidR="008950F9">
        <w:rPr>
          <w:rFonts w:ascii="Arial" w:hAnsi="Arial" w:cs="Arial"/>
          <w:b/>
          <w:sz w:val="24"/>
          <w:lang w:val="es-ES"/>
        </w:rPr>
        <w:t xml:space="preserve"> </w:t>
      </w:r>
      <w:r w:rsidR="008950F9" w:rsidRPr="008950F9">
        <w:rPr>
          <w:rFonts w:ascii="Arial" w:hAnsi="Arial" w:cs="Arial"/>
          <w:sz w:val="24"/>
          <w:lang w:val="es-ES"/>
        </w:rPr>
        <w:t>Contenido interactivo, educativo (gamificación de habilidades blandas), simulador de decisiones, multimedia (animaciones, interfaz dinámica, sonido, narrativa)</w:t>
      </w:r>
    </w:p>
    <w:p w:rsidR="003C6623" w:rsidRPr="008950F9" w:rsidRDefault="008950F9" w:rsidP="008950F9">
      <w:pPr>
        <w:spacing w:after="0" w:line="360" w:lineRule="auto"/>
        <w:jc w:val="both"/>
        <w:rPr>
          <w:rFonts w:ascii="Arial" w:hAnsi="Arial" w:cs="Arial"/>
          <w:sz w:val="24"/>
          <w:lang w:val="es-ES"/>
        </w:rPr>
      </w:pPr>
      <w:r w:rsidRPr="008950F9">
        <w:rPr>
          <w:rFonts w:ascii="Arial" w:hAnsi="Arial" w:cs="Arial"/>
          <w:sz w:val="24"/>
          <w:lang w:val="es-ES"/>
        </w:rPr>
        <w:t>Es un proyecto de micro-mundo interactivo.</w:t>
      </w:r>
    </w:p>
    <w:p w:rsidR="008950F9" w:rsidRPr="008950F9" w:rsidRDefault="008950F9" w:rsidP="008950F9">
      <w:pPr>
        <w:spacing w:after="0" w:line="360" w:lineRule="auto"/>
        <w:jc w:val="both"/>
        <w:rPr>
          <w:rFonts w:ascii="Arial" w:hAnsi="Arial" w:cs="Arial"/>
          <w:b/>
          <w:sz w:val="24"/>
          <w:lang w:val="es-ES"/>
        </w:rPr>
      </w:pPr>
    </w:p>
    <w:p w:rsidR="003C6623" w:rsidRDefault="003C6623" w:rsidP="008950F9">
      <w:pPr>
        <w:spacing w:after="0" w:line="360" w:lineRule="auto"/>
        <w:jc w:val="both"/>
        <w:rPr>
          <w:rFonts w:ascii="Arial" w:hAnsi="Arial" w:cs="Arial"/>
          <w:b/>
          <w:sz w:val="24"/>
          <w:lang w:val="es-ES"/>
        </w:rPr>
      </w:pPr>
      <w:r w:rsidRPr="008950F9">
        <w:rPr>
          <w:rFonts w:ascii="Arial" w:hAnsi="Arial" w:cs="Arial"/>
          <w:b/>
          <w:sz w:val="24"/>
          <w:lang w:val="es-ES"/>
        </w:rPr>
        <w:t>Público objetivo:</w:t>
      </w:r>
      <w:r w:rsidR="008950F9" w:rsidRPr="008950F9">
        <w:t xml:space="preserve"> </w:t>
      </w:r>
      <w:r w:rsidR="008950F9" w:rsidRPr="008950F9">
        <w:rPr>
          <w:rFonts w:ascii="Arial" w:hAnsi="Arial" w:cs="Arial"/>
          <w:sz w:val="24"/>
          <w:lang w:val="es-ES"/>
        </w:rPr>
        <w:t>Jóvenes entre 16 y 25 años, estudiantes de colegio y universidad, personas interesadas en simuladores tipo narrativa interactiva, instituciones educativas que busquen herramientas de orientación estudiantil.</w:t>
      </w:r>
    </w:p>
    <w:p w:rsidR="008950F9" w:rsidRPr="008950F9" w:rsidRDefault="008950F9" w:rsidP="008950F9">
      <w:pPr>
        <w:spacing w:after="0" w:line="360" w:lineRule="auto"/>
        <w:jc w:val="both"/>
        <w:rPr>
          <w:rFonts w:ascii="Arial" w:hAnsi="Arial" w:cs="Arial"/>
          <w:b/>
          <w:sz w:val="24"/>
          <w:lang w:val="es-ES"/>
        </w:rPr>
      </w:pPr>
    </w:p>
    <w:p w:rsidR="008950F9" w:rsidRPr="008950F9" w:rsidRDefault="003C6623" w:rsidP="008950F9">
      <w:pPr>
        <w:spacing w:after="0" w:line="360" w:lineRule="auto"/>
        <w:jc w:val="both"/>
        <w:rPr>
          <w:rFonts w:ascii="Arial" w:hAnsi="Arial" w:cs="Arial"/>
          <w:sz w:val="24"/>
          <w:lang w:val="es-ES"/>
        </w:rPr>
      </w:pPr>
      <w:r w:rsidRPr="008950F9">
        <w:rPr>
          <w:rFonts w:ascii="Arial" w:hAnsi="Arial" w:cs="Arial"/>
          <w:b/>
          <w:sz w:val="24"/>
          <w:lang w:val="es-ES"/>
        </w:rPr>
        <w:t>Referencia inspiradora:</w:t>
      </w:r>
      <w:r w:rsidR="008950F9">
        <w:rPr>
          <w:rFonts w:ascii="Arial" w:hAnsi="Arial" w:cs="Arial"/>
          <w:b/>
          <w:sz w:val="24"/>
          <w:lang w:val="es-ES"/>
        </w:rPr>
        <w:t xml:space="preserve"> </w:t>
      </w:r>
      <w:r w:rsidR="008950F9" w:rsidRPr="008950F9">
        <w:rPr>
          <w:rFonts w:ascii="Arial" w:hAnsi="Arial" w:cs="Arial"/>
          <w:sz w:val="24"/>
          <w:lang w:val="es-ES"/>
        </w:rPr>
        <w:t>Similar a The Sims, pero enfocado en decisiones académicas reales.</w:t>
      </w:r>
    </w:p>
    <w:p w:rsidR="008950F9" w:rsidRPr="008950F9" w:rsidRDefault="008950F9" w:rsidP="008950F9">
      <w:pPr>
        <w:spacing w:after="0" w:line="360" w:lineRule="auto"/>
        <w:jc w:val="both"/>
        <w:rPr>
          <w:rFonts w:ascii="Arial" w:hAnsi="Arial" w:cs="Arial"/>
          <w:sz w:val="24"/>
          <w:lang w:val="es-ES"/>
        </w:rPr>
      </w:pPr>
      <w:r w:rsidRPr="008950F9">
        <w:rPr>
          <w:rFonts w:ascii="Arial" w:hAnsi="Arial" w:cs="Arial"/>
          <w:sz w:val="24"/>
          <w:lang w:val="es-ES"/>
        </w:rPr>
        <w:t>Similar a Life Is Strange, pero más sencillo y con enfoque educativo.</w:t>
      </w:r>
    </w:p>
    <w:p w:rsidR="003C6623" w:rsidRPr="008950F9" w:rsidRDefault="008950F9" w:rsidP="008950F9">
      <w:pPr>
        <w:spacing w:after="0" w:line="360" w:lineRule="auto"/>
        <w:jc w:val="both"/>
        <w:rPr>
          <w:rFonts w:ascii="Arial" w:hAnsi="Arial" w:cs="Arial"/>
          <w:sz w:val="24"/>
          <w:lang w:val="es-ES"/>
        </w:rPr>
      </w:pPr>
      <w:r w:rsidRPr="008950F9">
        <w:rPr>
          <w:rFonts w:ascii="Arial" w:hAnsi="Arial" w:cs="Arial"/>
          <w:sz w:val="24"/>
          <w:lang w:val="es-ES"/>
        </w:rPr>
        <w:t>También toma inspiración de juegos narrativos interactivos estilo visual novel.</w:t>
      </w:r>
    </w:p>
    <w:p w:rsidR="003C6623" w:rsidRPr="003C6623" w:rsidRDefault="003C6623" w:rsidP="003C6623">
      <w:pPr>
        <w:jc w:val="both"/>
        <w:rPr>
          <w:rFonts w:ascii="Arial" w:hAnsi="Arial" w:cs="Arial"/>
          <w:sz w:val="24"/>
          <w:lang w:val="es-ES"/>
        </w:rPr>
      </w:pPr>
    </w:p>
    <w:sectPr w:rsidR="003C6623" w:rsidRPr="003C66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623"/>
    <w:rsid w:val="003C6623"/>
    <w:rsid w:val="007C0EC9"/>
    <w:rsid w:val="008950F9"/>
    <w:rsid w:val="008B4F87"/>
    <w:rsid w:val="00D66B70"/>
    <w:rsid w:val="00F4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90930"/>
  <w15:chartTrackingRefBased/>
  <w15:docId w15:val="{CF54869D-52E4-46A2-8605-54BE3BB0E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220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Conocimiento Adictivo</Company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2026-02-17T00:21:00Z</dcterms:created>
  <dcterms:modified xsi:type="dcterms:W3CDTF">2026-02-17T03:38:00Z</dcterms:modified>
</cp:coreProperties>
</file>