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9BF1D" w14:textId="19D8B99D" w:rsidR="00FF778D" w:rsidRDefault="00FF778D" w:rsidP="00FF778D">
      <w:pPr>
        <w:pStyle w:val="NoSpacing"/>
        <w:rPr>
          <w:b/>
          <w:bCs/>
          <w:shd w:val="clear" w:color="auto" w:fill="FFFFFF"/>
        </w:rPr>
      </w:pPr>
      <w:r>
        <w:rPr>
          <w:b/>
          <w:bCs/>
          <w:shd w:val="clear" w:color="auto" w:fill="FFFFFF"/>
        </w:rPr>
        <w:t>Daniel M. Jones</w:t>
      </w:r>
    </w:p>
    <w:p w14:paraId="1C4D07ED" w14:textId="099F7D62" w:rsidR="00FF778D" w:rsidRPr="00FF778D" w:rsidRDefault="00FF778D" w:rsidP="00FF778D">
      <w:pPr>
        <w:pStyle w:val="NoSpacing"/>
        <w:rPr>
          <w:b/>
          <w:bCs/>
          <w:shd w:val="clear" w:color="auto" w:fill="FFFFFF"/>
        </w:rPr>
      </w:pPr>
      <w:r w:rsidRPr="00FF778D">
        <w:rPr>
          <w:b/>
          <w:bCs/>
          <w:shd w:val="clear" w:color="auto" w:fill="FFFFFF"/>
        </w:rPr>
        <w:t xml:space="preserve">Rice Data Analytics </w:t>
      </w:r>
      <w:proofErr w:type="spellStart"/>
      <w:r w:rsidRPr="00FF778D">
        <w:rPr>
          <w:b/>
          <w:bCs/>
          <w:shd w:val="clear" w:color="auto" w:fill="FFFFFF"/>
        </w:rPr>
        <w:t>BootCamp</w:t>
      </w:r>
      <w:proofErr w:type="spellEnd"/>
    </w:p>
    <w:p w14:paraId="7BDC4EF4" w14:textId="60EC4779" w:rsidR="00FF778D" w:rsidRPr="00FF778D" w:rsidRDefault="00FF778D" w:rsidP="00FF778D">
      <w:pPr>
        <w:pStyle w:val="NoSpacing"/>
        <w:rPr>
          <w:shd w:val="clear" w:color="auto" w:fill="FFFFFF"/>
        </w:rPr>
      </w:pPr>
      <w:r w:rsidRPr="00FF778D">
        <w:rPr>
          <w:shd w:val="clear" w:color="auto" w:fill="FFFFFF"/>
        </w:rPr>
        <w:t>Homework Unit #</w:t>
      </w:r>
      <w:r w:rsidR="00790D2C">
        <w:rPr>
          <w:shd w:val="clear" w:color="auto" w:fill="FFFFFF"/>
        </w:rPr>
        <w:t>5</w:t>
      </w:r>
    </w:p>
    <w:p w14:paraId="2CB78E57" w14:textId="4D7504AF" w:rsidR="00FF778D" w:rsidRDefault="00790D2C" w:rsidP="00FF778D">
      <w:pPr>
        <w:pStyle w:val="NoSpacing"/>
        <w:rPr>
          <w:shd w:val="clear" w:color="auto" w:fill="FFFFFF"/>
        </w:rPr>
      </w:pPr>
      <w:proofErr w:type="spellStart"/>
      <w:r w:rsidRPr="00790D2C">
        <w:rPr>
          <w:shd w:val="clear" w:color="auto" w:fill="FFFFFF"/>
        </w:rPr>
        <w:t>Pymaceuticals</w:t>
      </w:r>
      <w:proofErr w:type="spellEnd"/>
    </w:p>
    <w:p w14:paraId="1D419846" w14:textId="77777777" w:rsidR="00790D2C" w:rsidRDefault="00790D2C" w:rsidP="00FF778D">
      <w:pPr>
        <w:pStyle w:val="NoSpacing"/>
        <w:rPr>
          <w:shd w:val="clear" w:color="auto" w:fill="FFFFFF"/>
        </w:rPr>
      </w:pPr>
    </w:p>
    <w:p w14:paraId="5815B6AB" w14:textId="45F28C01" w:rsidR="00FF778D" w:rsidRPr="008815C6" w:rsidRDefault="00790D2C" w:rsidP="00FF778D">
      <w:pPr>
        <w:pStyle w:val="NoSpacing"/>
        <w:rPr>
          <w:b/>
          <w:bCs/>
          <w:u w:val="single"/>
        </w:rPr>
      </w:pPr>
      <w:r w:rsidRPr="00790D2C">
        <w:rPr>
          <w:b/>
          <w:bCs/>
          <w:u w:val="single"/>
        </w:rPr>
        <w:t>You must include a written description of three observable trends based on the data.</w:t>
      </w:r>
    </w:p>
    <w:p w14:paraId="665C7D4E" w14:textId="49851961" w:rsidR="007677C3" w:rsidRDefault="00B75114" w:rsidP="00790D2C">
      <w:pPr>
        <w:pStyle w:val="NoSpacing"/>
        <w:numPr>
          <w:ilvl w:val="0"/>
          <w:numId w:val="2"/>
        </w:numPr>
      </w:pPr>
      <w:proofErr w:type="spellStart"/>
      <w:r>
        <w:t>Capomulin</w:t>
      </w:r>
      <w:proofErr w:type="spellEnd"/>
      <w:r>
        <w:t xml:space="preserve"> resulted in the best response over the 45 days of treatment.  The total percentage of tumor volume decreased 45% over the full 45 days, while </w:t>
      </w:r>
      <w:proofErr w:type="spellStart"/>
      <w:r>
        <w:t>Infubinol</w:t>
      </w:r>
      <w:proofErr w:type="spellEnd"/>
      <w:r>
        <w:t xml:space="preserve"> and </w:t>
      </w:r>
      <w:proofErr w:type="spellStart"/>
      <w:r>
        <w:t>Ketapril</w:t>
      </w:r>
      <w:proofErr w:type="spellEnd"/>
      <w:r>
        <w:t xml:space="preserve"> both had tumor increases over the full 45 days</w:t>
      </w:r>
      <w:r w:rsidR="00936B3D">
        <w:t>,</w:t>
      </w:r>
      <w:r>
        <w:t xml:space="preserve"> 46% and 57%, respectively.</w:t>
      </w:r>
    </w:p>
    <w:p w14:paraId="02987F0D" w14:textId="54EA3687" w:rsidR="00B75114" w:rsidRDefault="00B75114" w:rsidP="00790D2C">
      <w:pPr>
        <w:pStyle w:val="NoSpacing"/>
        <w:numPr>
          <w:ilvl w:val="0"/>
          <w:numId w:val="2"/>
        </w:numPr>
      </w:pPr>
      <w:proofErr w:type="spellStart"/>
      <w:r>
        <w:t>Infubinol</w:t>
      </w:r>
      <w:proofErr w:type="spellEnd"/>
      <w:r>
        <w:t xml:space="preserve"> and </w:t>
      </w:r>
      <w:proofErr w:type="spellStart"/>
      <w:r>
        <w:t>Ketapril</w:t>
      </w:r>
      <w:proofErr w:type="spellEnd"/>
      <w:r>
        <w:t xml:space="preserve"> both resulted in performance in line with the placebo.  This would indicate that they added very little if any benefit to reducing tumor volume. Also, in the case of </w:t>
      </w:r>
      <w:proofErr w:type="spellStart"/>
      <w:r>
        <w:t>Ketapril</w:t>
      </w:r>
      <w:proofErr w:type="spellEnd"/>
      <w:r>
        <w:t xml:space="preserve">, it is possible that </w:t>
      </w:r>
      <w:proofErr w:type="spellStart"/>
      <w:r>
        <w:t>Ketapril</w:t>
      </w:r>
      <w:proofErr w:type="spellEnd"/>
      <w:r>
        <w:t xml:space="preserve"> actually caused tumor volume to increase, as the placebo resulted in a 51% increase in tumor volume while </w:t>
      </w:r>
      <w:proofErr w:type="spellStart"/>
      <w:r>
        <w:t>Ketapril</w:t>
      </w:r>
      <w:proofErr w:type="spellEnd"/>
      <w:r>
        <w:t xml:space="preserve"> resulted in a 57% increase in tumor volume over the full 45 days of treatment.</w:t>
      </w:r>
    </w:p>
    <w:p w14:paraId="383AC850" w14:textId="55847947" w:rsidR="00B75114" w:rsidRDefault="00E53282" w:rsidP="00790D2C">
      <w:pPr>
        <w:pStyle w:val="NoSpacing"/>
        <w:numPr>
          <w:ilvl w:val="0"/>
          <w:numId w:val="2"/>
        </w:numPr>
      </w:pPr>
      <w:bookmarkStart w:id="0" w:name="_GoBack"/>
      <w:r>
        <w:t>While all 3 drugs and the placebo all had similar trends for both how the number of metastatic (cancer spreading) sites changes over time for treatment, uptrend, and the number of mice still alive through the course of treatment (survival rates)</w:t>
      </w:r>
      <w:r w:rsidR="00936B3D">
        <w:t>, downtrend</w:t>
      </w:r>
      <w:r>
        <w:t xml:space="preserve">, </w:t>
      </w:r>
      <w:proofErr w:type="spellStart"/>
      <w:r>
        <w:t>Capomulin</w:t>
      </w:r>
      <w:proofErr w:type="spellEnd"/>
      <w:r>
        <w:t xml:space="preserve"> had the best performance results for both (metastatic site changes and survival rate). </w:t>
      </w:r>
      <w:r w:rsidR="009B069D">
        <w:t xml:space="preserve">For the number of metastatic (cancer spreading) sites changes over treatment time, </w:t>
      </w:r>
      <w:proofErr w:type="spellStart"/>
      <w:r w:rsidR="009B069D">
        <w:t>Infubinol</w:t>
      </w:r>
      <w:proofErr w:type="spellEnd"/>
      <w:r w:rsidR="009B069D">
        <w:t xml:space="preserve"> performed the 2</w:t>
      </w:r>
      <w:r w:rsidR="009B069D" w:rsidRPr="009B069D">
        <w:rPr>
          <w:vertAlign w:val="superscript"/>
        </w:rPr>
        <w:t>nd</w:t>
      </w:r>
      <w:r w:rsidR="009B069D">
        <w:t xml:space="preserve"> best, </w:t>
      </w:r>
      <w:proofErr w:type="spellStart"/>
      <w:r w:rsidR="009B069D">
        <w:t>Ketapril</w:t>
      </w:r>
      <w:proofErr w:type="spellEnd"/>
      <w:r w:rsidR="009B069D">
        <w:t xml:space="preserve"> performed 3</w:t>
      </w:r>
      <w:r w:rsidR="009B069D" w:rsidRPr="009B069D">
        <w:rPr>
          <w:vertAlign w:val="superscript"/>
        </w:rPr>
        <w:t>rd</w:t>
      </w:r>
      <w:r w:rsidR="009B069D">
        <w:rPr>
          <w:vertAlign w:val="superscript"/>
        </w:rPr>
        <w:t xml:space="preserve"> </w:t>
      </w:r>
      <w:r w:rsidR="009B069D">
        <w:t xml:space="preserve">best, and the placebo had the worst performance.  For survival rates, </w:t>
      </w:r>
      <w:proofErr w:type="spellStart"/>
      <w:r w:rsidR="009B069D">
        <w:t>Ketapril</w:t>
      </w:r>
      <w:proofErr w:type="spellEnd"/>
      <w:r w:rsidR="009B069D">
        <w:t xml:space="preserve"> and the placebo, both, ended with the same number of surviving mice at the end of the </w:t>
      </w:r>
      <w:proofErr w:type="gramStart"/>
      <w:r w:rsidR="009B069D">
        <w:t>45 day</w:t>
      </w:r>
      <w:proofErr w:type="gramEnd"/>
      <w:r w:rsidR="009B069D">
        <w:t xml:space="preserve"> treatment.  </w:t>
      </w:r>
      <w:proofErr w:type="spellStart"/>
      <w:r w:rsidR="009B069D">
        <w:t>Infubinol</w:t>
      </w:r>
      <w:proofErr w:type="spellEnd"/>
      <w:r w:rsidR="009B069D">
        <w:t xml:space="preserve"> performed the worst.</w:t>
      </w:r>
    </w:p>
    <w:bookmarkEnd w:id="0"/>
    <w:p w14:paraId="5406C1E0" w14:textId="2248800D" w:rsidR="00B75114" w:rsidRDefault="00B75114" w:rsidP="00B75114">
      <w:pPr>
        <w:pStyle w:val="NoSpacing"/>
      </w:pPr>
    </w:p>
    <w:sectPr w:rsidR="00B7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6150"/>
    <w:multiLevelType w:val="hybridMultilevel"/>
    <w:tmpl w:val="2C4AA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9473D"/>
    <w:multiLevelType w:val="hybridMultilevel"/>
    <w:tmpl w:val="EAB4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8D"/>
    <w:rsid w:val="000758C7"/>
    <w:rsid w:val="00327862"/>
    <w:rsid w:val="00444A7B"/>
    <w:rsid w:val="007256BD"/>
    <w:rsid w:val="007677C3"/>
    <w:rsid w:val="00790D2C"/>
    <w:rsid w:val="008815C6"/>
    <w:rsid w:val="0091594A"/>
    <w:rsid w:val="00920F6F"/>
    <w:rsid w:val="00936B3D"/>
    <w:rsid w:val="009A0B29"/>
    <w:rsid w:val="009A380C"/>
    <w:rsid w:val="009B069D"/>
    <w:rsid w:val="00A53752"/>
    <w:rsid w:val="00B75114"/>
    <w:rsid w:val="00B7797B"/>
    <w:rsid w:val="00E53282"/>
    <w:rsid w:val="00FF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221F"/>
  <w15:chartTrackingRefBased/>
  <w15:docId w15:val="{0A650B6D-B2DC-4E86-AE52-4003875C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7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2217">
      <w:bodyDiv w:val="1"/>
      <w:marLeft w:val="0"/>
      <w:marRight w:val="0"/>
      <w:marTop w:val="0"/>
      <w:marBottom w:val="0"/>
      <w:divBdr>
        <w:top w:val="none" w:sz="0" w:space="0" w:color="auto"/>
        <w:left w:val="none" w:sz="0" w:space="0" w:color="auto"/>
        <w:bottom w:val="none" w:sz="0" w:space="0" w:color="auto"/>
        <w:right w:val="none" w:sz="0" w:space="0" w:color="auto"/>
      </w:divBdr>
    </w:div>
    <w:div w:id="733940182">
      <w:bodyDiv w:val="1"/>
      <w:marLeft w:val="0"/>
      <w:marRight w:val="0"/>
      <w:marTop w:val="0"/>
      <w:marBottom w:val="0"/>
      <w:divBdr>
        <w:top w:val="none" w:sz="0" w:space="0" w:color="auto"/>
        <w:left w:val="none" w:sz="0" w:space="0" w:color="auto"/>
        <w:bottom w:val="none" w:sz="0" w:space="0" w:color="auto"/>
        <w:right w:val="none" w:sz="0" w:space="0" w:color="auto"/>
      </w:divBdr>
    </w:div>
    <w:div w:id="1453668199">
      <w:bodyDiv w:val="1"/>
      <w:marLeft w:val="0"/>
      <w:marRight w:val="0"/>
      <w:marTop w:val="0"/>
      <w:marBottom w:val="0"/>
      <w:divBdr>
        <w:top w:val="none" w:sz="0" w:space="0" w:color="auto"/>
        <w:left w:val="none" w:sz="0" w:space="0" w:color="auto"/>
        <w:bottom w:val="none" w:sz="0" w:space="0" w:color="auto"/>
        <w:right w:val="none" w:sz="0" w:space="0" w:color="auto"/>
      </w:divBdr>
    </w:div>
    <w:div w:id="19174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 Jones</dc:creator>
  <cp:keywords/>
  <dc:description/>
  <cp:lastModifiedBy>ASIA Jones</cp:lastModifiedBy>
  <cp:revision>16</cp:revision>
  <dcterms:created xsi:type="dcterms:W3CDTF">2019-07-07T22:16:00Z</dcterms:created>
  <dcterms:modified xsi:type="dcterms:W3CDTF">2019-07-15T01:02:00Z</dcterms:modified>
</cp:coreProperties>
</file>