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PULSO — direção criativa e material comercial</w:t>
      </w:r>
    </w:p>
    <w:p>
      <w:pPr>
        <w:pStyle w:val="Heading1"/>
      </w:pPr>
      <w:r>
        <w:t>A. Conceito criativo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3EE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left"/>
            </w:pPr>
            <w:r>
              <w:rPr>
                <w:rFonts w:ascii="Cormorant Garamond" w:hAnsi="Cormorant Garamond"/>
                <w:b/>
                <w:color w:val="0B1D33"/>
                <w:sz w:val="36"/>
              </w:rPr>
              <w:t>Do ruído ao comando.</w:t>
            </w:r>
          </w:p>
        </w:tc>
      </w:tr>
    </w:tbl>
    <w:p>
      <w:r>
        <w:rPr>
          <w:rFonts w:ascii="Inter" w:hAnsi="Inter"/>
          <w:b w:val="0"/>
          <w:color w:val="0B1D33"/>
          <w:sz w:val="19"/>
        </w:rPr>
        <w:t>A campanha cresce na rua antes que seus mecanismos de gestão consigam acompanhá-la. A primeira página traduz essa perda estrutural de visão sem culpar candidato ou equipe. A segunda faz todos os sinais convergirem: o que nasce no campo e no WhatsApp vira território, operação e inteligência para decidir. A mudança visual conta a história antes da leitura: fragmentação de um lado; controle do outro.</w:t>
      </w:r>
    </w:p>
    <w:p>
      <w:pPr>
        <w:pStyle w:val="Heading1"/>
      </w:pPr>
      <w:r>
        <w:t>B. Copy final da página 1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RETA FINAL</w:t>
      </w:r>
    </w:p>
    <w:p>
      <w:pPr>
        <w:pStyle w:val="Title"/>
        <w:spacing w:after="200"/>
      </w:pPr>
      <w:r>
        <w:t>Quanto maior a campanha,</w:t>
      </w:r>
    </w:p>
    <w:p>
      <w:pPr>
        <w:pStyle w:val="Title"/>
        <w:spacing w:after="200"/>
      </w:pPr>
      <w:r>
        <w:t>mais difícil enxergar</w:t>
      </w:r>
    </w:p>
    <w:p>
      <w:pPr>
        <w:pStyle w:val="Title"/>
        <w:spacing w:after="200"/>
      </w:pPr>
      <w:r>
        <w:t>o que realmente acontece.</w:t>
      </w:r>
    </w:p>
    <w:p>
      <w:r>
        <w:rPr>
          <w:rFonts w:ascii="Inter" w:hAnsi="Inter"/>
          <w:b w:val="0"/>
          <w:color w:val="0B1D33"/>
          <w:sz w:val="19"/>
        </w:rPr>
        <w:t>Mais gente entra. Novos territórios se movem. Compromissos se multiplicam.</w:t>
      </w:r>
    </w:p>
    <w:p>
      <w:r>
        <w:rPr>
          <w:rFonts w:ascii="Inter" w:hAnsi="Inter"/>
          <w:b w:val="0"/>
          <w:color w:val="0B1D33"/>
          <w:sz w:val="19"/>
        </w:rPr>
        <w:t>A operação cresce mais rápido do que a informação chega ao comando.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Onde estamos avançando de verdade?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O que foi combinado e ainda não virou execução?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Onde minha atenção é necessária amanhã?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Na reta final, informação atrasada vira decisão atrasada.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E se tudo o que acontece na rua chegasse organizado até você?</w:t>
      </w:r>
    </w:p>
    <w:p>
      <w:pPr>
        <w:pStyle w:val="Heading1"/>
      </w:pPr>
      <w:r>
        <w:t>C. Copy final da página 2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PULSO</w:t>
      </w:r>
    </w:p>
    <w:p>
      <w:r>
        <w:rPr>
          <w:rFonts w:ascii="Inter" w:hAnsi="Inter"/>
          <w:b w:val="0"/>
          <w:color w:val="0B1D33"/>
          <w:sz w:val="19"/>
        </w:rPr>
        <w:t>CENTRAL DE OPERAÇÃO E INTELIGÊNCIA</w:t>
      </w:r>
    </w:p>
    <w:p>
      <w:r>
        <w:rPr>
          <w:rFonts w:ascii="Inter" w:hAnsi="Inter"/>
          <w:b w:val="0"/>
          <w:color w:val="0B1D33"/>
          <w:sz w:val="19"/>
        </w:rPr>
        <w:t>DA RUA À DECISÃO</w:t>
      </w:r>
    </w:p>
    <w:p>
      <w:pPr>
        <w:pStyle w:val="Title"/>
        <w:spacing w:after="200"/>
      </w:pPr>
      <w:r>
        <w:t>Sua campanha sob controle.</w:t>
      </w:r>
    </w:p>
    <w:p>
      <w:r>
        <w:rPr>
          <w:rFonts w:ascii="Inter" w:hAnsi="Inter"/>
          <w:b w:val="0"/>
          <w:color w:val="0B1D33"/>
          <w:sz w:val="19"/>
        </w:rPr>
        <w:t>Sua equipe continua trabalhando como já trabalha. Inclusive pelo WhatsApp.</w:t>
      </w:r>
    </w:p>
    <w:p>
      <w:r>
        <w:rPr>
          <w:rFonts w:ascii="Inter" w:hAnsi="Inter"/>
          <w:b w:val="0"/>
          <w:color w:val="0B1D33"/>
          <w:sz w:val="19"/>
        </w:rPr>
        <w:t>PULSO organiza o movimento e devolve ao comando uma visão objetiva do que merece atenção.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RUA + WHATSAPP</w:t>
      </w:r>
    </w:p>
    <w:p>
      <w:r>
        <w:rPr>
          <w:rFonts w:ascii="Inter" w:hAnsi="Inter"/>
          <w:b w:val="0"/>
          <w:color w:val="0B1D33"/>
          <w:sz w:val="19"/>
        </w:rPr>
        <w:t>A equipe registra.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PULSO</w:t>
      </w:r>
    </w:p>
    <w:p>
      <w:r>
        <w:rPr>
          <w:rFonts w:ascii="Inter" w:hAnsi="Inter"/>
          <w:b w:val="0"/>
          <w:color w:val="0B1D33"/>
          <w:sz w:val="19"/>
        </w:rPr>
        <w:t>A operação ganha estrutura.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MAPA + INDICADORES</w:t>
      </w:r>
    </w:p>
    <w:p>
      <w:r>
        <w:rPr>
          <w:rFonts w:ascii="Inter" w:hAnsi="Inter"/>
          <w:b w:val="0"/>
          <w:color w:val="0B1D33"/>
          <w:sz w:val="19"/>
        </w:rPr>
        <w:t>O território fica visível.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COMANDO</w:t>
      </w:r>
    </w:p>
    <w:p>
      <w:r>
        <w:rPr>
          <w:rFonts w:ascii="Inter" w:hAnsi="Inter"/>
          <w:b w:val="0"/>
          <w:color w:val="0B1D33"/>
          <w:sz w:val="19"/>
        </w:rPr>
        <w:t>Você sabe onde agir.</w:t>
      </w:r>
    </w:p>
    <w:p>
      <w:r>
        <w:rPr>
          <w:rFonts w:ascii="Inter" w:hAnsi="Inter"/>
          <w:b w:val="0"/>
          <w:color w:val="0B1D33"/>
          <w:sz w:val="19"/>
        </w:rPr>
        <w:t>PESSOAS · TERRITÓRIO · OPERAÇÃO · MOBILIZAÇÃO · DEMANDAS · INTELIGÊNCIA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PERGUNTE NO WHATSAPP</w:t>
      </w:r>
    </w:p>
    <w:p>
      <w:r>
        <w:rPr>
          <w:rFonts w:ascii="Inter" w:hAnsi="Inter"/>
          <w:b w:val="0"/>
          <w:color w:val="0B1D33"/>
          <w:sz w:val="19"/>
        </w:rPr>
        <w:t>“Como foi minha campanha hoje?”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BRIEFING PULSO — SIMULAÇÃO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38 equipes registraram atividade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12 municípios tiveram mobilização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3 regiões perderam ritmo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7 tarefas críticas vencem amanhã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2 eventos aguardam confirmação</w:t>
      </w:r>
    </w:p>
    <w:p>
      <w:r>
        <w:rPr>
          <w:rFonts w:ascii="Inter" w:hAnsi="Inter"/>
          <w:b w:val="0"/>
          <w:color w:val="0B1D33"/>
          <w:sz w:val="19"/>
        </w:rPr>
        <w:t>Em segundos, você vê o que antes exigia horas e várias pessoas.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1 HORA POR SEMANA</w:t>
      </w:r>
    </w:p>
    <w:p>
      <w:r>
        <w:rPr>
          <w:rFonts w:ascii="Inter" w:hAnsi="Inter"/>
          <w:b w:val="0"/>
          <w:color w:val="0B1D33"/>
          <w:sz w:val="19"/>
        </w:rPr>
        <w:t>Reunião Semanal de Inteligência Operacional com nossa equipe.</w:t>
      </w:r>
    </w:p>
    <w:p>
      <w:r>
        <w:rPr>
          <w:rFonts w:ascii="Inter" w:hAnsi="Inter"/>
          <w:b w:val="0"/>
          <w:color w:val="0B1D33"/>
          <w:sz w:val="19"/>
        </w:rPr>
        <w:t>Diagnóstico → configuração → organização inicial → implantação → treinamento → acompanhamento.</w:t>
      </w:r>
    </w:p>
    <w:p>
      <w:r>
        <w:rPr>
          <w:rFonts w:ascii="Inter" w:hAnsi="Inter"/>
          <w:b w:val="0"/>
          <w:color w:val="0B1D33"/>
          <w:sz w:val="19"/>
        </w:rPr>
        <w:t>PULSO será implantado em um grupo restrito de campanhas nesta eleição. Novas campanhas serão aceitas até atingirmos a capacidade de implantação acompanhada.</w:t>
      </w:r>
    </w:p>
    <w:p>
      <w:pPr>
        <w:spacing w:before="60"/>
      </w:pPr>
      <w:r>
        <w:rPr>
          <w:rFonts w:ascii="Inter" w:hAnsi="Inter"/>
          <w:b/>
          <w:color w:val="0B1D33"/>
          <w:sz w:val="20"/>
        </w:rPr>
        <w:t>VEJA SUA CAMPANHA DENTRO DO PULSO.</w:t>
      </w:r>
    </w:p>
    <w:p>
      <w:pPr>
        <w:pStyle w:val="Heading1"/>
      </w:pPr>
      <w:r>
        <w:t>D. Hierarquia visual</w:t>
      </w:r>
    </w:p>
    <w:p>
      <w:pPr>
        <w:pStyle w:val="Heading2"/>
      </w:pPr>
      <w:r>
        <w:t>Página 1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Headline:</w:t>
      </w:r>
      <w:r>
        <w:rPr>
          <w:rFonts w:ascii="Inter" w:hAnsi="Inter"/>
          <w:b w:val="0"/>
          <w:color w:val="0B1D33"/>
          <w:sz w:val="19"/>
        </w:rPr>
        <w:t xml:space="preserve"> domina a metade esquerda e deve ser entendida em três segundos.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Subheadline:</w:t>
      </w:r>
      <w:r>
        <w:rPr>
          <w:rFonts w:ascii="Inter" w:hAnsi="Inter"/>
          <w:b w:val="0"/>
          <w:color w:val="0B1D33"/>
          <w:sz w:val="19"/>
        </w:rPr>
        <w:t xml:space="preserve"> explica a causa estrutural sem acusar ninguém.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Destaques:</w:t>
      </w:r>
      <w:r>
        <w:rPr>
          <w:rFonts w:ascii="Inter" w:hAnsi="Inter"/>
          <w:b w:val="0"/>
          <w:color w:val="0B1D33"/>
          <w:sz w:val="19"/>
        </w:rPr>
        <w:t xml:space="preserve"> três perguntas, numeradas discretamente, na metade direita.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Apoio:</w:t>
      </w:r>
      <w:r>
        <w:rPr>
          <w:rFonts w:ascii="Inter" w:hAnsi="Inter"/>
          <w:b w:val="0"/>
          <w:color w:val="0B1D33"/>
          <w:sz w:val="19"/>
        </w:rPr>
        <w:t xml:space="preserve"> “Na reta final...” fecha o diagnóstico.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Ponte:</w:t>
      </w:r>
      <w:r>
        <w:rPr>
          <w:rFonts w:ascii="Inter" w:hAnsi="Inter"/>
          <w:b w:val="0"/>
          <w:color w:val="0B1D33"/>
          <w:sz w:val="19"/>
        </w:rPr>
        <w:t xml:space="preserve"> “E se tudo...” ocupa o canto inferior direito e conduz a virada de página.</w:t>
      </w:r>
    </w:p>
    <w:p>
      <w:pPr>
        <w:pStyle w:val="Heading2"/>
      </w:pPr>
      <w:r>
        <w:t>Página 2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Marca:</w:t>
      </w:r>
      <w:r>
        <w:rPr>
          <w:rFonts w:ascii="Inter" w:hAnsi="Inter"/>
          <w:b w:val="0"/>
          <w:color w:val="0B1D33"/>
          <w:sz w:val="19"/>
        </w:rPr>
        <w:t xml:space="preserve"> wordmark forte, com assinatura institucional pequena.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Headline:</w:t>
      </w:r>
      <w:r>
        <w:rPr>
          <w:rFonts w:ascii="Inter" w:hAnsi="Inter"/>
          <w:b w:val="0"/>
          <w:color w:val="0B1D33"/>
          <w:sz w:val="19"/>
        </w:rPr>
        <w:t xml:space="preserve"> “Sua campanha sob controle.” é o primeiro ponto de leitura.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Demonstração:</w:t>
      </w:r>
      <w:r>
        <w:rPr>
          <w:rFonts w:ascii="Inter" w:hAnsi="Inter"/>
          <w:b w:val="0"/>
          <w:color w:val="0B1D33"/>
          <w:sz w:val="19"/>
        </w:rPr>
        <w:t xml:space="preserve"> fluxo da rua à decisão e briefing simulado formam o centro da página.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Apoio:</w:t>
      </w:r>
      <w:r>
        <w:rPr>
          <w:rFonts w:ascii="Inter" w:hAnsi="Inter"/>
          <w:b w:val="0"/>
          <w:color w:val="0B1D33"/>
          <w:sz w:val="19"/>
        </w:rPr>
        <w:t xml:space="preserve"> categorias, implantação e encontro semanal sustentam valor sem virar catálogo.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CTA:</w:t>
      </w:r>
      <w:r>
        <w:rPr>
          <w:rFonts w:ascii="Inter" w:hAnsi="Inter"/>
          <w:b w:val="0"/>
          <w:color w:val="0B1D33"/>
          <w:sz w:val="19"/>
        </w:rPr>
        <w:t xml:space="preserve"> isolado, com contraste alto e linguagem de demonstração aplicada.</w:t>
      </w:r>
    </w:p>
    <w:p>
      <w:pPr>
        <w:pStyle w:val="Heading1"/>
      </w:pPr>
      <w:r>
        <w:t>E. Direção de arte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Composição:</w:t>
      </w:r>
      <w:r>
        <w:rPr>
          <w:rFonts w:ascii="Inter" w:hAnsi="Inter"/>
          <w:b w:val="0"/>
          <w:color w:val="0B1D33"/>
          <w:sz w:val="19"/>
        </w:rPr>
        <w:t xml:space="preserve"> grid 12 colunas, margens generosas e assimetria controlada. Página 1 mais densa à direita; página 2 estabilizada em dois blocos claros.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Tipografia:</w:t>
      </w:r>
      <w:r>
        <w:rPr>
          <w:rFonts w:ascii="Inter" w:hAnsi="Inter"/>
          <w:b w:val="0"/>
          <w:color w:val="0B1D33"/>
          <w:sz w:val="19"/>
        </w:rPr>
        <w:t xml:space="preserve"> Cormorant Garamond nos títulos; Inter no corpo, números e interface. “PULSO” em Inter SemiBold, caixa alta, espaçamento amplo.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Paleta:</w:t>
      </w:r>
      <w:r>
        <w:rPr>
          <w:rFonts w:ascii="Inter" w:hAnsi="Inter"/>
          <w:b w:val="0"/>
          <w:color w:val="0B1D33"/>
          <w:sz w:val="19"/>
        </w:rPr>
        <w:t xml:space="preserve"> navy `#0B1D33` como base; areia `#F5F3EE`; branco; grafite azulado `#24364A`; dourado `#C8A86B` apenas como sinal de energia e direção. Tons frios de dados aparecem com baixa saturação.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Imagens:</w:t>
      </w:r>
      <w:r>
        <w:rPr>
          <w:rFonts w:ascii="Inter" w:hAnsi="Inter"/>
          <w:b w:val="0"/>
          <w:color w:val="0B1D33"/>
          <w:sz w:val="19"/>
        </w:rPr>
        <w:t xml:space="preserve"> nenhuma fotografia. A autoridade vem de tipografia, mapa abstrato, coordenadas, sinais e fragmentos operacionais.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Gráficos:</w:t>
      </w:r>
      <w:r>
        <w:rPr>
          <w:rFonts w:ascii="Inter" w:hAnsi="Inter"/>
          <w:b w:val="0"/>
          <w:color w:val="0B1D33"/>
          <w:sz w:val="19"/>
        </w:rPr>
        <w:t xml:space="preserve"> linhas territoriais, pontos de atividade e indicadores mínimos. Dados da demonstração aparecem explicitamente como simulação.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Ícones:</w:t>
      </w:r>
      <w:r>
        <w:rPr>
          <w:rFonts w:ascii="Inter" w:hAnsi="Inter"/>
          <w:b w:val="0"/>
          <w:color w:val="0B1D33"/>
          <w:sz w:val="19"/>
        </w:rPr>
        <w:t xml:space="preserve"> apenas formas geométricas e um símbolo de pulso territorial: ponto central com anel de propagação. Sem ECG, megafone, urna ou bandeira.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Ritmo visual:</w:t>
      </w:r>
      <w:r>
        <w:rPr>
          <w:rFonts w:ascii="Inter" w:hAnsi="Inter"/>
          <w:b w:val="0"/>
          <w:color w:val="0B1D33"/>
          <w:sz w:val="19"/>
        </w:rPr>
        <w:t xml:space="preserve"> tensão silenciosa na primeira página; convergência, cadência e respiro na segunda.</w:t>
      </w:r>
    </w:p>
    <w:p>
      <w:pPr>
        <w:pStyle w:val="Heading1"/>
      </w:pPr>
      <w:r>
        <w:t>F. Storyboard</w:t>
      </w:r>
    </w:p>
    <w:p>
      <w:pPr>
        <w:pStyle w:val="Heading2"/>
      </w:pPr>
      <w:r>
        <w:t>Página 1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O olhar encontra “RETA FINAL”.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A headline revela o paradoxo do crescimento.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A subheadline remove culpa e explica o problema.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O olhar atravessa sinais dispersos e chega às três perguntas.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A frase “informação atrasada...” instala custo operacional.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A ponte no canto inferior direito cria a necessidade da próxima página.</w:t>
      </w:r>
    </w:p>
    <w:p>
      <w:pPr>
        <w:pStyle w:val="Heading2"/>
      </w:pPr>
      <w:r>
        <w:t>Página 2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O wordmark PULSO aparece com presença institucional.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“Sua campanha sob controle.” entrega a transformação.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O fluxo mostra que a equipe não precisa mudar sua rotina para alimentar a central.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A consulta pelo WhatsApp produz o momento de compreensão imediata.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Encontro semanal e implantação acompanhada elevam valor e reduzem percepção de SaaS comum.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>A limitação operacional prepara o CTA sem recorrer a urgência promocional.</w:t>
      </w:r>
    </w:p>
    <w:p>
      <w:pPr>
        <w:pStyle w:val="Heading1"/>
      </w:pPr>
      <w:r>
        <w:t>G. Racional psicológico</w:t>
      </w:r>
    </w:p>
    <w:p>
      <w:pPr>
        <w:pStyle w:val="Heading2"/>
      </w:pPr>
      <w:r>
        <w:t>Página 1</w:t>
      </w:r>
    </w:p>
    <w:p>
      <w:r>
        <w:rPr>
          <w:rFonts w:ascii="Inter" w:hAnsi="Inter"/>
          <w:b w:val="0"/>
          <w:color w:val="0B1D33"/>
          <w:sz w:val="19"/>
        </w:rPr>
        <w:t>A peça começa pela experiência do candidato, não pela oferta. O problema parece estrutural: campanhas crescem mais rápido do que a informação consegue ser consolidada. Isso preserva autoestima, reduz resistência e transforma uma sensação difusa de sobrecarga em uma perda concreta de controle. As perguntas levam o leitor a responder mentalmente e reconhecer lacunas sem ser acusado.</w:t>
      </w:r>
    </w:p>
    <w:p>
      <w:pPr>
        <w:pStyle w:val="Heading2"/>
      </w:pPr>
      <w:r>
        <w:t>Página 2</w:t>
      </w:r>
    </w:p>
    <w:p>
      <w:r>
        <w:rPr>
          <w:rFonts w:ascii="Inter" w:hAnsi="Inter"/>
          <w:b w:val="0"/>
          <w:color w:val="0B1D33"/>
          <w:sz w:val="19"/>
        </w:rPr>
        <w:t>A solução parece simples de usar porque aproveita o comportamento já existente, inclusive o WhatsApp. O fluxo deixa a engenharia implícita; o briefing simulado torna o benefício tangível. A reunião semanal e a implantação acompanhada justificam valor alto, enquanto a capacidade limitada comunica seleção e timing sem FOMO barato.</w:t>
      </w:r>
    </w:p>
    <w:p>
      <w:pPr>
        <w:pStyle w:val="Heading1"/>
      </w:pPr>
      <w:r>
        <w:t>H. Variações de headline</w:t>
      </w:r>
    </w:p>
    <w:p>
      <w:pPr>
        <w:pStyle w:val="Heading2"/>
      </w:pPr>
      <w:r>
        <w:t>Página 1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Sua campanha está em movimento. Você consegue enxergar o movimento inteiro?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A campanha cresce na rua. O comando precisa crescer em visão.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Muita coisa está acontecendo. Pouca pode chegar tarde demais.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Quanto mais a campanha avança, mais clareza o comando precisa ter.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Na reta final, enxergar o todo deixa de ser conforto. Vira operação.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Sua campanha pode estar trabalhando muito. A pergunta é onde.</w:t>
      </w:r>
    </w:p>
    <w:p>
      <w:pPr>
        <w:pStyle w:val="Heading2"/>
      </w:pPr>
      <w:r>
        <w:t>Página 2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Sua campanha sob controle.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Da rua à decisão, sem perder o movimento.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Veja a operação. Saiba onde agir.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O comando que a reta final exige.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Tudo o que acontece. Organizado para decidir.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A visão que transforma movimento em direção.</w:t>
      </w:r>
    </w:p>
    <w:p>
      <w:pPr>
        <w:pStyle w:val="Heading1"/>
      </w:pPr>
      <w:r>
        <w:t>I. CTA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Veja sua campanha dentro do PULSO.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Veja o que PULSO mostraria sobre sua campanha hoje.</w:t>
      </w:r>
    </w:p>
    <w:p>
      <w:pPr>
        <w:pStyle w:val="ListNumber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Conheça PULSO aplicado à sua operação.</w:t>
      </w:r>
    </w:p>
    <w:p>
      <w:pPr>
        <w:pStyle w:val="Heading1"/>
      </w:pPr>
      <w:r>
        <w:t>Autorrevisão obrigatória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 xml:space="preserve">Identificação emocional: </w:t>
      </w:r>
      <w:r>
        <w:rPr>
          <w:rFonts w:ascii="Inter" w:hAnsi="Inter"/>
          <w:b/>
          <w:color w:val="0B1D33"/>
          <w:sz w:val="19"/>
        </w:rPr>
        <w:t>9,8/10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 xml:space="preserve">Clareza: </w:t>
      </w:r>
      <w:r>
        <w:rPr>
          <w:rFonts w:ascii="Inter" w:hAnsi="Inter"/>
          <w:b/>
          <w:color w:val="0B1D33"/>
          <w:sz w:val="19"/>
        </w:rPr>
        <w:t>9,6/10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 xml:space="preserve">Sofisticação: </w:t>
      </w:r>
      <w:r>
        <w:rPr>
          <w:rFonts w:ascii="Inter" w:hAnsi="Inter"/>
          <w:b/>
          <w:color w:val="0B1D33"/>
          <w:sz w:val="19"/>
        </w:rPr>
        <w:t>9,5/10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 xml:space="preserve">Percepção de valor: </w:t>
      </w:r>
      <w:r>
        <w:rPr>
          <w:rFonts w:ascii="Inter" w:hAnsi="Inter"/>
          <w:b/>
          <w:color w:val="0B1D33"/>
          <w:sz w:val="19"/>
        </w:rPr>
        <w:t>9,5/10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 xml:space="preserve">Força do conceito: </w:t>
      </w:r>
      <w:r>
        <w:rPr>
          <w:rFonts w:ascii="Inter" w:hAnsi="Inter"/>
          <w:b/>
          <w:color w:val="0B1D33"/>
          <w:sz w:val="19"/>
        </w:rPr>
        <w:t>9,7/10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 xml:space="preserve">Adequação ao candidato: </w:t>
      </w:r>
      <w:r>
        <w:rPr>
          <w:rFonts w:ascii="Inter" w:hAnsi="Inter"/>
          <w:b/>
          <w:color w:val="0B1D33"/>
          <w:sz w:val="19"/>
        </w:rPr>
        <w:t>9,7/10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 xml:space="preserve">Escaneabilidade: </w:t>
      </w:r>
      <w:r>
        <w:rPr>
          <w:rFonts w:ascii="Inter" w:hAnsi="Inter"/>
          <w:b/>
          <w:color w:val="0B1D33"/>
          <w:sz w:val="19"/>
        </w:rPr>
        <w:t>9,6/10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 xml:space="preserve">Diferenciação: </w:t>
      </w:r>
      <w:r>
        <w:rPr>
          <w:rFonts w:ascii="Inter" w:hAnsi="Inter"/>
          <w:b/>
          <w:color w:val="0B1D33"/>
          <w:sz w:val="19"/>
        </w:rPr>
        <w:t>9,4/10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 xml:space="preserve">Capacidade de gerar reunião: </w:t>
      </w:r>
      <w:r>
        <w:rPr>
          <w:rFonts w:ascii="Inter" w:hAnsi="Inter"/>
          <w:b/>
          <w:color w:val="0B1D33"/>
          <w:sz w:val="19"/>
        </w:rPr>
        <w:t>9,6/10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 w:val="0"/>
          <w:color w:val="0B1D33"/>
          <w:sz w:val="19"/>
        </w:rPr>
        <w:t xml:space="preserve">Qualidade visual potencial: </w:t>
      </w:r>
      <w:r>
        <w:rPr>
          <w:rFonts w:ascii="Inter" w:hAnsi="Inter"/>
          <w:b/>
          <w:color w:val="0B1D33"/>
          <w:sz w:val="19"/>
        </w:rPr>
        <w:t>9,7/10</w:t>
      </w:r>
    </w:p>
    <w:p>
      <w:pPr>
        <w:pStyle w:val="Heading2"/>
      </w:pPr>
      <w:r>
        <w:t>Crítica feita antes da versão final</w:t>
      </w:r>
    </w:p>
    <w:p>
      <w:r>
        <w:rPr>
          <w:rFonts w:ascii="Inter" w:hAnsi="Inter"/>
          <w:b w:val="0"/>
          <w:color w:val="0B1D33"/>
          <w:sz w:val="19"/>
        </w:rPr>
        <w:t>A primeira versão concentrava texto demais na segunda página e fazia o fluxo parecer uma lista de funcionalidades. A revisão separou comportamento, transformação e demonstração; reduziu rótulos técnicos; isolou a consulta pelo WhatsApp; e fez a escassez decorrer da implantação acompanhada. Também foram removidos clichês de tecnologia, promessas eleitorais e linguagem promocional.</w:t>
      </w:r>
    </w:p>
    <w:p>
      <w:pPr>
        <w:pStyle w:val="Heading2"/>
      </w:pPr>
      <w:r>
        <w:t>Teste dos 10 segundos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Página 1:</w:t>
      </w:r>
      <w:r>
        <w:rPr>
          <w:rFonts w:ascii="Inter" w:hAnsi="Inter"/>
          <w:b w:val="0"/>
          <w:color w:val="0B1D33"/>
          <w:sz w:val="19"/>
        </w:rPr>
        <w:t xml:space="preserve"> campanha em crescimento, perda de visão e custo da informação atrasada aparecem na headline e no fechamento.</w:t>
      </w:r>
    </w:p>
    <w:p>
      <w:pPr>
        <w:pStyle w:val="ListBullet"/>
        <w:spacing w:after="40"/>
        <w:ind w:left="283" w:hanging="142"/>
      </w:pPr>
      <w:r>
        <w:rPr>
          <w:rFonts w:ascii="Inter" w:hAnsi="Inter"/>
          <w:b/>
          <w:color w:val="0B1D33"/>
          <w:sz w:val="19"/>
        </w:rPr>
        <w:t>Página 2:</w:t>
      </w:r>
      <w:r>
        <w:rPr>
          <w:rFonts w:ascii="Inter" w:hAnsi="Inter"/>
          <w:b w:val="0"/>
          <w:color w:val="0B1D33"/>
          <w:sz w:val="19"/>
        </w:rPr>
        <w:t xml:space="preserve"> a promessa de controle, o uso simples pelo WhatsApp e a visão territorial aparecem antes dos detalhes.</w:t>
      </w:r>
    </w:p>
    <w:p>
      <w:pPr>
        <w:pStyle w:val="Heading2"/>
      </w:pPr>
      <w:r>
        <w:t>Teste do presidente</w:t>
      </w:r>
    </w:p>
    <w:p>
      <w:r>
        <w:rPr>
          <w:rFonts w:ascii="Inter" w:hAnsi="Inter"/>
          <w:b/>
          <w:color w:val="0B1D33"/>
          <w:sz w:val="19"/>
        </w:rPr>
        <w:t>Sim.</w:t>
      </w:r>
      <w:r>
        <w:rPr>
          <w:rFonts w:ascii="Inter" w:hAnsi="Inter"/>
          <w:b w:val="0"/>
          <w:color w:val="0B1D33"/>
          <w:sz w:val="19"/>
        </w:rPr>
        <w:t xml:space="preserve"> O texto evita condescendência, exagero publicitário e promessa eleitoral. A peça apresenta uma infraestrutura de comando com linguagem compatível com uma candidatura majoritária competitiva.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color w:val="42566D"/>
        <w:sz w:val="14"/>
      </w:rPr>
      <w:t>PULSO · CENTRAL DE OPERAÇÃO E INTELIGÊNCIA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8A86B"/>
      </w:pBdr>
    </w:pPr>
    <w:r>
      <w:rPr>
        <w:rFonts w:ascii="Inter" w:hAnsi="Inter"/>
        <w:b/>
        <w:color w:val="0B1D33"/>
        <w:sz w:val="18"/>
      </w:rPr>
      <w:t>PULSO</w:t>
    </w:r>
    <w:r>
      <w:rPr>
        <w:rFonts w:ascii="Inter" w:hAnsi="Inter"/>
        <w:b/>
        <w:color w:val="C8A86B"/>
        <w:sz w:val="15"/>
      </w:rPr>
      <w:t xml:space="preserve">   DIREÇÃO CRIATIVA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Inter" w:hAnsi="Inter"/>
      <w:color w:val="0B1D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ormorant Garamond" w:hAnsi="Cormorant Garamond"/>
      <w:b/>
      <w:bCs/>
      <w:color w:val="0B1D3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ormorant Garamond" w:hAnsi="Cormorant Garamond"/>
      <w:b/>
      <w:bCs/>
      <w:color w:val="0B1D33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Inter" w:hAnsi="Inter"/>
      <w:b/>
      <w:bCs/>
      <w:color w:val="C8A8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ormorant Garamond" w:hAnsi="Cormorant Garamond"/>
      <w:b/>
      <w:color w:val="0B1D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PULSO — direção criativa e material comercial</dc:title>
  <dc:subject>Conceito, copy, hierarquia visual, direção de arte, storyboard e racional</dc:subject>
  <dc:creator>SOMPER Capital</dc:creator>
  <cp:keywords/>
  <dc:description>Documento complementar ao deck comercial de duas páginas.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