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747645272"/>
    <w:bookmarkEnd w:id="0"/>
    <w:p w14:paraId="1FAEBBB1" w14:textId="1384C5C5" w:rsidR="0001044F" w:rsidRPr="00711C30" w:rsidRDefault="00FA1E8B" w:rsidP="00711C3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object w:dxaOrig="8504" w:dyaOrig="13953" w14:anchorId="780638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pt;height:697.5pt" o:ole="">
            <v:imagedata r:id="rId6" o:title=""/>
          </v:shape>
          <o:OLEObject Type="Embed" ProgID="Word.Document.12" ShapeID="_x0000_i1025" DrawAspect="Content" ObjectID="_1797920990" r:id="rId7">
            <o:FieldCodes>\s</o:FieldCodes>
          </o:OLEObject>
        </w:object>
      </w:r>
      <w:proofErr w:type="spellStart"/>
      <w:r w:rsidR="0001044F" w:rsidRPr="00B356E2">
        <w:rPr>
          <w:rFonts w:ascii="Times New Roman" w:hAnsi="Times New Roman" w:cs="Times New Roman"/>
          <w:b/>
          <w:bCs/>
          <w:color w:val="FF0000"/>
          <w:sz w:val="24"/>
          <w:szCs w:val="24"/>
        </w:rPr>
        <w:t>Argissolos</w:t>
      </w:r>
      <w:proofErr w:type="spellEnd"/>
      <w:r w:rsidR="0001044F" w:rsidRPr="00B356E2">
        <w:rPr>
          <w:rFonts w:ascii="Times New Roman" w:hAnsi="Times New Roman" w:cs="Times New Roman"/>
          <w:b/>
          <w:bCs/>
          <w:color w:val="FF0000"/>
          <w:sz w:val="24"/>
          <w:szCs w:val="24"/>
        </w:rPr>
        <w:t xml:space="preserve"> - P</w:t>
      </w:r>
      <w:r w:rsidR="0001044F" w:rsidRPr="00B356E2">
        <w:rPr>
          <w:rFonts w:ascii="Times New Roman" w:hAnsi="Times New Roman" w:cs="Times New Roman"/>
          <w:color w:val="FF0000"/>
          <w:sz w:val="24"/>
          <w:szCs w:val="24"/>
        </w:rPr>
        <w:t xml:space="preserve"> </w:t>
      </w:r>
      <w:r w:rsidR="0001044F" w:rsidRPr="00B356E2">
        <w:rPr>
          <w:rFonts w:ascii="Times New Roman" w:hAnsi="Times New Roman" w:cs="Times New Roman"/>
          <w:sz w:val="24"/>
          <w:szCs w:val="24"/>
        </w:rPr>
        <w:t xml:space="preserve">Solos que apresentam horizonte B </w:t>
      </w:r>
      <w:proofErr w:type="spellStart"/>
      <w:r w:rsidR="0001044F" w:rsidRPr="00B356E2">
        <w:rPr>
          <w:rFonts w:ascii="Times New Roman" w:hAnsi="Times New Roman" w:cs="Times New Roman"/>
          <w:sz w:val="24"/>
          <w:szCs w:val="24"/>
        </w:rPr>
        <w:t>textural</w:t>
      </w:r>
      <w:proofErr w:type="spellEnd"/>
      <w:r w:rsidR="0001044F" w:rsidRPr="00B356E2">
        <w:rPr>
          <w:rFonts w:ascii="Times New Roman" w:hAnsi="Times New Roman" w:cs="Times New Roman"/>
          <w:sz w:val="24"/>
          <w:szCs w:val="24"/>
        </w:rPr>
        <w:t xml:space="preserve"> com argila de atividade baixa imediatamente abaixo do horizonte A ou E. Se apresentar horizonte </w:t>
      </w:r>
      <w:proofErr w:type="spellStart"/>
      <w:r w:rsidR="0001044F" w:rsidRPr="00B356E2">
        <w:rPr>
          <w:rFonts w:ascii="Times New Roman" w:hAnsi="Times New Roman" w:cs="Times New Roman"/>
          <w:sz w:val="24"/>
          <w:szCs w:val="24"/>
        </w:rPr>
        <w:t>plíntico</w:t>
      </w:r>
      <w:proofErr w:type="spellEnd"/>
      <w:r w:rsidR="0001044F" w:rsidRPr="00B356E2">
        <w:rPr>
          <w:rFonts w:ascii="Times New Roman" w:hAnsi="Times New Roman" w:cs="Times New Roman"/>
          <w:sz w:val="24"/>
          <w:szCs w:val="24"/>
        </w:rPr>
        <w:t xml:space="preserve">, </w:t>
      </w:r>
      <w:proofErr w:type="gramStart"/>
      <w:r w:rsidR="0001044F" w:rsidRPr="00B356E2">
        <w:rPr>
          <w:rFonts w:ascii="Times New Roman" w:hAnsi="Times New Roman" w:cs="Times New Roman"/>
          <w:sz w:val="24"/>
          <w:szCs w:val="24"/>
        </w:rPr>
        <w:t>o mesmo</w:t>
      </w:r>
      <w:proofErr w:type="gramEnd"/>
      <w:r w:rsidR="0001044F" w:rsidRPr="00B356E2">
        <w:rPr>
          <w:rFonts w:ascii="Times New Roman" w:hAnsi="Times New Roman" w:cs="Times New Roman"/>
          <w:sz w:val="24"/>
          <w:szCs w:val="24"/>
        </w:rPr>
        <w:t xml:space="preserve"> não está acima e nem é coincidente com a parte superior do horizonte B </w:t>
      </w:r>
      <w:proofErr w:type="spellStart"/>
      <w:r w:rsidR="0001044F" w:rsidRPr="00B356E2">
        <w:rPr>
          <w:rFonts w:ascii="Times New Roman" w:hAnsi="Times New Roman" w:cs="Times New Roman"/>
          <w:sz w:val="24"/>
          <w:szCs w:val="24"/>
        </w:rPr>
        <w:t>textural</w:t>
      </w:r>
      <w:proofErr w:type="spellEnd"/>
      <w:r w:rsidR="0001044F" w:rsidRPr="00B356E2">
        <w:rPr>
          <w:rFonts w:ascii="Times New Roman" w:hAnsi="Times New Roman" w:cs="Times New Roman"/>
          <w:sz w:val="24"/>
          <w:szCs w:val="24"/>
        </w:rPr>
        <w:t xml:space="preserve">. Mesma regra vale se o horizonte </w:t>
      </w:r>
      <w:proofErr w:type="spellStart"/>
      <w:r w:rsidR="0001044F" w:rsidRPr="00B356E2">
        <w:rPr>
          <w:rFonts w:ascii="Times New Roman" w:hAnsi="Times New Roman" w:cs="Times New Roman"/>
          <w:sz w:val="24"/>
          <w:szCs w:val="24"/>
        </w:rPr>
        <w:t>glei</w:t>
      </w:r>
      <w:proofErr w:type="spellEnd"/>
      <w:r w:rsidR="0001044F" w:rsidRPr="00B356E2">
        <w:rPr>
          <w:rFonts w:ascii="Times New Roman" w:hAnsi="Times New Roman" w:cs="Times New Roman"/>
          <w:sz w:val="24"/>
          <w:szCs w:val="24"/>
        </w:rPr>
        <w:t xml:space="preserve"> estiver presente.</w:t>
      </w:r>
    </w:p>
    <w:p w14:paraId="299FFFBB" w14:textId="77777777" w:rsidR="0001044F" w:rsidRPr="00B356E2" w:rsidRDefault="0001044F" w:rsidP="00B356E2">
      <w:pPr>
        <w:spacing w:line="360" w:lineRule="auto"/>
        <w:ind w:firstLine="709"/>
        <w:jc w:val="both"/>
        <w:rPr>
          <w:rFonts w:ascii="Times New Roman" w:hAnsi="Times New Roman" w:cs="Times New Roman"/>
          <w:sz w:val="24"/>
          <w:szCs w:val="24"/>
        </w:rPr>
      </w:pPr>
      <w:proofErr w:type="spellStart"/>
      <w:r w:rsidRPr="00B356E2">
        <w:rPr>
          <w:rFonts w:ascii="Times New Roman" w:hAnsi="Times New Roman" w:cs="Times New Roman"/>
          <w:sz w:val="24"/>
          <w:szCs w:val="24"/>
        </w:rPr>
        <w:t>Argissolos</w:t>
      </w:r>
      <w:proofErr w:type="spellEnd"/>
      <w:r w:rsidRPr="00B356E2">
        <w:rPr>
          <w:rFonts w:ascii="Times New Roman" w:hAnsi="Times New Roman" w:cs="Times New Roman"/>
          <w:sz w:val="24"/>
          <w:szCs w:val="24"/>
        </w:rPr>
        <w:t xml:space="preserve"> Bruno-Acinzentados - PBAC Quando apresentarem cores pouco escurecidas em relação aos </w:t>
      </w:r>
      <w:proofErr w:type="spellStart"/>
      <w:r w:rsidRPr="00B356E2">
        <w:rPr>
          <w:rFonts w:ascii="Times New Roman" w:hAnsi="Times New Roman" w:cs="Times New Roman"/>
          <w:sz w:val="24"/>
          <w:szCs w:val="24"/>
        </w:rPr>
        <w:t>subhorizontes</w:t>
      </w:r>
      <w:proofErr w:type="spellEnd"/>
      <w:r w:rsidRPr="00B356E2">
        <w:rPr>
          <w:rFonts w:ascii="Times New Roman" w:hAnsi="Times New Roman" w:cs="Times New Roman"/>
          <w:sz w:val="24"/>
          <w:szCs w:val="24"/>
        </w:rPr>
        <w:t xml:space="preserve"> inferiores com matiz 5YR ou mais amarelo, valor 3 ou 4 e croma menor ou igual a 4, espessura de 60 a 100 cm na parte superior do horizonte B (inclusive BA). </w:t>
      </w:r>
    </w:p>
    <w:p w14:paraId="13DB32D6" w14:textId="77777777" w:rsidR="0001044F" w:rsidRPr="00B356E2" w:rsidRDefault="0001044F" w:rsidP="00B356E2">
      <w:pPr>
        <w:spacing w:line="360" w:lineRule="auto"/>
        <w:ind w:firstLine="709"/>
        <w:jc w:val="both"/>
        <w:rPr>
          <w:rFonts w:ascii="Times New Roman" w:hAnsi="Times New Roman" w:cs="Times New Roman"/>
          <w:sz w:val="24"/>
          <w:szCs w:val="24"/>
        </w:rPr>
      </w:pPr>
      <w:proofErr w:type="spellStart"/>
      <w:r w:rsidRPr="00B356E2">
        <w:rPr>
          <w:rFonts w:ascii="Times New Roman" w:hAnsi="Times New Roman" w:cs="Times New Roman"/>
          <w:sz w:val="24"/>
          <w:szCs w:val="24"/>
        </w:rPr>
        <w:t>Argissolos</w:t>
      </w:r>
      <w:proofErr w:type="spellEnd"/>
      <w:r w:rsidRPr="00B356E2">
        <w:rPr>
          <w:rFonts w:ascii="Times New Roman" w:hAnsi="Times New Roman" w:cs="Times New Roman"/>
          <w:sz w:val="24"/>
          <w:szCs w:val="24"/>
        </w:rPr>
        <w:t xml:space="preserve"> Acinzentados - PAC Quando apresentarem cores acinzentadas com matiz 7,5YR ou mais amarelo, valor 5 ou maior e croma &lt; 4 na maior parte dos primeiros 100 cm do horizonte B (inclusive BA).</w:t>
      </w:r>
    </w:p>
    <w:p w14:paraId="59AEFC99" w14:textId="77777777" w:rsidR="0001044F" w:rsidRPr="00B356E2" w:rsidRDefault="0001044F" w:rsidP="00B356E2">
      <w:pPr>
        <w:spacing w:line="360" w:lineRule="auto"/>
        <w:ind w:firstLine="709"/>
        <w:jc w:val="both"/>
        <w:rPr>
          <w:rFonts w:ascii="Times New Roman" w:hAnsi="Times New Roman" w:cs="Times New Roman"/>
          <w:sz w:val="24"/>
          <w:szCs w:val="24"/>
        </w:rPr>
      </w:pPr>
      <w:r w:rsidRPr="00B356E2">
        <w:rPr>
          <w:rFonts w:ascii="Times New Roman" w:hAnsi="Times New Roman" w:cs="Times New Roman"/>
          <w:b/>
          <w:bCs/>
          <w:sz w:val="24"/>
          <w:szCs w:val="24"/>
        </w:rPr>
        <w:t xml:space="preserve"> </w:t>
      </w:r>
      <w:proofErr w:type="spellStart"/>
      <w:r w:rsidRPr="00B356E2">
        <w:rPr>
          <w:rFonts w:ascii="Times New Roman" w:hAnsi="Times New Roman" w:cs="Times New Roman"/>
          <w:b/>
          <w:bCs/>
          <w:color w:val="FF0000"/>
          <w:sz w:val="24"/>
          <w:szCs w:val="24"/>
        </w:rPr>
        <w:t>Argissolos</w:t>
      </w:r>
      <w:proofErr w:type="spellEnd"/>
      <w:r w:rsidRPr="00B356E2">
        <w:rPr>
          <w:rFonts w:ascii="Times New Roman" w:hAnsi="Times New Roman" w:cs="Times New Roman"/>
          <w:b/>
          <w:bCs/>
          <w:color w:val="FF0000"/>
          <w:sz w:val="24"/>
          <w:szCs w:val="24"/>
        </w:rPr>
        <w:t xml:space="preserve"> Amarelos- PA</w:t>
      </w:r>
      <w:r w:rsidRPr="00B356E2">
        <w:rPr>
          <w:rFonts w:ascii="Times New Roman" w:hAnsi="Times New Roman" w:cs="Times New Roman"/>
          <w:color w:val="FF0000"/>
          <w:sz w:val="24"/>
          <w:szCs w:val="24"/>
        </w:rPr>
        <w:t xml:space="preserve"> </w:t>
      </w:r>
      <w:r w:rsidRPr="00B356E2">
        <w:rPr>
          <w:rFonts w:ascii="Times New Roman" w:hAnsi="Times New Roman" w:cs="Times New Roman"/>
          <w:sz w:val="24"/>
          <w:szCs w:val="24"/>
        </w:rPr>
        <w:t xml:space="preserve">Solos com matiz mais amarelo que 7,5YR na maior parte dos primeiros 100 cm do </w:t>
      </w:r>
      <w:proofErr w:type="spellStart"/>
      <w:r w:rsidRPr="00B356E2">
        <w:rPr>
          <w:rFonts w:ascii="Times New Roman" w:hAnsi="Times New Roman" w:cs="Times New Roman"/>
          <w:sz w:val="24"/>
          <w:szCs w:val="24"/>
        </w:rPr>
        <w:t>hz</w:t>
      </w:r>
      <w:proofErr w:type="spellEnd"/>
      <w:r w:rsidRPr="00B356E2">
        <w:rPr>
          <w:rFonts w:ascii="Times New Roman" w:hAnsi="Times New Roman" w:cs="Times New Roman"/>
          <w:sz w:val="24"/>
          <w:szCs w:val="24"/>
        </w:rPr>
        <w:t xml:space="preserve"> B (Inclusive BA). </w:t>
      </w:r>
    </w:p>
    <w:p w14:paraId="68F8BB28" w14:textId="77777777" w:rsidR="0001044F" w:rsidRPr="00B356E2" w:rsidRDefault="0001044F" w:rsidP="00B356E2">
      <w:pPr>
        <w:spacing w:line="360" w:lineRule="auto"/>
        <w:ind w:firstLine="709"/>
        <w:jc w:val="both"/>
        <w:rPr>
          <w:rFonts w:ascii="Times New Roman" w:hAnsi="Times New Roman" w:cs="Times New Roman"/>
          <w:sz w:val="24"/>
          <w:szCs w:val="24"/>
        </w:rPr>
      </w:pPr>
      <w:proofErr w:type="spellStart"/>
      <w:r w:rsidRPr="00B356E2">
        <w:rPr>
          <w:rFonts w:ascii="Times New Roman" w:hAnsi="Times New Roman" w:cs="Times New Roman"/>
          <w:sz w:val="24"/>
          <w:szCs w:val="24"/>
        </w:rPr>
        <w:t>Argissolos</w:t>
      </w:r>
      <w:proofErr w:type="spellEnd"/>
      <w:r w:rsidRPr="00B356E2">
        <w:rPr>
          <w:rFonts w:ascii="Times New Roman" w:hAnsi="Times New Roman" w:cs="Times New Roman"/>
          <w:sz w:val="24"/>
          <w:szCs w:val="24"/>
        </w:rPr>
        <w:t xml:space="preserve"> Vermelhos - PV Quando apresentarem matiz 2,5 YR ou mais vermelho, ou 5YR com valor e croma iguais ou menores que 4 na maior parte dos primeiros 100 cm do horizonte B (exclusive BC). </w:t>
      </w:r>
    </w:p>
    <w:p w14:paraId="75E7BA78" w14:textId="05D3FC55" w:rsidR="0001044F" w:rsidRPr="00B356E2" w:rsidRDefault="0001044F" w:rsidP="00B356E2">
      <w:pPr>
        <w:spacing w:line="360" w:lineRule="auto"/>
        <w:ind w:firstLine="709"/>
        <w:jc w:val="both"/>
        <w:rPr>
          <w:rFonts w:ascii="Times New Roman" w:hAnsi="Times New Roman" w:cs="Times New Roman"/>
          <w:sz w:val="24"/>
          <w:szCs w:val="24"/>
        </w:rPr>
      </w:pPr>
      <w:proofErr w:type="spellStart"/>
      <w:r w:rsidRPr="00B356E2">
        <w:rPr>
          <w:rFonts w:ascii="Times New Roman" w:hAnsi="Times New Roman" w:cs="Times New Roman"/>
          <w:sz w:val="24"/>
          <w:szCs w:val="24"/>
        </w:rPr>
        <w:t>Argissolos</w:t>
      </w:r>
      <w:proofErr w:type="spellEnd"/>
      <w:r w:rsidRPr="00B356E2">
        <w:rPr>
          <w:rFonts w:ascii="Times New Roman" w:hAnsi="Times New Roman" w:cs="Times New Roman"/>
          <w:sz w:val="24"/>
          <w:szCs w:val="24"/>
        </w:rPr>
        <w:t xml:space="preserve"> Vermelho-Amarelos - PVA Outros solos de cores vermelho-amareladas ou </w:t>
      </w:r>
      <w:proofErr w:type="spellStart"/>
      <w:r w:rsidRPr="00B356E2">
        <w:rPr>
          <w:rFonts w:ascii="Times New Roman" w:hAnsi="Times New Roman" w:cs="Times New Roman"/>
          <w:sz w:val="24"/>
          <w:szCs w:val="24"/>
        </w:rPr>
        <w:t>amarelo-avermelhadas</w:t>
      </w:r>
      <w:proofErr w:type="spellEnd"/>
      <w:r w:rsidRPr="00B356E2">
        <w:rPr>
          <w:rFonts w:ascii="Times New Roman" w:hAnsi="Times New Roman" w:cs="Times New Roman"/>
          <w:sz w:val="24"/>
          <w:szCs w:val="24"/>
        </w:rPr>
        <w:t xml:space="preserve"> que não se enquadram nas classes anteriores.</w:t>
      </w:r>
      <w:r w:rsidR="00DB2A53" w:rsidRPr="00B356E2">
        <w:rPr>
          <w:rFonts w:ascii="Times New Roman" w:hAnsi="Times New Roman" w:cs="Times New Roman"/>
          <w:sz w:val="24"/>
          <w:szCs w:val="24"/>
        </w:rPr>
        <w:t xml:space="preserve"> </w:t>
      </w:r>
      <w:proofErr w:type="spellStart"/>
      <w:r w:rsidR="00DB2A53" w:rsidRPr="00B356E2">
        <w:rPr>
          <w:rFonts w:ascii="Times New Roman" w:hAnsi="Times New Roman" w:cs="Times New Roman"/>
          <w:sz w:val="24"/>
          <w:szCs w:val="24"/>
        </w:rPr>
        <w:t>Argissolos</w:t>
      </w:r>
      <w:proofErr w:type="spellEnd"/>
      <w:r w:rsidR="00DB2A53" w:rsidRPr="00B356E2">
        <w:rPr>
          <w:rFonts w:ascii="Times New Roman" w:hAnsi="Times New Roman" w:cs="Times New Roman"/>
          <w:sz w:val="24"/>
          <w:szCs w:val="24"/>
        </w:rPr>
        <w:t xml:space="preserve"> – PVA </w:t>
      </w:r>
      <w:r w:rsidR="00DB2A53" w:rsidRPr="00B356E2">
        <w:rPr>
          <w:rFonts w:ascii="Times New Roman" w:hAnsi="Times New Roman" w:cs="Times New Roman"/>
          <w:color w:val="202124"/>
          <w:sz w:val="24"/>
          <w:szCs w:val="24"/>
          <w:shd w:val="clear" w:color="auto" w:fill="FFFFFF"/>
        </w:rPr>
        <w:t xml:space="preserve">São solos </w:t>
      </w:r>
      <w:r w:rsidR="00DB2A53" w:rsidRPr="00B356E2">
        <w:rPr>
          <w:rFonts w:ascii="Times New Roman" w:hAnsi="Times New Roman" w:cs="Times New Roman"/>
          <w:sz w:val="24"/>
          <w:szCs w:val="24"/>
        </w:rPr>
        <w:t xml:space="preserve">de cores vermelho-amareladas ou </w:t>
      </w:r>
      <w:proofErr w:type="spellStart"/>
      <w:r w:rsidR="00DB2A53" w:rsidRPr="00B356E2">
        <w:rPr>
          <w:rFonts w:ascii="Times New Roman" w:hAnsi="Times New Roman" w:cs="Times New Roman"/>
          <w:sz w:val="24"/>
          <w:szCs w:val="24"/>
        </w:rPr>
        <w:t>amarelo-avermelhadas</w:t>
      </w:r>
      <w:proofErr w:type="spellEnd"/>
      <w:r w:rsidR="00DB2A53" w:rsidRPr="00B356E2">
        <w:rPr>
          <w:rFonts w:ascii="Times New Roman" w:hAnsi="Times New Roman" w:cs="Times New Roman"/>
          <w:sz w:val="24"/>
          <w:szCs w:val="24"/>
        </w:rPr>
        <w:t xml:space="preserve">, </w:t>
      </w:r>
      <w:r w:rsidR="00DB2A53" w:rsidRPr="00B356E2">
        <w:rPr>
          <w:rFonts w:ascii="Times New Roman" w:hAnsi="Times New Roman" w:cs="Times New Roman"/>
          <w:color w:val="202124"/>
          <w:sz w:val="24"/>
          <w:szCs w:val="24"/>
          <w:shd w:val="clear" w:color="auto" w:fill="FFFFFF"/>
        </w:rPr>
        <w:t xml:space="preserve">profundos a profundos, moderadamente drenados, com horizonte B </w:t>
      </w:r>
      <w:proofErr w:type="spellStart"/>
      <w:r w:rsidR="00DB2A53" w:rsidRPr="00B356E2">
        <w:rPr>
          <w:rFonts w:ascii="Times New Roman" w:hAnsi="Times New Roman" w:cs="Times New Roman"/>
          <w:color w:val="202124"/>
          <w:sz w:val="24"/>
          <w:szCs w:val="24"/>
          <w:shd w:val="clear" w:color="auto" w:fill="FFFFFF"/>
        </w:rPr>
        <w:t>textural</w:t>
      </w:r>
      <w:proofErr w:type="spellEnd"/>
      <w:r w:rsidR="00DB2A53" w:rsidRPr="00B356E2">
        <w:rPr>
          <w:rFonts w:ascii="Times New Roman" w:hAnsi="Times New Roman" w:cs="Times New Roman"/>
          <w:color w:val="202124"/>
          <w:sz w:val="24"/>
          <w:szCs w:val="24"/>
          <w:shd w:val="clear" w:color="auto" w:fill="FFFFFF"/>
        </w:rPr>
        <w:t xml:space="preserve"> (horizonte diagnostico que caracteriza a classe de solo), de cores vermelhas a amarelas e textura argilosa, abaixo de um horizonte A ou E de cores mais claras e textura arenosa ou média, com baixos teores de matéria orgânica</w:t>
      </w:r>
      <w:proofErr w:type="gramStart"/>
      <w:r w:rsidR="00DB2A53" w:rsidRPr="00B356E2">
        <w:rPr>
          <w:rFonts w:ascii="Times New Roman" w:hAnsi="Times New Roman" w:cs="Times New Roman"/>
          <w:color w:val="202124"/>
          <w:sz w:val="24"/>
          <w:szCs w:val="24"/>
          <w:shd w:val="clear" w:color="auto" w:fill="FFFFFF"/>
        </w:rPr>
        <w:t xml:space="preserve">. </w:t>
      </w:r>
      <w:r w:rsidR="00DB2A53" w:rsidRPr="00B356E2">
        <w:rPr>
          <w:rFonts w:ascii="Times New Roman" w:hAnsi="Times New Roman" w:cs="Times New Roman"/>
          <w:sz w:val="24"/>
          <w:szCs w:val="24"/>
        </w:rPr>
        <w:t>.</w:t>
      </w:r>
      <w:proofErr w:type="gramEnd"/>
    </w:p>
    <w:p w14:paraId="07E9D49F" w14:textId="500F3438" w:rsidR="00975425" w:rsidRPr="00B356E2" w:rsidRDefault="00975425" w:rsidP="00B356E2">
      <w:pPr>
        <w:spacing w:line="360" w:lineRule="auto"/>
        <w:ind w:firstLine="709"/>
        <w:jc w:val="both"/>
        <w:rPr>
          <w:rFonts w:ascii="Times New Roman" w:hAnsi="Times New Roman" w:cs="Times New Roman"/>
          <w:color w:val="666666"/>
          <w:sz w:val="24"/>
          <w:szCs w:val="24"/>
          <w:shd w:val="clear" w:color="auto" w:fill="FFFFFF"/>
        </w:rPr>
      </w:pPr>
      <w:r w:rsidRPr="00B356E2">
        <w:rPr>
          <w:rFonts w:ascii="Times New Roman" w:hAnsi="Times New Roman" w:cs="Times New Roman"/>
          <w:b/>
          <w:bCs/>
          <w:color w:val="FF0000"/>
          <w:sz w:val="24"/>
          <w:szCs w:val="24"/>
          <w:shd w:val="clear" w:color="auto" w:fill="FFFFFF"/>
        </w:rPr>
        <w:t>Gleissolos</w:t>
      </w:r>
      <w:r w:rsidRPr="00B356E2">
        <w:rPr>
          <w:rFonts w:ascii="Times New Roman" w:hAnsi="Times New Roman" w:cs="Times New Roman"/>
          <w:b/>
          <w:bCs/>
          <w:color w:val="000000" w:themeColor="text1"/>
          <w:sz w:val="24"/>
          <w:szCs w:val="24"/>
          <w:shd w:val="clear" w:color="auto" w:fill="FFFFFF"/>
        </w:rPr>
        <w:t xml:space="preserve"> </w:t>
      </w:r>
      <w:r w:rsidRPr="00B356E2">
        <w:rPr>
          <w:rFonts w:ascii="Times New Roman" w:hAnsi="Times New Roman" w:cs="Times New Roman"/>
          <w:color w:val="000000" w:themeColor="text1"/>
          <w:sz w:val="24"/>
          <w:szCs w:val="24"/>
          <w:shd w:val="clear" w:color="auto" w:fill="FFFFFF"/>
        </w:rPr>
        <w:t xml:space="preserve">são solos constituídos por material mineral com horizonte </w:t>
      </w:r>
      <w:proofErr w:type="spellStart"/>
      <w:r w:rsidRPr="00B356E2">
        <w:rPr>
          <w:rFonts w:ascii="Times New Roman" w:hAnsi="Times New Roman" w:cs="Times New Roman"/>
          <w:color w:val="000000" w:themeColor="text1"/>
          <w:sz w:val="24"/>
          <w:szCs w:val="24"/>
          <w:shd w:val="clear" w:color="auto" w:fill="FFFFFF"/>
        </w:rPr>
        <w:t>glei</w:t>
      </w:r>
      <w:proofErr w:type="spellEnd"/>
      <w:r w:rsidRPr="00B356E2">
        <w:rPr>
          <w:rFonts w:ascii="Times New Roman" w:hAnsi="Times New Roman" w:cs="Times New Roman"/>
          <w:color w:val="000000" w:themeColor="text1"/>
          <w:sz w:val="24"/>
          <w:szCs w:val="24"/>
          <w:shd w:val="clear" w:color="auto" w:fill="FFFFFF"/>
        </w:rPr>
        <w:t xml:space="preserve"> iniciando-se dentro dos primeiros 50 cm a partir da superfície do solo, ou a profundidade maior que 50 cm e menor ou igual a 150 cm desde que imediatamente abaixo de horizonte A ou E ou de horizonte </w:t>
      </w:r>
      <w:proofErr w:type="spellStart"/>
      <w:r w:rsidRPr="00B356E2">
        <w:rPr>
          <w:rFonts w:ascii="Times New Roman" w:hAnsi="Times New Roman" w:cs="Times New Roman"/>
          <w:color w:val="000000" w:themeColor="text1"/>
          <w:sz w:val="24"/>
          <w:szCs w:val="24"/>
          <w:shd w:val="clear" w:color="auto" w:fill="FFFFFF"/>
        </w:rPr>
        <w:t>hístico</w:t>
      </w:r>
      <w:proofErr w:type="spellEnd"/>
      <w:r w:rsidRPr="00B356E2">
        <w:rPr>
          <w:rFonts w:ascii="Times New Roman" w:hAnsi="Times New Roman" w:cs="Times New Roman"/>
          <w:color w:val="000000" w:themeColor="text1"/>
          <w:sz w:val="24"/>
          <w:szCs w:val="24"/>
          <w:shd w:val="clear" w:color="auto" w:fill="FFFFFF"/>
        </w:rPr>
        <w:t xml:space="preserve"> com espessura insuficiente para definir a classe dos </w:t>
      </w:r>
      <w:proofErr w:type="spellStart"/>
      <w:r w:rsidRPr="00B356E2">
        <w:rPr>
          <w:rFonts w:ascii="Times New Roman" w:hAnsi="Times New Roman" w:cs="Times New Roman"/>
          <w:color w:val="000000" w:themeColor="text1"/>
          <w:sz w:val="24"/>
          <w:szCs w:val="24"/>
          <w:shd w:val="clear" w:color="auto" w:fill="FFFFFF"/>
        </w:rPr>
        <w:t>Organossolos</w:t>
      </w:r>
      <w:proofErr w:type="spellEnd"/>
      <w:r w:rsidRPr="00B356E2">
        <w:rPr>
          <w:rFonts w:ascii="Times New Roman" w:hAnsi="Times New Roman" w:cs="Times New Roman"/>
          <w:color w:val="000000" w:themeColor="text1"/>
          <w:sz w:val="24"/>
          <w:szCs w:val="24"/>
          <w:shd w:val="clear" w:color="auto" w:fill="FFFFFF"/>
        </w:rPr>
        <w:t xml:space="preserve">. Não apresentam horizonte </w:t>
      </w:r>
      <w:proofErr w:type="spellStart"/>
      <w:r w:rsidRPr="00B356E2">
        <w:rPr>
          <w:rFonts w:ascii="Times New Roman" w:hAnsi="Times New Roman" w:cs="Times New Roman"/>
          <w:color w:val="000000" w:themeColor="text1"/>
          <w:sz w:val="24"/>
          <w:szCs w:val="24"/>
          <w:shd w:val="clear" w:color="auto" w:fill="FFFFFF"/>
        </w:rPr>
        <w:t>vértico</w:t>
      </w:r>
      <w:proofErr w:type="spellEnd"/>
      <w:r w:rsidRPr="00B356E2">
        <w:rPr>
          <w:rFonts w:ascii="Times New Roman" w:hAnsi="Times New Roman" w:cs="Times New Roman"/>
          <w:color w:val="000000" w:themeColor="text1"/>
          <w:sz w:val="24"/>
          <w:szCs w:val="24"/>
          <w:shd w:val="clear" w:color="auto" w:fill="FFFFFF"/>
        </w:rPr>
        <w:t xml:space="preserve"> em posição diagnóstica para </w:t>
      </w:r>
      <w:proofErr w:type="spellStart"/>
      <w:r w:rsidRPr="00B356E2">
        <w:rPr>
          <w:rFonts w:ascii="Times New Roman" w:hAnsi="Times New Roman" w:cs="Times New Roman"/>
          <w:color w:val="000000" w:themeColor="text1"/>
          <w:sz w:val="24"/>
          <w:szCs w:val="24"/>
          <w:shd w:val="clear" w:color="auto" w:fill="FFFFFF"/>
        </w:rPr>
        <w:t>Vertissolos</w:t>
      </w:r>
      <w:proofErr w:type="spellEnd"/>
      <w:r w:rsidRPr="00B356E2">
        <w:rPr>
          <w:rFonts w:ascii="Times New Roman" w:hAnsi="Times New Roman" w:cs="Times New Roman"/>
          <w:color w:val="000000" w:themeColor="text1"/>
          <w:sz w:val="24"/>
          <w:szCs w:val="24"/>
          <w:shd w:val="clear" w:color="auto" w:fill="FFFFFF"/>
        </w:rPr>
        <w:t xml:space="preserve"> ou textura exclusivamente areia ou areia franca em todos os horizontes até a profundidade de 150 cm a partir da superfície do solo ou até um contato lítico ou lítico fragmentário. Horizonte </w:t>
      </w:r>
      <w:proofErr w:type="spellStart"/>
      <w:r w:rsidRPr="00B356E2">
        <w:rPr>
          <w:rFonts w:ascii="Times New Roman" w:hAnsi="Times New Roman" w:cs="Times New Roman"/>
          <w:color w:val="000000" w:themeColor="text1"/>
          <w:sz w:val="24"/>
          <w:szCs w:val="24"/>
          <w:shd w:val="clear" w:color="auto" w:fill="FFFFFF"/>
        </w:rPr>
        <w:t>plânico</w:t>
      </w:r>
      <w:proofErr w:type="spellEnd"/>
      <w:r w:rsidRPr="00B356E2">
        <w:rPr>
          <w:rFonts w:ascii="Times New Roman" w:hAnsi="Times New Roman" w:cs="Times New Roman"/>
          <w:color w:val="000000" w:themeColor="text1"/>
          <w:sz w:val="24"/>
          <w:szCs w:val="24"/>
          <w:shd w:val="clear" w:color="auto" w:fill="FFFFFF"/>
        </w:rPr>
        <w:t xml:space="preserve">, horizonte </w:t>
      </w:r>
      <w:proofErr w:type="spellStart"/>
      <w:r w:rsidRPr="00B356E2">
        <w:rPr>
          <w:rFonts w:ascii="Times New Roman" w:hAnsi="Times New Roman" w:cs="Times New Roman"/>
          <w:color w:val="000000" w:themeColor="text1"/>
          <w:sz w:val="24"/>
          <w:szCs w:val="24"/>
          <w:shd w:val="clear" w:color="auto" w:fill="FFFFFF"/>
        </w:rPr>
        <w:t>plíntico</w:t>
      </w:r>
      <w:proofErr w:type="spellEnd"/>
      <w:r w:rsidRPr="00B356E2">
        <w:rPr>
          <w:rFonts w:ascii="Times New Roman" w:hAnsi="Times New Roman" w:cs="Times New Roman"/>
          <w:color w:val="000000" w:themeColor="text1"/>
          <w:sz w:val="24"/>
          <w:szCs w:val="24"/>
          <w:shd w:val="clear" w:color="auto" w:fill="FFFFFF"/>
        </w:rPr>
        <w:t xml:space="preserve">, horizonte </w:t>
      </w:r>
      <w:proofErr w:type="spellStart"/>
      <w:r w:rsidRPr="00B356E2">
        <w:rPr>
          <w:rFonts w:ascii="Times New Roman" w:hAnsi="Times New Roman" w:cs="Times New Roman"/>
          <w:color w:val="000000" w:themeColor="text1"/>
          <w:sz w:val="24"/>
          <w:szCs w:val="24"/>
          <w:shd w:val="clear" w:color="auto" w:fill="FFFFFF"/>
        </w:rPr>
        <w:lastRenderedPageBreak/>
        <w:t>concrecionário</w:t>
      </w:r>
      <w:proofErr w:type="spellEnd"/>
      <w:r w:rsidRPr="00B356E2">
        <w:rPr>
          <w:rFonts w:ascii="Times New Roman" w:hAnsi="Times New Roman" w:cs="Times New Roman"/>
          <w:color w:val="000000" w:themeColor="text1"/>
          <w:sz w:val="24"/>
          <w:szCs w:val="24"/>
          <w:shd w:val="clear" w:color="auto" w:fill="FFFFFF"/>
        </w:rPr>
        <w:t xml:space="preserve"> ou horizonte </w:t>
      </w:r>
      <w:proofErr w:type="spellStart"/>
      <w:r w:rsidRPr="00B356E2">
        <w:rPr>
          <w:rFonts w:ascii="Times New Roman" w:hAnsi="Times New Roman" w:cs="Times New Roman"/>
          <w:color w:val="000000" w:themeColor="text1"/>
          <w:sz w:val="24"/>
          <w:szCs w:val="24"/>
          <w:shd w:val="clear" w:color="auto" w:fill="FFFFFF"/>
        </w:rPr>
        <w:t>litoplíntico</w:t>
      </w:r>
      <w:proofErr w:type="spellEnd"/>
      <w:r w:rsidRPr="00B356E2">
        <w:rPr>
          <w:rFonts w:ascii="Times New Roman" w:hAnsi="Times New Roman" w:cs="Times New Roman"/>
          <w:color w:val="000000" w:themeColor="text1"/>
          <w:sz w:val="24"/>
          <w:szCs w:val="24"/>
          <w:shd w:val="clear" w:color="auto" w:fill="FFFFFF"/>
        </w:rPr>
        <w:t>, se presentes, devem estar à profundidade maior que 200 cm a partir da superfície do solo.</w:t>
      </w:r>
    </w:p>
    <w:p w14:paraId="72532B06" w14:textId="77777777" w:rsidR="00975425" w:rsidRPr="00B356E2" w:rsidRDefault="00975425" w:rsidP="00B356E2">
      <w:pPr>
        <w:spacing w:line="360" w:lineRule="auto"/>
        <w:ind w:firstLine="709"/>
        <w:jc w:val="both"/>
        <w:rPr>
          <w:rFonts w:ascii="Times New Roman" w:hAnsi="Times New Roman" w:cs="Times New Roman"/>
          <w:b/>
          <w:color w:val="FF0000"/>
          <w:sz w:val="24"/>
          <w:szCs w:val="24"/>
        </w:rPr>
      </w:pPr>
    </w:p>
    <w:p w14:paraId="1CD589D5" w14:textId="5D36D036" w:rsidR="00441FC0" w:rsidRPr="00B356E2" w:rsidRDefault="00441FC0" w:rsidP="00B356E2">
      <w:pPr>
        <w:spacing w:line="360" w:lineRule="auto"/>
        <w:ind w:firstLine="709"/>
        <w:jc w:val="both"/>
        <w:rPr>
          <w:rFonts w:ascii="Times New Roman" w:hAnsi="Times New Roman" w:cs="Times New Roman"/>
          <w:sz w:val="24"/>
          <w:szCs w:val="24"/>
        </w:rPr>
      </w:pPr>
      <w:r w:rsidRPr="00B356E2">
        <w:rPr>
          <w:rFonts w:ascii="Times New Roman" w:hAnsi="Times New Roman" w:cs="Times New Roman"/>
          <w:b/>
          <w:color w:val="FF0000"/>
          <w:sz w:val="24"/>
          <w:szCs w:val="24"/>
        </w:rPr>
        <w:t>Latossolos</w:t>
      </w:r>
      <w:r w:rsidRPr="00B356E2">
        <w:rPr>
          <w:rFonts w:ascii="Times New Roman" w:hAnsi="Times New Roman" w:cs="Times New Roman"/>
          <w:sz w:val="24"/>
          <w:szCs w:val="24"/>
        </w:rPr>
        <w:t xml:space="preserve"> </w:t>
      </w:r>
      <w:bookmarkStart w:id="1" w:name="_Hlk136437666"/>
      <w:r w:rsidRPr="00B356E2">
        <w:rPr>
          <w:rFonts w:ascii="Times New Roman" w:hAnsi="Times New Roman" w:cs="Times New Roman"/>
          <w:sz w:val="24"/>
          <w:szCs w:val="24"/>
        </w:rPr>
        <w:t xml:space="preserve">são solos constituídos por material mineral, apresentando horizonte B </w:t>
      </w:r>
      <w:proofErr w:type="spellStart"/>
      <w:r w:rsidRPr="00B356E2">
        <w:rPr>
          <w:rFonts w:ascii="Times New Roman" w:hAnsi="Times New Roman" w:cs="Times New Roman"/>
          <w:sz w:val="24"/>
          <w:szCs w:val="24"/>
        </w:rPr>
        <w:t>latossólico</w:t>
      </w:r>
      <w:proofErr w:type="spellEnd"/>
      <w:r w:rsidRPr="00B356E2">
        <w:rPr>
          <w:rFonts w:ascii="Times New Roman" w:hAnsi="Times New Roman" w:cs="Times New Roman"/>
          <w:sz w:val="24"/>
          <w:szCs w:val="24"/>
        </w:rPr>
        <w:t xml:space="preserve"> precedido de qualquer tipo de horizonte A dentro de 200 cm a partir da superfície do solo ou dentro de 300 cm se o horizonte A apresenta mais que 150 cm de espessura.</w:t>
      </w:r>
    </w:p>
    <w:bookmarkEnd w:id="1"/>
    <w:p w14:paraId="7BFF564B" w14:textId="60223EF1" w:rsidR="00323B44" w:rsidRPr="00B356E2" w:rsidRDefault="00323B44" w:rsidP="00B356E2">
      <w:pPr>
        <w:spacing w:line="360" w:lineRule="auto"/>
        <w:ind w:firstLine="709"/>
        <w:jc w:val="both"/>
        <w:rPr>
          <w:rFonts w:ascii="Times New Roman" w:hAnsi="Times New Roman" w:cs="Times New Roman"/>
          <w:sz w:val="24"/>
          <w:szCs w:val="24"/>
        </w:rPr>
      </w:pPr>
      <w:r w:rsidRPr="00B356E2">
        <w:rPr>
          <w:rFonts w:ascii="Times New Roman" w:hAnsi="Times New Roman" w:cs="Times New Roman"/>
          <w:sz w:val="24"/>
          <w:szCs w:val="24"/>
        </w:rPr>
        <w:t xml:space="preserve">Os </w:t>
      </w:r>
      <w:r w:rsidRPr="00B356E2">
        <w:rPr>
          <w:rFonts w:ascii="Times New Roman" w:hAnsi="Times New Roman" w:cs="Times New Roman"/>
          <w:b/>
          <w:color w:val="FF0000"/>
          <w:sz w:val="24"/>
          <w:szCs w:val="24"/>
        </w:rPr>
        <w:t>Latossolos Vermelho/Amarelos</w:t>
      </w:r>
      <w:r w:rsidRPr="00B356E2">
        <w:rPr>
          <w:rFonts w:ascii="Times New Roman" w:hAnsi="Times New Roman" w:cs="Times New Roman"/>
          <w:color w:val="FF0000"/>
          <w:sz w:val="24"/>
          <w:szCs w:val="24"/>
        </w:rPr>
        <w:t xml:space="preserve"> </w:t>
      </w:r>
      <w:r w:rsidRPr="00B356E2">
        <w:rPr>
          <w:rFonts w:ascii="Times New Roman" w:hAnsi="Times New Roman" w:cs="Times New Roman"/>
          <w:sz w:val="24"/>
          <w:szCs w:val="24"/>
        </w:rPr>
        <w:t xml:space="preserve">são identificados em extensas áreas dispersas em todo o território nacional associados aos relevos, plano, suave ondulado ou ondulado. Ocorrem em ambientes bem drenados, sendo muito profundos e uniformes em características de cor, textura e estrutura em profundidade. São muito utilizados para agropecuária apresentando limitações de ordem química em profundidade ao desenvolvimento do sistema radicular se forem </w:t>
      </w:r>
      <w:proofErr w:type="spellStart"/>
      <w:r w:rsidRPr="00B356E2">
        <w:rPr>
          <w:rFonts w:ascii="Times New Roman" w:hAnsi="Times New Roman" w:cs="Times New Roman"/>
          <w:sz w:val="24"/>
          <w:szCs w:val="24"/>
        </w:rPr>
        <w:t>álicos</w:t>
      </w:r>
      <w:proofErr w:type="spellEnd"/>
      <w:r w:rsidRPr="00B356E2">
        <w:rPr>
          <w:rFonts w:ascii="Times New Roman" w:hAnsi="Times New Roman" w:cs="Times New Roman"/>
          <w:sz w:val="24"/>
          <w:szCs w:val="24"/>
        </w:rPr>
        <w:t xml:space="preserve">, distróficos ou </w:t>
      </w:r>
      <w:proofErr w:type="spellStart"/>
      <w:r w:rsidRPr="00B356E2">
        <w:rPr>
          <w:rFonts w:ascii="Times New Roman" w:hAnsi="Times New Roman" w:cs="Times New Roman"/>
          <w:sz w:val="24"/>
          <w:szCs w:val="24"/>
        </w:rPr>
        <w:t>ácricos</w:t>
      </w:r>
      <w:proofErr w:type="spellEnd"/>
      <w:r w:rsidRPr="00B356E2">
        <w:rPr>
          <w:rFonts w:ascii="Times New Roman" w:hAnsi="Times New Roman" w:cs="Times New Roman"/>
          <w:sz w:val="24"/>
          <w:szCs w:val="24"/>
        </w:rPr>
        <w:t>. Em condições naturais, os teores de fósforo são baixos, sendo indicada a adubação fosfatada. Outra limitação ao uso desta classe de solo é a baixa quantidade de água disponível às plantas.</w:t>
      </w:r>
    </w:p>
    <w:p w14:paraId="0D9E6559" w14:textId="77777777" w:rsidR="00323B44" w:rsidRPr="00B356E2" w:rsidRDefault="00323B44" w:rsidP="00B356E2">
      <w:pPr>
        <w:spacing w:line="360" w:lineRule="auto"/>
        <w:ind w:firstLine="709"/>
        <w:jc w:val="both"/>
        <w:rPr>
          <w:rFonts w:ascii="Times New Roman" w:hAnsi="Times New Roman" w:cs="Times New Roman"/>
          <w:sz w:val="24"/>
          <w:szCs w:val="24"/>
        </w:rPr>
      </w:pPr>
      <w:bookmarkStart w:id="2" w:name="_Hlk141084813"/>
      <w:r w:rsidRPr="00B356E2">
        <w:rPr>
          <w:rFonts w:ascii="Times New Roman" w:hAnsi="Times New Roman" w:cs="Times New Roman"/>
          <w:sz w:val="24"/>
          <w:szCs w:val="24"/>
        </w:rPr>
        <w:t xml:space="preserve">Os </w:t>
      </w:r>
      <w:r w:rsidRPr="00B356E2">
        <w:rPr>
          <w:rFonts w:ascii="Times New Roman" w:hAnsi="Times New Roman" w:cs="Times New Roman"/>
          <w:b/>
          <w:color w:val="FF0000"/>
          <w:sz w:val="24"/>
          <w:szCs w:val="24"/>
        </w:rPr>
        <w:t>Latossolo Vermelhos</w:t>
      </w:r>
      <w:r w:rsidRPr="00B356E2">
        <w:rPr>
          <w:rFonts w:ascii="Times New Roman" w:hAnsi="Times New Roman" w:cs="Times New Roman"/>
          <w:color w:val="FF0000"/>
          <w:sz w:val="24"/>
          <w:szCs w:val="24"/>
        </w:rPr>
        <w:t xml:space="preserve"> </w:t>
      </w:r>
      <w:r w:rsidRPr="00B356E2">
        <w:rPr>
          <w:rFonts w:ascii="Times New Roman" w:hAnsi="Times New Roman" w:cs="Times New Roman"/>
          <w:sz w:val="24"/>
          <w:szCs w:val="24"/>
        </w:rPr>
        <w:t xml:space="preserve">apresentam cores vermelhas acentuadas, devido aos teores mais altos e à natureza dos óxidos de ferro presentes no material originário em ambientes bem drenados, e características de cor, textura e estrutura uniformes em profundidade. São identificados em extensas áreas nas regiões Centro-Oeste, Sul e Sudeste do país, sendo responsáveis por grande parte da produção de grãos do país, pois ocorrem predominantemente em áreas de relevo plano e suave ondulado, propiciando a mecanização agrícola. Em menor expressão, podem ocorrer em áreas de relevo ondulado.  </w:t>
      </w:r>
    </w:p>
    <w:p w14:paraId="10A2C29B" w14:textId="77777777" w:rsidR="00323B44" w:rsidRPr="00B356E2" w:rsidRDefault="00323B44" w:rsidP="00B356E2">
      <w:pPr>
        <w:spacing w:line="360" w:lineRule="auto"/>
        <w:ind w:firstLine="709"/>
        <w:jc w:val="both"/>
        <w:rPr>
          <w:rFonts w:ascii="Times New Roman" w:hAnsi="Times New Roman" w:cs="Times New Roman"/>
          <w:sz w:val="24"/>
          <w:szCs w:val="24"/>
        </w:rPr>
      </w:pPr>
      <w:bookmarkStart w:id="3" w:name="_Hlk153461668"/>
      <w:bookmarkEnd w:id="2"/>
      <w:r w:rsidRPr="00B356E2">
        <w:rPr>
          <w:rFonts w:ascii="Times New Roman" w:hAnsi="Times New Roman" w:cs="Times New Roman"/>
          <w:sz w:val="24"/>
          <w:szCs w:val="24"/>
        </w:rPr>
        <w:t xml:space="preserve">Os </w:t>
      </w:r>
      <w:proofErr w:type="spellStart"/>
      <w:r w:rsidRPr="00B356E2">
        <w:rPr>
          <w:rFonts w:ascii="Times New Roman" w:hAnsi="Times New Roman" w:cs="Times New Roman"/>
          <w:b/>
          <w:color w:val="FF0000"/>
          <w:sz w:val="24"/>
          <w:szCs w:val="24"/>
        </w:rPr>
        <w:t>Neossolos</w:t>
      </w:r>
      <w:proofErr w:type="spellEnd"/>
      <w:r w:rsidRPr="00B356E2">
        <w:rPr>
          <w:rFonts w:ascii="Times New Roman" w:hAnsi="Times New Roman" w:cs="Times New Roman"/>
          <w:b/>
          <w:color w:val="FF0000"/>
          <w:sz w:val="24"/>
          <w:szCs w:val="24"/>
        </w:rPr>
        <w:t xml:space="preserve"> são</w:t>
      </w:r>
      <w:r w:rsidRPr="00B356E2">
        <w:rPr>
          <w:rFonts w:ascii="Times New Roman" w:hAnsi="Times New Roman" w:cs="Times New Roman"/>
          <w:color w:val="FF0000"/>
          <w:sz w:val="24"/>
          <w:szCs w:val="24"/>
        </w:rPr>
        <w:t xml:space="preserve"> </w:t>
      </w:r>
      <w:r w:rsidRPr="00B356E2">
        <w:rPr>
          <w:rFonts w:ascii="Times New Roman" w:hAnsi="Times New Roman" w:cs="Times New Roman"/>
          <w:sz w:val="24"/>
          <w:szCs w:val="24"/>
        </w:rPr>
        <w:t xml:space="preserve">solos constituídos por material mineral ou por material orgânico pouco espesso, com insuficiência de manifestação dos atributos diagnósticos que caracterizam os diversos processos de formação dos solos, seja em razão de maior resistência do material de origem ou dos demais fatores de formação (clima, relevo </w:t>
      </w:r>
      <w:proofErr w:type="gramStart"/>
      <w:r w:rsidRPr="00B356E2">
        <w:rPr>
          <w:rFonts w:ascii="Times New Roman" w:hAnsi="Times New Roman" w:cs="Times New Roman"/>
          <w:sz w:val="24"/>
          <w:szCs w:val="24"/>
        </w:rPr>
        <w:t>ou  tempo</w:t>
      </w:r>
      <w:proofErr w:type="gramEnd"/>
      <w:r w:rsidRPr="00B356E2">
        <w:rPr>
          <w:rFonts w:ascii="Times New Roman" w:hAnsi="Times New Roman" w:cs="Times New Roman"/>
          <w:sz w:val="24"/>
          <w:szCs w:val="24"/>
        </w:rPr>
        <w:t xml:space="preserve">) que podem impedir ou limitar a evolução dos solos. Apresentam predomínio de características herdadas do material originário, sendo definido pelo </w:t>
      </w:r>
      <w:proofErr w:type="spellStart"/>
      <w:r w:rsidRPr="00B356E2">
        <w:rPr>
          <w:rFonts w:ascii="Times New Roman" w:hAnsi="Times New Roman" w:cs="Times New Roman"/>
          <w:sz w:val="24"/>
          <w:szCs w:val="24"/>
        </w:rPr>
        <w:t>SiBCS</w:t>
      </w:r>
      <w:proofErr w:type="spellEnd"/>
      <w:r w:rsidRPr="00B356E2">
        <w:rPr>
          <w:rFonts w:ascii="Times New Roman" w:hAnsi="Times New Roman" w:cs="Times New Roman"/>
          <w:sz w:val="24"/>
          <w:szCs w:val="24"/>
        </w:rPr>
        <w:t xml:space="preserve"> (Embrapa, 2006) como solos pouco evoluídos e sem a presença de horizonte diagnóstico. Os </w:t>
      </w:r>
      <w:proofErr w:type="spellStart"/>
      <w:r w:rsidRPr="00B356E2">
        <w:rPr>
          <w:rFonts w:ascii="Times New Roman" w:hAnsi="Times New Roman" w:cs="Times New Roman"/>
          <w:sz w:val="24"/>
          <w:szCs w:val="24"/>
        </w:rPr>
        <w:t>Neossolos</w:t>
      </w:r>
      <w:proofErr w:type="spellEnd"/>
      <w:r w:rsidRPr="00B356E2">
        <w:rPr>
          <w:rFonts w:ascii="Times New Roman" w:hAnsi="Times New Roman" w:cs="Times New Roman"/>
          <w:sz w:val="24"/>
          <w:szCs w:val="24"/>
        </w:rPr>
        <w:t xml:space="preserve"> podem apresentar alta (</w:t>
      </w:r>
      <w:proofErr w:type="spellStart"/>
      <w:r w:rsidRPr="00B356E2">
        <w:rPr>
          <w:rFonts w:ascii="Times New Roman" w:hAnsi="Times New Roman" w:cs="Times New Roman"/>
          <w:sz w:val="24"/>
          <w:szCs w:val="24"/>
        </w:rPr>
        <w:t>eutróficos</w:t>
      </w:r>
      <w:proofErr w:type="spellEnd"/>
      <w:r w:rsidRPr="00B356E2">
        <w:rPr>
          <w:rFonts w:ascii="Times New Roman" w:hAnsi="Times New Roman" w:cs="Times New Roman"/>
          <w:sz w:val="24"/>
          <w:szCs w:val="24"/>
        </w:rPr>
        <w:t xml:space="preserve">) ou baixa (distróficos) saturação por bases, </w:t>
      </w:r>
      <w:r w:rsidRPr="00B356E2">
        <w:rPr>
          <w:rFonts w:ascii="Times New Roman" w:hAnsi="Times New Roman" w:cs="Times New Roman"/>
          <w:sz w:val="24"/>
          <w:szCs w:val="24"/>
        </w:rPr>
        <w:lastRenderedPageBreak/>
        <w:t>acidez e altos teores de alumínio e de sódio. Variam de solos rasos até profundos e de baixa a alta permeabilidade</w:t>
      </w:r>
      <w:bookmarkEnd w:id="3"/>
      <w:r w:rsidRPr="00B356E2">
        <w:rPr>
          <w:rFonts w:ascii="Times New Roman" w:hAnsi="Times New Roman" w:cs="Times New Roman"/>
          <w:sz w:val="24"/>
          <w:szCs w:val="24"/>
        </w:rPr>
        <w:t>.</w:t>
      </w:r>
    </w:p>
    <w:p w14:paraId="32D991B3" w14:textId="4632929C" w:rsidR="00886DFF" w:rsidRPr="00B356E2" w:rsidRDefault="00886DFF" w:rsidP="00B356E2">
      <w:pPr>
        <w:pStyle w:val="NormalWeb"/>
        <w:shd w:val="clear" w:color="auto" w:fill="FFFFFF"/>
        <w:spacing w:before="0" w:beforeAutospacing="0" w:after="150" w:afterAutospacing="0" w:line="270" w:lineRule="atLeast"/>
        <w:jc w:val="both"/>
        <w:rPr>
          <w:color w:val="000000" w:themeColor="text1"/>
        </w:rPr>
      </w:pPr>
      <w:proofErr w:type="spellStart"/>
      <w:r w:rsidRPr="00B356E2">
        <w:rPr>
          <w:b/>
          <w:color w:val="FF0000"/>
        </w:rPr>
        <w:t>Neossolos</w:t>
      </w:r>
      <w:proofErr w:type="spellEnd"/>
      <w:r w:rsidRPr="00B356E2">
        <w:rPr>
          <w:b/>
          <w:color w:val="FF0000"/>
        </w:rPr>
        <w:t xml:space="preserve"> </w:t>
      </w:r>
      <w:proofErr w:type="spellStart"/>
      <w:proofErr w:type="gramStart"/>
      <w:r w:rsidRPr="00B356E2">
        <w:rPr>
          <w:b/>
          <w:color w:val="FF0000"/>
        </w:rPr>
        <w:t>quartzarênicos</w:t>
      </w:r>
      <w:proofErr w:type="spellEnd"/>
      <w:r w:rsidRPr="00B356E2">
        <w:rPr>
          <w:color w:val="FF0000"/>
        </w:rPr>
        <w:t xml:space="preserve">  RQ</w:t>
      </w:r>
      <w:proofErr w:type="gramEnd"/>
      <w:r w:rsidRPr="00B356E2">
        <w:rPr>
          <w:color w:val="FF0000"/>
        </w:rPr>
        <w:t xml:space="preserve"> </w:t>
      </w:r>
      <w:r w:rsidRPr="00B356E2">
        <w:rPr>
          <w:color w:val="000000" w:themeColor="text1"/>
        </w:rPr>
        <w:t>- São solos profundos de textura arenosa, tendo nas frações areia grossa e areia fina 95% ou mais de quartzo, calcedônia e opala e, praticamente, ausência de minerais primários alteráveis (menos resistentes ao intemperismo). Excessivamente drenados, apresentando cores claras e baixa fertilidade natural, ocorrem em relevo plano e são desenvolvidos de materiais de origens sedimentares. Apesar da baixa fertilidade natural e da baixa retenção e disponibilidade de água, as altas taxas de infiltração e o relevo suave onde ocorrem, tornam estes solos pouco susceptíveis à erosão. Fotos 1 e 2.</w:t>
      </w:r>
    </w:p>
    <w:p w14:paraId="5FB75D50" w14:textId="77777777" w:rsidR="00886DFF" w:rsidRPr="00B356E2" w:rsidRDefault="00886DFF" w:rsidP="00B356E2">
      <w:pPr>
        <w:pStyle w:val="NormalWeb"/>
        <w:shd w:val="clear" w:color="auto" w:fill="FFFFFF"/>
        <w:spacing w:before="0" w:beforeAutospacing="0" w:after="150" w:afterAutospacing="0" w:line="270" w:lineRule="atLeast"/>
        <w:jc w:val="both"/>
        <w:rPr>
          <w:color w:val="000000" w:themeColor="text1"/>
        </w:rPr>
      </w:pPr>
      <w:r w:rsidRPr="00B356E2">
        <w:rPr>
          <w:color w:val="000000" w:themeColor="text1"/>
        </w:rPr>
        <w:t>São considerados solos de baixa aptidão agrícola. O uso de culturas anuais pode levá-los rapidamente à degradação. Práticas de manejo que mantenham ou aumentem os teores de matéria orgânica podem reduzir esses problemas. Quando cultivados com culturas perenes, estes requerem manejo adequado e cuidados intensivos no controle da erosão, da adubação (principalmente N, P e K) e da irrigação, principalmente no que diz respeito ao uso racional da água. Caso contrário ocorrerá queda significativa na produtividade das culturas. Ocupam maiores extensões nos estados do Piauí, Bahia, Pernambuco, Rio Grande do Norte e Ceará. As áreas onde predominam estes solos perfazem um total de 69.625 Km</w:t>
      </w:r>
      <w:r w:rsidRPr="00B356E2">
        <w:rPr>
          <w:color w:val="000000" w:themeColor="text1"/>
          <w:vertAlign w:val="superscript"/>
        </w:rPr>
        <w:t>2</w:t>
      </w:r>
      <w:r w:rsidRPr="00B356E2">
        <w:rPr>
          <w:color w:val="000000" w:themeColor="text1"/>
        </w:rPr>
        <w:t> e constituem 9,3% da região semiárida</w:t>
      </w:r>
    </w:p>
    <w:p w14:paraId="65FD1C61" w14:textId="1DE692FA" w:rsidR="00886DFF" w:rsidRPr="00B356E2" w:rsidRDefault="00886DFF" w:rsidP="00B356E2">
      <w:pPr>
        <w:pStyle w:val="NormalWeb"/>
        <w:shd w:val="clear" w:color="auto" w:fill="FFFFFF"/>
        <w:spacing w:before="0" w:beforeAutospacing="0" w:after="150" w:afterAutospacing="0" w:line="270" w:lineRule="atLeast"/>
        <w:jc w:val="both"/>
        <w:rPr>
          <w:color w:val="000000" w:themeColor="text1"/>
        </w:rPr>
      </w:pPr>
      <w:r w:rsidRPr="00B356E2">
        <w:rPr>
          <w:color w:val="000000" w:themeColor="text1"/>
        </w:rPr>
        <w:t xml:space="preserve">Os </w:t>
      </w:r>
      <w:proofErr w:type="spellStart"/>
      <w:r w:rsidRPr="00B356E2">
        <w:rPr>
          <w:b/>
          <w:color w:val="FF0000"/>
        </w:rPr>
        <w:t>Neossolos</w:t>
      </w:r>
      <w:proofErr w:type="spellEnd"/>
      <w:r w:rsidRPr="00B356E2">
        <w:rPr>
          <w:b/>
          <w:color w:val="FF0000"/>
        </w:rPr>
        <w:t xml:space="preserve"> </w:t>
      </w:r>
      <w:proofErr w:type="spellStart"/>
      <w:r w:rsidRPr="00B356E2">
        <w:rPr>
          <w:b/>
          <w:color w:val="FF0000"/>
        </w:rPr>
        <w:t>Litólicos</w:t>
      </w:r>
      <w:proofErr w:type="spellEnd"/>
      <w:r w:rsidRPr="00B356E2">
        <w:rPr>
          <w:color w:val="FF0000"/>
        </w:rPr>
        <w:t xml:space="preserve"> </w:t>
      </w:r>
      <w:r w:rsidRPr="00B356E2">
        <w:rPr>
          <w:color w:val="000000" w:themeColor="text1"/>
        </w:rPr>
        <w:t xml:space="preserve">são rasos e na área apresentam textura arenosa e média São desenvolvidos de substratos rochosos constituídos por granitos e gnaisses, que, por vezes afloram, podendo ser acompanhado também por </w:t>
      </w:r>
      <w:proofErr w:type="spellStart"/>
      <w:r w:rsidRPr="00B356E2">
        <w:rPr>
          <w:color w:val="000000" w:themeColor="text1"/>
        </w:rPr>
        <w:t>pedregosidade</w:t>
      </w:r>
      <w:proofErr w:type="spellEnd"/>
      <w:r w:rsidRPr="00B356E2">
        <w:rPr>
          <w:color w:val="000000" w:themeColor="text1"/>
        </w:rPr>
        <w:t xml:space="preserve">. Ocupam posições na paisagem muito variadas, com relevo plano até montanhoso. Os principais fatores limitantes são: </w:t>
      </w:r>
      <w:proofErr w:type="spellStart"/>
      <w:r w:rsidRPr="00B356E2">
        <w:rPr>
          <w:color w:val="000000" w:themeColor="text1"/>
        </w:rPr>
        <w:t>pedregosidade</w:t>
      </w:r>
      <w:proofErr w:type="spellEnd"/>
      <w:r w:rsidRPr="00B356E2">
        <w:rPr>
          <w:color w:val="000000" w:themeColor="text1"/>
        </w:rPr>
        <w:t xml:space="preserve">, </w:t>
      </w:r>
      <w:proofErr w:type="spellStart"/>
      <w:r w:rsidRPr="00B356E2">
        <w:rPr>
          <w:color w:val="000000" w:themeColor="text1"/>
        </w:rPr>
        <w:t>rochosidade</w:t>
      </w:r>
      <w:proofErr w:type="spellEnd"/>
      <w:r w:rsidRPr="00B356E2">
        <w:rPr>
          <w:color w:val="000000" w:themeColor="text1"/>
        </w:rPr>
        <w:t xml:space="preserve"> e relevo.</w:t>
      </w:r>
    </w:p>
    <w:p w14:paraId="1B36EDDA" w14:textId="0381F7ED" w:rsidR="00886DFF" w:rsidRPr="00B356E2" w:rsidRDefault="00886DFF" w:rsidP="00B356E2">
      <w:pPr>
        <w:spacing w:line="360" w:lineRule="auto"/>
        <w:ind w:firstLine="709"/>
        <w:jc w:val="both"/>
        <w:rPr>
          <w:rFonts w:ascii="Times New Roman" w:hAnsi="Times New Roman" w:cs="Times New Roman"/>
          <w:sz w:val="24"/>
          <w:szCs w:val="24"/>
        </w:rPr>
      </w:pPr>
    </w:p>
    <w:p w14:paraId="4F105B6C" w14:textId="77777777" w:rsidR="00323B44" w:rsidRPr="00B356E2" w:rsidRDefault="00323B44" w:rsidP="00B356E2">
      <w:pPr>
        <w:spacing w:line="360" w:lineRule="auto"/>
        <w:ind w:firstLine="567"/>
        <w:jc w:val="both"/>
        <w:rPr>
          <w:rFonts w:ascii="Times New Roman" w:hAnsi="Times New Roman" w:cs="Times New Roman"/>
          <w:sz w:val="24"/>
          <w:szCs w:val="24"/>
        </w:rPr>
      </w:pPr>
      <w:bookmarkStart w:id="4" w:name="_Hlk136437517"/>
      <w:r w:rsidRPr="00B356E2">
        <w:rPr>
          <w:rFonts w:ascii="Times New Roman" w:hAnsi="Times New Roman" w:cs="Times New Roman"/>
          <w:sz w:val="24"/>
          <w:szCs w:val="24"/>
        </w:rPr>
        <w:t xml:space="preserve">Os </w:t>
      </w:r>
      <w:r w:rsidRPr="00B356E2">
        <w:rPr>
          <w:rFonts w:ascii="Times New Roman" w:hAnsi="Times New Roman" w:cs="Times New Roman"/>
          <w:b/>
          <w:color w:val="FF0000"/>
          <w:sz w:val="24"/>
          <w:szCs w:val="24"/>
        </w:rPr>
        <w:t>Plintossolos,</w:t>
      </w:r>
      <w:r w:rsidRPr="00B356E2">
        <w:rPr>
          <w:rFonts w:ascii="Times New Roman" w:hAnsi="Times New Roman" w:cs="Times New Roman"/>
          <w:color w:val="FF0000"/>
          <w:sz w:val="24"/>
          <w:szCs w:val="24"/>
        </w:rPr>
        <w:t xml:space="preserve"> </w:t>
      </w:r>
      <w:r w:rsidRPr="00B356E2">
        <w:rPr>
          <w:rFonts w:ascii="Times New Roman" w:hAnsi="Times New Roman" w:cs="Times New Roman"/>
          <w:sz w:val="24"/>
          <w:szCs w:val="24"/>
        </w:rPr>
        <w:t>segundo o Sistema Brasileiro de Classificação dos Solos (</w:t>
      </w:r>
      <w:proofErr w:type="spellStart"/>
      <w:r w:rsidRPr="00B356E2">
        <w:rPr>
          <w:rFonts w:ascii="Times New Roman" w:hAnsi="Times New Roman" w:cs="Times New Roman"/>
          <w:sz w:val="24"/>
          <w:szCs w:val="24"/>
        </w:rPr>
        <w:t>SiBCS</w:t>
      </w:r>
      <w:proofErr w:type="spellEnd"/>
      <w:r w:rsidRPr="00B356E2">
        <w:rPr>
          <w:rFonts w:ascii="Times New Roman" w:hAnsi="Times New Roman" w:cs="Times New Roman"/>
          <w:sz w:val="24"/>
          <w:szCs w:val="24"/>
        </w:rPr>
        <w:t xml:space="preserve">) define esta classe de solos como solos constituídos por material mineral, apresentando horizonte </w:t>
      </w:r>
      <w:proofErr w:type="spellStart"/>
      <w:r w:rsidRPr="00B356E2">
        <w:rPr>
          <w:rFonts w:ascii="Times New Roman" w:hAnsi="Times New Roman" w:cs="Times New Roman"/>
          <w:sz w:val="24"/>
          <w:szCs w:val="24"/>
        </w:rPr>
        <w:t>plíntico</w:t>
      </w:r>
      <w:proofErr w:type="spellEnd"/>
      <w:r w:rsidRPr="00B356E2">
        <w:rPr>
          <w:rFonts w:ascii="Times New Roman" w:hAnsi="Times New Roman" w:cs="Times New Roman"/>
          <w:sz w:val="24"/>
          <w:szCs w:val="24"/>
        </w:rPr>
        <w:t xml:space="preserve">, </w:t>
      </w:r>
      <w:proofErr w:type="spellStart"/>
      <w:r w:rsidRPr="00B356E2">
        <w:rPr>
          <w:rFonts w:ascii="Times New Roman" w:hAnsi="Times New Roman" w:cs="Times New Roman"/>
          <w:sz w:val="24"/>
          <w:szCs w:val="24"/>
        </w:rPr>
        <w:t>litoplíntico</w:t>
      </w:r>
      <w:proofErr w:type="spellEnd"/>
      <w:r w:rsidRPr="00B356E2">
        <w:rPr>
          <w:rFonts w:ascii="Times New Roman" w:hAnsi="Times New Roman" w:cs="Times New Roman"/>
          <w:sz w:val="24"/>
          <w:szCs w:val="24"/>
        </w:rPr>
        <w:t xml:space="preserve"> ou </w:t>
      </w:r>
      <w:proofErr w:type="spellStart"/>
      <w:r w:rsidRPr="00B356E2">
        <w:rPr>
          <w:rFonts w:ascii="Times New Roman" w:hAnsi="Times New Roman" w:cs="Times New Roman"/>
          <w:sz w:val="24"/>
          <w:szCs w:val="24"/>
        </w:rPr>
        <w:t>concrecionário</w:t>
      </w:r>
      <w:proofErr w:type="spellEnd"/>
      <w:r w:rsidRPr="00B356E2">
        <w:rPr>
          <w:rFonts w:ascii="Times New Roman" w:hAnsi="Times New Roman" w:cs="Times New Roman"/>
          <w:sz w:val="24"/>
          <w:szCs w:val="24"/>
        </w:rPr>
        <w:t>, todos provenientes da segregação localizada de ferro, que atua como agente de cimentação (Embrapa, 2006). São fortemente ácidos, podem apresentar saturação por bases baixa (distróficos) ou alta (</w:t>
      </w:r>
      <w:proofErr w:type="spellStart"/>
      <w:r w:rsidRPr="00B356E2">
        <w:rPr>
          <w:rFonts w:ascii="Times New Roman" w:hAnsi="Times New Roman" w:cs="Times New Roman"/>
          <w:sz w:val="24"/>
          <w:szCs w:val="24"/>
        </w:rPr>
        <w:t>eutróficos</w:t>
      </w:r>
      <w:proofErr w:type="spellEnd"/>
      <w:r w:rsidRPr="00B356E2">
        <w:rPr>
          <w:rFonts w:ascii="Times New Roman" w:hAnsi="Times New Roman" w:cs="Times New Roman"/>
          <w:sz w:val="24"/>
          <w:szCs w:val="24"/>
        </w:rPr>
        <w:t xml:space="preserve">), predominando os de baixa saturação. Verificam-se também solos com propriedades </w:t>
      </w:r>
      <w:proofErr w:type="spellStart"/>
      <w:r w:rsidRPr="00B356E2">
        <w:rPr>
          <w:rFonts w:ascii="Times New Roman" w:hAnsi="Times New Roman" w:cs="Times New Roman"/>
          <w:sz w:val="24"/>
          <w:szCs w:val="24"/>
        </w:rPr>
        <w:t>solódica</w:t>
      </w:r>
      <w:proofErr w:type="spellEnd"/>
      <w:r w:rsidRPr="00B356E2">
        <w:rPr>
          <w:rFonts w:ascii="Times New Roman" w:hAnsi="Times New Roman" w:cs="Times New Roman"/>
          <w:sz w:val="24"/>
          <w:szCs w:val="24"/>
        </w:rPr>
        <w:t xml:space="preserve"> e sódica.</w:t>
      </w:r>
      <w:bookmarkEnd w:id="4"/>
    </w:p>
    <w:p w14:paraId="0EDACF0D" w14:textId="1843880E" w:rsidR="00886DFF" w:rsidRPr="00B356E2" w:rsidRDefault="009C75DB" w:rsidP="00B356E2">
      <w:pPr>
        <w:jc w:val="both"/>
        <w:rPr>
          <w:rFonts w:ascii="Times New Roman" w:hAnsi="Times New Roman" w:cs="Times New Roman"/>
          <w:sz w:val="24"/>
          <w:szCs w:val="24"/>
        </w:rPr>
      </w:pPr>
      <w:bookmarkStart w:id="5" w:name="_Hlk141084856"/>
      <w:proofErr w:type="spellStart"/>
      <w:r w:rsidRPr="00B356E2">
        <w:rPr>
          <w:rFonts w:ascii="Times New Roman" w:hAnsi="Times New Roman" w:cs="Times New Roman"/>
          <w:color w:val="FF0000"/>
          <w:sz w:val="24"/>
          <w:szCs w:val="24"/>
        </w:rPr>
        <w:t>Cambissolos</w:t>
      </w:r>
      <w:proofErr w:type="spellEnd"/>
      <w:r w:rsidRPr="00B356E2">
        <w:rPr>
          <w:rFonts w:ascii="Times New Roman" w:hAnsi="Times New Roman" w:cs="Times New Roman"/>
          <w:sz w:val="24"/>
          <w:szCs w:val="24"/>
        </w:rPr>
        <w:t xml:space="preserve"> são solos constituídos por material mineral com horizonte B incipiente subjacente a qualquer tipo de horizonte superficial (exceto </w:t>
      </w:r>
      <w:proofErr w:type="spellStart"/>
      <w:r w:rsidRPr="00B356E2">
        <w:rPr>
          <w:rFonts w:ascii="Times New Roman" w:hAnsi="Times New Roman" w:cs="Times New Roman"/>
          <w:sz w:val="24"/>
          <w:szCs w:val="24"/>
        </w:rPr>
        <w:t>hístico</w:t>
      </w:r>
      <w:proofErr w:type="spellEnd"/>
      <w:r w:rsidRPr="00B356E2">
        <w:rPr>
          <w:rFonts w:ascii="Times New Roman" w:hAnsi="Times New Roman" w:cs="Times New Roman"/>
          <w:sz w:val="24"/>
          <w:szCs w:val="24"/>
        </w:rPr>
        <w:t xml:space="preserve"> com 40 cm ou mais de espessura) ou horizonte A </w:t>
      </w:r>
      <w:proofErr w:type="spellStart"/>
      <w:r w:rsidRPr="00B356E2">
        <w:rPr>
          <w:rFonts w:ascii="Times New Roman" w:hAnsi="Times New Roman" w:cs="Times New Roman"/>
          <w:sz w:val="24"/>
          <w:szCs w:val="24"/>
        </w:rPr>
        <w:t>chernozêmico</w:t>
      </w:r>
      <w:proofErr w:type="spellEnd"/>
      <w:r w:rsidRPr="00B356E2">
        <w:rPr>
          <w:rFonts w:ascii="Times New Roman" w:hAnsi="Times New Roman" w:cs="Times New Roman"/>
          <w:sz w:val="24"/>
          <w:szCs w:val="24"/>
        </w:rPr>
        <w:t xml:space="preserve"> quando o B incipiente apresentar argila de atividade alta e saturação por bases alta.</w:t>
      </w:r>
    </w:p>
    <w:bookmarkEnd w:id="5"/>
    <w:p w14:paraId="66E28215" w14:textId="77777777" w:rsidR="005C0A2B" w:rsidRPr="00B356E2" w:rsidRDefault="005C0A2B" w:rsidP="00B356E2">
      <w:pPr>
        <w:jc w:val="both"/>
        <w:rPr>
          <w:rFonts w:ascii="Times New Roman" w:hAnsi="Times New Roman" w:cs="Times New Roman"/>
          <w:sz w:val="24"/>
          <w:szCs w:val="24"/>
        </w:rPr>
      </w:pPr>
    </w:p>
    <w:p w14:paraId="7E751EF1" w14:textId="1881CACD" w:rsidR="00886DFF" w:rsidRPr="00B356E2" w:rsidRDefault="00886DFF" w:rsidP="00B356E2">
      <w:pPr>
        <w:jc w:val="both"/>
        <w:rPr>
          <w:rFonts w:ascii="Times New Roman" w:hAnsi="Times New Roman" w:cs="Times New Roman"/>
          <w:sz w:val="24"/>
          <w:szCs w:val="24"/>
        </w:rPr>
      </w:pPr>
      <w:r w:rsidRPr="00B356E2">
        <w:rPr>
          <w:rFonts w:ascii="Times New Roman" w:hAnsi="Times New Roman" w:cs="Times New Roman"/>
          <w:sz w:val="24"/>
          <w:szCs w:val="24"/>
        </w:rPr>
        <w:t>https://www.embrapa.br/agencia-de-informacao-tecnologica/tematicas/bioma-caatinga/solos/neossolos/quartizarenicos</w:t>
      </w:r>
      <w:r w:rsidR="00B356E2">
        <w:rPr>
          <w:rFonts w:ascii="Times New Roman" w:hAnsi="Times New Roman" w:cs="Times New Roman"/>
          <w:sz w:val="24"/>
          <w:szCs w:val="24"/>
        </w:rPr>
        <w:t>.</w:t>
      </w:r>
    </w:p>
    <w:p w14:paraId="15177B60" w14:textId="77777777" w:rsidR="005C0A2B" w:rsidRPr="00B356E2" w:rsidRDefault="005C0A2B" w:rsidP="00B356E2">
      <w:pPr>
        <w:jc w:val="both"/>
        <w:rPr>
          <w:rFonts w:ascii="Times New Roman" w:hAnsi="Times New Roman" w:cs="Times New Roman"/>
          <w:b/>
          <w:bCs/>
          <w:sz w:val="24"/>
          <w:szCs w:val="24"/>
        </w:rPr>
      </w:pPr>
      <w:r w:rsidRPr="00B356E2">
        <w:rPr>
          <w:rFonts w:ascii="Times New Roman" w:hAnsi="Times New Roman" w:cs="Times New Roman"/>
          <w:b/>
          <w:bCs/>
          <w:sz w:val="24"/>
          <w:szCs w:val="24"/>
        </w:rPr>
        <w:t>CLASSES DE DECLIVIDADE</w:t>
      </w:r>
    </w:p>
    <w:p w14:paraId="248AB2D3" w14:textId="77777777" w:rsidR="005C0A2B" w:rsidRPr="00B356E2" w:rsidRDefault="005C0A2B" w:rsidP="00B356E2">
      <w:pPr>
        <w:jc w:val="both"/>
        <w:rPr>
          <w:rFonts w:ascii="Times New Roman" w:hAnsi="Times New Roman" w:cs="Times New Roman"/>
          <w:sz w:val="24"/>
          <w:szCs w:val="24"/>
        </w:rPr>
      </w:pPr>
      <w:r w:rsidRPr="00B356E2">
        <w:rPr>
          <w:rFonts w:ascii="Times New Roman" w:hAnsi="Times New Roman" w:cs="Times New Roman"/>
          <w:b/>
          <w:bCs/>
          <w:color w:val="FF0000"/>
          <w:sz w:val="24"/>
          <w:szCs w:val="24"/>
        </w:rPr>
        <w:lastRenderedPageBreak/>
        <w:t xml:space="preserve"> A (declive igual ou inferior a 5%):</w:t>
      </w:r>
      <w:r w:rsidRPr="00B356E2">
        <w:rPr>
          <w:rFonts w:ascii="Times New Roman" w:hAnsi="Times New Roman" w:cs="Times New Roman"/>
          <w:color w:val="FF0000"/>
          <w:sz w:val="24"/>
          <w:szCs w:val="24"/>
        </w:rPr>
        <w:t xml:space="preserve"> </w:t>
      </w:r>
      <w:r w:rsidRPr="00B356E2">
        <w:rPr>
          <w:rFonts w:ascii="Times New Roman" w:hAnsi="Times New Roman" w:cs="Times New Roman"/>
          <w:sz w:val="24"/>
          <w:szCs w:val="24"/>
        </w:rPr>
        <w:t xml:space="preserve">predominância de áreas com declives suaves, nos quais, na maior parte dos solos, o escoamento superficial é lento ou médio. O declive, por si só, não impede ou dificulta o trabalho de qualquer tipo de máquina agrícola mais usual. A erosão hídrica não oferece maiores problemas. Em alguns tipos de solos, práticas mais simples de conservação são recomendáveis. Para aqueles muito </w:t>
      </w:r>
      <w:proofErr w:type="spellStart"/>
      <w:r w:rsidRPr="00B356E2">
        <w:rPr>
          <w:rFonts w:ascii="Times New Roman" w:hAnsi="Times New Roman" w:cs="Times New Roman"/>
          <w:sz w:val="24"/>
          <w:szCs w:val="24"/>
        </w:rPr>
        <w:t>erodíveis</w:t>
      </w:r>
      <w:proofErr w:type="spellEnd"/>
      <w:r w:rsidRPr="00B356E2">
        <w:rPr>
          <w:rFonts w:ascii="Times New Roman" w:hAnsi="Times New Roman" w:cs="Times New Roman"/>
          <w:sz w:val="24"/>
          <w:szCs w:val="24"/>
        </w:rPr>
        <w:t xml:space="preserve"> com comprimentos de rampa muito longos, práticas complexas podem ser necessárias, tais como sistemas de terraços e faixas de retenção.</w:t>
      </w:r>
    </w:p>
    <w:p w14:paraId="75EBCA06" w14:textId="77777777" w:rsidR="005C0A2B" w:rsidRPr="00B356E2" w:rsidRDefault="005C0A2B" w:rsidP="00B356E2">
      <w:pPr>
        <w:jc w:val="both"/>
        <w:rPr>
          <w:rFonts w:ascii="Times New Roman" w:hAnsi="Times New Roman" w:cs="Times New Roman"/>
          <w:sz w:val="24"/>
          <w:szCs w:val="24"/>
        </w:rPr>
      </w:pPr>
      <w:r w:rsidRPr="00B356E2">
        <w:rPr>
          <w:rFonts w:ascii="Times New Roman" w:hAnsi="Times New Roman" w:cs="Times New Roman"/>
          <w:b/>
          <w:bCs/>
          <w:color w:val="FF0000"/>
          <w:sz w:val="24"/>
          <w:szCs w:val="24"/>
        </w:rPr>
        <w:t xml:space="preserve"> B (declive maior que 5% e igual ou inferior a 10%):</w:t>
      </w:r>
      <w:r w:rsidRPr="00B356E2">
        <w:rPr>
          <w:rFonts w:ascii="Times New Roman" w:hAnsi="Times New Roman" w:cs="Times New Roman"/>
          <w:color w:val="FF0000"/>
          <w:sz w:val="24"/>
          <w:szCs w:val="24"/>
        </w:rPr>
        <w:t xml:space="preserve"> </w:t>
      </w:r>
      <w:r w:rsidRPr="00B356E2">
        <w:rPr>
          <w:rFonts w:ascii="Times New Roman" w:hAnsi="Times New Roman" w:cs="Times New Roman"/>
          <w:sz w:val="24"/>
          <w:szCs w:val="24"/>
        </w:rPr>
        <w:t xml:space="preserve">predominância de áreas com superfícies inclinadas, geralmente com relevo ondulado, nos quais o escoamento superficial, para a maior parte dos solos, é médio ou rápido. O declive, por si só, normalmente não prejudica o uso de máquinas agrícolas. Em alguns casos, a erosão hídrica oferece pequenos problemas que podem ser controlados com práticas simples, mas na maior parte das vezes, práticas complexas de conservação do solo são necessárias para que terras com esse declive possam ser cultivadas intensivamente. </w:t>
      </w:r>
    </w:p>
    <w:p w14:paraId="5E02FB32" w14:textId="77777777" w:rsidR="005C0A2B" w:rsidRPr="00B356E2" w:rsidRDefault="005C0A2B" w:rsidP="00B356E2">
      <w:pPr>
        <w:jc w:val="both"/>
        <w:rPr>
          <w:rFonts w:ascii="Times New Roman" w:hAnsi="Times New Roman" w:cs="Times New Roman"/>
          <w:sz w:val="24"/>
          <w:szCs w:val="24"/>
        </w:rPr>
      </w:pPr>
      <w:r w:rsidRPr="00B356E2">
        <w:rPr>
          <w:rFonts w:ascii="Times New Roman" w:hAnsi="Times New Roman" w:cs="Times New Roman"/>
          <w:b/>
          <w:bCs/>
          <w:color w:val="FF0000"/>
          <w:sz w:val="24"/>
          <w:szCs w:val="24"/>
        </w:rPr>
        <w:t>C (declive maior que 10% e igual ou inferior a 15%):</w:t>
      </w:r>
      <w:r w:rsidRPr="00B356E2">
        <w:rPr>
          <w:rFonts w:ascii="Times New Roman" w:hAnsi="Times New Roman" w:cs="Times New Roman"/>
          <w:color w:val="FF0000"/>
          <w:sz w:val="24"/>
          <w:szCs w:val="24"/>
        </w:rPr>
        <w:t xml:space="preserve"> </w:t>
      </w:r>
      <w:r w:rsidRPr="00B356E2">
        <w:rPr>
          <w:rFonts w:ascii="Times New Roman" w:hAnsi="Times New Roman" w:cs="Times New Roman"/>
          <w:sz w:val="24"/>
          <w:szCs w:val="24"/>
        </w:rPr>
        <w:t xml:space="preserve">predominância de áreas inclinadas ou colinosas, onde o escoamento superficial é rápido na maior parte dos solos. A não ser que o declive seja muito complexo, a maior parte das máquinas agrícolas podem ser usadas. Solos desta classe são facilmente </w:t>
      </w:r>
      <w:proofErr w:type="spellStart"/>
      <w:r w:rsidRPr="00B356E2">
        <w:rPr>
          <w:rFonts w:ascii="Times New Roman" w:hAnsi="Times New Roman" w:cs="Times New Roman"/>
          <w:sz w:val="24"/>
          <w:szCs w:val="24"/>
        </w:rPr>
        <w:t>erodíveis</w:t>
      </w:r>
      <w:proofErr w:type="spellEnd"/>
      <w:r w:rsidRPr="00B356E2">
        <w:rPr>
          <w:rFonts w:ascii="Times New Roman" w:hAnsi="Times New Roman" w:cs="Times New Roman"/>
          <w:sz w:val="24"/>
          <w:szCs w:val="24"/>
        </w:rPr>
        <w:t>, exceto aqueles muito permeáveis e não muito arenosos, como alguns latossolos. Em todas estas situações, práticas de conservação do solo são recomendadas e necessárias.</w:t>
      </w:r>
    </w:p>
    <w:p w14:paraId="3F21434B" w14:textId="047927C8" w:rsidR="005C0A2B" w:rsidRPr="00B356E2" w:rsidRDefault="005C0A2B" w:rsidP="00B356E2">
      <w:pPr>
        <w:jc w:val="both"/>
        <w:rPr>
          <w:rFonts w:ascii="Times New Roman" w:hAnsi="Times New Roman" w:cs="Times New Roman"/>
          <w:sz w:val="24"/>
          <w:szCs w:val="24"/>
        </w:rPr>
      </w:pPr>
      <w:bookmarkStart w:id="6" w:name="_Hlk153461595"/>
      <w:bookmarkStart w:id="7" w:name="_Hlk137032584"/>
      <w:r w:rsidRPr="00B356E2">
        <w:rPr>
          <w:rFonts w:ascii="Times New Roman" w:hAnsi="Times New Roman" w:cs="Times New Roman"/>
          <w:b/>
          <w:bCs/>
          <w:color w:val="FF0000"/>
          <w:sz w:val="24"/>
          <w:szCs w:val="24"/>
        </w:rPr>
        <w:t>D (declive maior que 15% e igual ou inferior a 30%):</w:t>
      </w:r>
      <w:r w:rsidRPr="00B356E2">
        <w:rPr>
          <w:rFonts w:ascii="Times New Roman" w:hAnsi="Times New Roman" w:cs="Times New Roman"/>
          <w:color w:val="FF0000"/>
          <w:sz w:val="24"/>
          <w:szCs w:val="24"/>
        </w:rPr>
        <w:t xml:space="preserve"> </w:t>
      </w:r>
      <w:r w:rsidRPr="00B356E2">
        <w:rPr>
          <w:rFonts w:ascii="Times New Roman" w:hAnsi="Times New Roman" w:cs="Times New Roman"/>
          <w:sz w:val="24"/>
          <w:szCs w:val="24"/>
        </w:rPr>
        <w:t>predominância de áreas inclinadas a fortemente inclinadas, cujo escoamento superficial é rápido a muito rápido na maior parte dos solos. Podem ser trabalhados mecanicamente apenas em curvas de nível por máquinas simples de tração animal ou com limitações e cuidados especiais por tratores de esteira. Em terras nessa situação não é recomendável a prática de agricultura intensiva. São mais indicadas para pastagem natural e/ou silvicultura</w:t>
      </w:r>
      <w:bookmarkEnd w:id="6"/>
      <w:r w:rsidRPr="00B356E2">
        <w:rPr>
          <w:rFonts w:ascii="Times New Roman" w:hAnsi="Times New Roman" w:cs="Times New Roman"/>
          <w:sz w:val="24"/>
          <w:szCs w:val="24"/>
        </w:rPr>
        <w:t>.</w:t>
      </w:r>
      <w:bookmarkEnd w:id="7"/>
    </w:p>
    <w:p w14:paraId="0D1CEE24" w14:textId="77777777" w:rsidR="00C07E6E" w:rsidRPr="00B356E2" w:rsidRDefault="005C0A2B" w:rsidP="00B356E2">
      <w:pPr>
        <w:jc w:val="both"/>
        <w:rPr>
          <w:rFonts w:ascii="Times New Roman" w:hAnsi="Times New Roman" w:cs="Times New Roman"/>
          <w:sz w:val="24"/>
          <w:szCs w:val="24"/>
        </w:rPr>
      </w:pPr>
      <w:r w:rsidRPr="00B356E2">
        <w:rPr>
          <w:rFonts w:ascii="Times New Roman" w:hAnsi="Times New Roman" w:cs="Times New Roman"/>
          <w:b/>
          <w:bCs/>
          <w:color w:val="FF0000"/>
          <w:sz w:val="24"/>
          <w:szCs w:val="24"/>
        </w:rPr>
        <w:t xml:space="preserve"> E (declive maior que 30% e igual ou inferior a 45%):</w:t>
      </w:r>
      <w:r w:rsidRPr="00B356E2">
        <w:rPr>
          <w:rFonts w:ascii="Times New Roman" w:hAnsi="Times New Roman" w:cs="Times New Roman"/>
          <w:color w:val="FF0000"/>
          <w:sz w:val="24"/>
          <w:szCs w:val="24"/>
        </w:rPr>
        <w:t xml:space="preserve"> </w:t>
      </w:r>
      <w:r w:rsidRPr="00B356E2">
        <w:rPr>
          <w:rFonts w:ascii="Times New Roman" w:hAnsi="Times New Roman" w:cs="Times New Roman"/>
          <w:sz w:val="24"/>
          <w:szCs w:val="24"/>
        </w:rPr>
        <w:t xml:space="preserve">predominância de áreas fortemente inclinadas, cujo escoamento superficial é muito rápido. Os solos podem ser trabalhados mecanicamente somente por máquinas simples de tração animal, assim mesmo com sérias limitações. Terras nessa situação são impróprias para a agricultura e restritas para pastagem. São mais indicadas para silvicultura. </w:t>
      </w:r>
    </w:p>
    <w:p w14:paraId="23FA0637" w14:textId="60D2ABFD" w:rsidR="005C0A2B" w:rsidRPr="00B356E2" w:rsidRDefault="005C0A2B" w:rsidP="00B356E2">
      <w:pPr>
        <w:jc w:val="both"/>
        <w:rPr>
          <w:rFonts w:ascii="Times New Roman" w:hAnsi="Times New Roman" w:cs="Times New Roman"/>
          <w:sz w:val="24"/>
          <w:szCs w:val="24"/>
        </w:rPr>
      </w:pPr>
      <w:r w:rsidRPr="00B356E2">
        <w:rPr>
          <w:rFonts w:ascii="Times New Roman" w:hAnsi="Times New Roman" w:cs="Times New Roman"/>
          <w:b/>
          <w:bCs/>
          <w:color w:val="FF0000"/>
          <w:sz w:val="24"/>
          <w:szCs w:val="24"/>
        </w:rPr>
        <w:t>F (declive maior 45%):</w:t>
      </w:r>
      <w:r w:rsidRPr="00B356E2">
        <w:rPr>
          <w:rFonts w:ascii="Times New Roman" w:hAnsi="Times New Roman" w:cs="Times New Roman"/>
          <w:color w:val="FF0000"/>
          <w:sz w:val="24"/>
          <w:szCs w:val="24"/>
        </w:rPr>
        <w:t xml:space="preserve"> </w:t>
      </w:r>
      <w:r w:rsidRPr="00B356E2">
        <w:rPr>
          <w:rFonts w:ascii="Times New Roman" w:hAnsi="Times New Roman" w:cs="Times New Roman"/>
          <w:sz w:val="24"/>
          <w:szCs w:val="24"/>
        </w:rPr>
        <w:t xml:space="preserve">predominância de áreas íngremes, de regiões montanhosas, onde nenhum tipo de máquina agrícola pode trafegar. O escoamento superficial é sempre muito rápido e os solos, extremamente suscetíveis à erosão hídrica. Não podem ser trabalhados mecanicamente, nem mesmo pelas máquinas simples de tração animal; somente trabalháveis com instrumentos e ferramentas manuais. Terras nessa situação são inadequadas para o uso agrícola. </w:t>
      </w:r>
    </w:p>
    <w:p w14:paraId="0ABFCAB7" w14:textId="1A47F1E3" w:rsidR="00D504C6" w:rsidRDefault="00D504C6" w:rsidP="00B356E2">
      <w:pPr>
        <w:jc w:val="both"/>
        <w:rPr>
          <w:rFonts w:ascii="Times New Roman" w:hAnsi="Times New Roman" w:cs="Times New Roman"/>
          <w:sz w:val="24"/>
          <w:szCs w:val="24"/>
        </w:rPr>
      </w:pPr>
    </w:p>
    <w:p w14:paraId="55175CEB" w14:textId="6EDB12CE" w:rsidR="00B356E2" w:rsidRDefault="00B356E2" w:rsidP="00B356E2">
      <w:pPr>
        <w:jc w:val="both"/>
        <w:rPr>
          <w:rFonts w:ascii="Times New Roman" w:hAnsi="Times New Roman" w:cs="Times New Roman"/>
          <w:sz w:val="24"/>
          <w:szCs w:val="24"/>
        </w:rPr>
      </w:pPr>
    </w:p>
    <w:p w14:paraId="656D6417" w14:textId="77777777" w:rsidR="00B356E2" w:rsidRPr="00B356E2" w:rsidRDefault="00B356E2" w:rsidP="00B356E2">
      <w:pPr>
        <w:jc w:val="both"/>
        <w:rPr>
          <w:rFonts w:ascii="Times New Roman" w:hAnsi="Times New Roman" w:cs="Times New Roman"/>
          <w:sz w:val="24"/>
          <w:szCs w:val="24"/>
        </w:rPr>
      </w:pPr>
    </w:p>
    <w:p w14:paraId="5E4280CC" w14:textId="77777777" w:rsidR="00D504C6" w:rsidRPr="00B356E2" w:rsidRDefault="00886DFF" w:rsidP="00B356E2">
      <w:pPr>
        <w:jc w:val="both"/>
        <w:rPr>
          <w:rFonts w:ascii="Times New Roman" w:hAnsi="Times New Roman" w:cs="Times New Roman"/>
          <w:b/>
          <w:bCs/>
          <w:color w:val="000000" w:themeColor="text1"/>
          <w:sz w:val="24"/>
          <w:szCs w:val="24"/>
        </w:rPr>
      </w:pPr>
      <w:r w:rsidRPr="00B356E2">
        <w:rPr>
          <w:rFonts w:ascii="Times New Roman" w:hAnsi="Times New Roman" w:cs="Times New Roman"/>
          <w:b/>
          <w:bCs/>
          <w:color w:val="000000" w:themeColor="text1"/>
          <w:sz w:val="24"/>
          <w:szCs w:val="24"/>
        </w:rPr>
        <w:t xml:space="preserve">ASSOCIAÇÃO DE CLASSES DE DECLIVIDADE </w:t>
      </w:r>
    </w:p>
    <w:p w14:paraId="7AD07EE2" w14:textId="77777777" w:rsidR="00D504C6" w:rsidRPr="00B356E2" w:rsidRDefault="00886DFF" w:rsidP="00B356E2">
      <w:pPr>
        <w:jc w:val="both"/>
        <w:rPr>
          <w:rFonts w:ascii="Times New Roman" w:hAnsi="Times New Roman" w:cs="Times New Roman"/>
          <w:sz w:val="24"/>
          <w:szCs w:val="24"/>
        </w:rPr>
      </w:pPr>
      <w:r w:rsidRPr="00B356E2">
        <w:rPr>
          <w:rFonts w:ascii="Times New Roman" w:hAnsi="Times New Roman" w:cs="Times New Roman"/>
          <w:color w:val="FF0000"/>
          <w:sz w:val="24"/>
          <w:szCs w:val="24"/>
        </w:rPr>
        <w:lastRenderedPageBreak/>
        <w:t>AB</w:t>
      </w:r>
      <w:r w:rsidRPr="00B356E2">
        <w:rPr>
          <w:rFonts w:ascii="Times New Roman" w:hAnsi="Times New Roman" w:cs="Times New Roman"/>
          <w:sz w:val="24"/>
          <w:szCs w:val="24"/>
        </w:rPr>
        <w:t xml:space="preserve"> – Mosaico com predomínio de A sobre B </w:t>
      </w:r>
    </w:p>
    <w:p w14:paraId="490081CB" w14:textId="77777777" w:rsidR="00D504C6" w:rsidRPr="00B356E2" w:rsidRDefault="00886DFF" w:rsidP="00B356E2">
      <w:pPr>
        <w:jc w:val="both"/>
        <w:rPr>
          <w:rFonts w:ascii="Times New Roman" w:hAnsi="Times New Roman" w:cs="Times New Roman"/>
          <w:sz w:val="24"/>
          <w:szCs w:val="24"/>
        </w:rPr>
      </w:pPr>
      <w:r w:rsidRPr="00B356E2">
        <w:rPr>
          <w:rFonts w:ascii="Times New Roman" w:hAnsi="Times New Roman" w:cs="Times New Roman"/>
          <w:color w:val="FF0000"/>
          <w:sz w:val="24"/>
          <w:szCs w:val="24"/>
        </w:rPr>
        <w:t>BA</w:t>
      </w:r>
      <w:r w:rsidRPr="00B356E2">
        <w:rPr>
          <w:rFonts w:ascii="Times New Roman" w:hAnsi="Times New Roman" w:cs="Times New Roman"/>
          <w:sz w:val="24"/>
          <w:szCs w:val="24"/>
        </w:rPr>
        <w:t xml:space="preserve"> – Mosaico com predomínio de B sobre A </w:t>
      </w:r>
    </w:p>
    <w:p w14:paraId="587BE67A" w14:textId="77777777" w:rsidR="00D504C6" w:rsidRPr="00B356E2" w:rsidRDefault="00886DFF" w:rsidP="00B356E2">
      <w:pPr>
        <w:jc w:val="both"/>
        <w:rPr>
          <w:rFonts w:ascii="Times New Roman" w:hAnsi="Times New Roman" w:cs="Times New Roman"/>
          <w:sz w:val="24"/>
          <w:szCs w:val="24"/>
        </w:rPr>
      </w:pPr>
      <w:r w:rsidRPr="00B356E2">
        <w:rPr>
          <w:rFonts w:ascii="Times New Roman" w:hAnsi="Times New Roman" w:cs="Times New Roman"/>
          <w:color w:val="FF0000"/>
          <w:sz w:val="24"/>
          <w:szCs w:val="24"/>
        </w:rPr>
        <w:t>BC</w:t>
      </w:r>
      <w:r w:rsidRPr="00B356E2">
        <w:rPr>
          <w:rFonts w:ascii="Times New Roman" w:hAnsi="Times New Roman" w:cs="Times New Roman"/>
          <w:sz w:val="24"/>
          <w:szCs w:val="24"/>
        </w:rPr>
        <w:t xml:space="preserve"> – Mosaico com predomínio de B sobre C </w:t>
      </w:r>
    </w:p>
    <w:p w14:paraId="245DDA36" w14:textId="77777777" w:rsidR="00D504C6" w:rsidRPr="00B356E2" w:rsidRDefault="00886DFF" w:rsidP="00B356E2">
      <w:pPr>
        <w:jc w:val="both"/>
        <w:rPr>
          <w:rFonts w:ascii="Times New Roman" w:hAnsi="Times New Roman" w:cs="Times New Roman"/>
          <w:sz w:val="24"/>
          <w:szCs w:val="24"/>
        </w:rPr>
      </w:pPr>
      <w:r w:rsidRPr="00B356E2">
        <w:rPr>
          <w:rFonts w:ascii="Times New Roman" w:hAnsi="Times New Roman" w:cs="Times New Roman"/>
          <w:color w:val="FF0000"/>
          <w:sz w:val="24"/>
          <w:szCs w:val="24"/>
        </w:rPr>
        <w:t>CB</w:t>
      </w:r>
      <w:r w:rsidRPr="00B356E2">
        <w:rPr>
          <w:rFonts w:ascii="Times New Roman" w:hAnsi="Times New Roman" w:cs="Times New Roman"/>
          <w:sz w:val="24"/>
          <w:szCs w:val="24"/>
        </w:rPr>
        <w:t xml:space="preserve"> – Mosaico com predomínio de C sobre B</w:t>
      </w:r>
    </w:p>
    <w:p w14:paraId="063429F4" w14:textId="6EA4466D" w:rsidR="00D504C6" w:rsidRPr="00B356E2" w:rsidRDefault="00886DFF" w:rsidP="00B356E2">
      <w:pPr>
        <w:jc w:val="both"/>
        <w:rPr>
          <w:rFonts w:ascii="Times New Roman" w:hAnsi="Times New Roman" w:cs="Times New Roman"/>
          <w:sz w:val="24"/>
          <w:szCs w:val="24"/>
        </w:rPr>
      </w:pPr>
      <w:r w:rsidRPr="00B356E2">
        <w:rPr>
          <w:rFonts w:ascii="Times New Roman" w:hAnsi="Times New Roman" w:cs="Times New Roman"/>
          <w:color w:val="FF0000"/>
          <w:sz w:val="24"/>
          <w:szCs w:val="24"/>
        </w:rPr>
        <w:t xml:space="preserve">CD </w:t>
      </w:r>
      <w:r w:rsidRPr="00B356E2">
        <w:rPr>
          <w:rFonts w:ascii="Times New Roman" w:hAnsi="Times New Roman" w:cs="Times New Roman"/>
          <w:sz w:val="24"/>
          <w:szCs w:val="24"/>
        </w:rPr>
        <w:t xml:space="preserve">– Mosaico com predomínio de C sobre D </w:t>
      </w:r>
    </w:p>
    <w:p w14:paraId="6B33DC2B" w14:textId="1A3A2EBD" w:rsidR="00886DFF" w:rsidRPr="00B356E2" w:rsidRDefault="00886DFF" w:rsidP="00B356E2">
      <w:pPr>
        <w:jc w:val="both"/>
        <w:rPr>
          <w:rFonts w:ascii="Times New Roman" w:hAnsi="Times New Roman" w:cs="Times New Roman"/>
          <w:sz w:val="24"/>
          <w:szCs w:val="24"/>
        </w:rPr>
      </w:pPr>
      <w:r w:rsidRPr="00B356E2">
        <w:rPr>
          <w:rFonts w:ascii="Times New Roman" w:hAnsi="Times New Roman" w:cs="Times New Roman"/>
          <w:color w:val="FF0000"/>
          <w:sz w:val="24"/>
          <w:szCs w:val="24"/>
        </w:rPr>
        <w:t>DC</w:t>
      </w:r>
      <w:r w:rsidRPr="00B356E2">
        <w:rPr>
          <w:rFonts w:ascii="Times New Roman" w:hAnsi="Times New Roman" w:cs="Times New Roman"/>
          <w:sz w:val="24"/>
          <w:szCs w:val="24"/>
        </w:rPr>
        <w:t xml:space="preserve"> – Mosaico com predomínio de D sobre C</w:t>
      </w:r>
    </w:p>
    <w:p w14:paraId="6E30ECE6" w14:textId="30A5BEEB" w:rsidR="00886DFF" w:rsidRDefault="00886DFF" w:rsidP="00B356E2">
      <w:pPr>
        <w:jc w:val="both"/>
        <w:rPr>
          <w:rFonts w:ascii="Times New Roman" w:hAnsi="Times New Roman" w:cs="Times New Roman"/>
          <w:sz w:val="24"/>
          <w:szCs w:val="24"/>
        </w:rPr>
      </w:pPr>
    </w:p>
    <w:p w14:paraId="1A0E336D" w14:textId="77777777" w:rsidR="00B356E2" w:rsidRPr="00B356E2" w:rsidRDefault="00B356E2" w:rsidP="00B356E2">
      <w:pPr>
        <w:jc w:val="both"/>
        <w:rPr>
          <w:rFonts w:ascii="Times New Roman" w:hAnsi="Times New Roman" w:cs="Times New Roman"/>
          <w:sz w:val="24"/>
          <w:szCs w:val="24"/>
        </w:rPr>
      </w:pPr>
    </w:p>
    <w:p w14:paraId="245A2EF7" w14:textId="69746731" w:rsidR="005C0A2B" w:rsidRPr="00B356E2" w:rsidRDefault="005C0A2B" w:rsidP="00B356E2">
      <w:pPr>
        <w:jc w:val="both"/>
        <w:rPr>
          <w:rFonts w:ascii="Times New Roman" w:hAnsi="Times New Roman" w:cs="Times New Roman"/>
          <w:sz w:val="24"/>
          <w:szCs w:val="24"/>
        </w:rPr>
      </w:pPr>
    </w:p>
    <w:sectPr w:rsidR="005C0A2B" w:rsidRPr="00B356E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3440C" w14:textId="77777777" w:rsidR="005A22B4" w:rsidRDefault="005A22B4" w:rsidP="005A22B4">
      <w:pPr>
        <w:spacing w:after="0" w:line="240" w:lineRule="auto"/>
      </w:pPr>
      <w:r>
        <w:separator/>
      </w:r>
    </w:p>
  </w:endnote>
  <w:endnote w:type="continuationSeparator" w:id="0">
    <w:p w14:paraId="0D06CD8C" w14:textId="77777777" w:rsidR="005A22B4" w:rsidRDefault="005A22B4" w:rsidP="005A2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734D3" w14:textId="77777777" w:rsidR="005A22B4" w:rsidRDefault="005A22B4" w:rsidP="005A22B4">
      <w:pPr>
        <w:spacing w:after="0" w:line="240" w:lineRule="auto"/>
      </w:pPr>
      <w:r>
        <w:separator/>
      </w:r>
    </w:p>
  </w:footnote>
  <w:footnote w:type="continuationSeparator" w:id="0">
    <w:p w14:paraId="421C31EF" w14:textId="77777777" w:rsidR="005A22B4" w:rsidRDefault="005A22B4" w:rsidP="005A22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3B44"/>
    <w:rsid w:val="0001044F"/>
    <w:rsid w:val="000A78BE"/>
    <w:rsid w:val="00266F46"/>
    <w:rsid w:val="00291058"/>
    <w:rsid w:val="002A07CF"/>
    <w:rsid w:val="002A4AA3"/>
    <w:rsid w:val="00323B44"/>
    <w:rsid w:val="003A06FE"/>
    <w:rsid w:val="003A2391"/>
    <w:rsid w:val="00441FC0"/>
    <w:rsid w:val="005A22B4"/>
    <w:rsid w:val="005B1345"/>
    <w:rsid w:val="005C0A2B"/>
    <w:rsid w:val="00711C30"/>
    <w:rsid w:val="007C43D1"/>
    <w:rsid w:val="00833EB1"/>
    <w:rsid w:val="00886DFF"/>
    <w:rsid w:val="008F1C0C"/>
    <w:rsid w:val="00975425"/>
    <w:rsid w:val="009A2F18"/>
    <w:rsid w:val="009C75DB"/>
    <w:rsid w:val="00B356E2"/>
    <w:rsid w:val="00C07E6E"/>
    <w:rsid w:val="00CF5A5E"/>
    <w:rsid w:val="00D504C6"/>
    <w:rsid w:val="00DB2A53"/>
    <w:rsid w:val="00EC39C2"/>
    <w:rsid w:val="00F434EF"/>
    <w:rsid w:val="00FA1E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0377BE2"/>
  <w15:docId w15:val="{61E77426-9AC5-438F-A795-B77533A3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B4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886D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5A22B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A22B4"/>
  </w:style>
  <w:style w:type="paragraph" w:styleId="Rodap">
    <w:name w:val="footer"/>
    <w:basedOn w:val="Normal"/>
    <w:link w:val="RodapChar"/>
    <w:uiPriority w:val="99"/>
    <w:unhideWhenUsed/>
    <w:rsid w:val="005A22B4"/>
    <w:pPr>
      <w:tabs>
        <w:tab w:val="center" w:pos="4252"/>
        <w:tab w:val="right" w:pos="8504"/>
      </w:tabs>
      <w:spacing w:after="0" w:line="240" w:lineRule="auto"/>
    </w:pPr>
  </w:style>
  <w:style w:type="character" w:customStyle="1" w:styleId="RodapChar">
    <w:name w:val="Rodapé Char"/>
    <w:basedOn w:val="Fontepargpadro"/>
    <w:link w:val="Rodap"/>
    <w:uiPriority w:val="99"/>
    <w:rsid w:val="005A2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955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package" Target="embeddings/Microsoft_Word_Document.docx"/><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1664</Words>
  <Characters>8990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AGROPASSOS</dc:creator>
  <cp:keywords/>
  <dc:description/>
  <cp:lastModifiedBy>user01</cp:lastModifiedBy>
  <cp:revision>18</cp:revision>
  <dcterms:created xsi:type="dcterms:W3CDTF">2022-07-27T14:50:00Z</dcterms:created>
  <dcterms:modified xsi:type="dcterms:W3CDTF">2025-01-09T12:43:00Z</dcterms:modified>
</cp:coreProperties>
</file>