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AAEE1" w14:textId="7F36908F" w:rsidR="00400ACB" w:rsidRPr="009E1BA9" w:rsidRDefault="009E1BA9" w:rsidP="009E1BA9">
      <w:pPr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Tipos de </w:t>
      </w:r>
      <w:r w:rsidRPr="009E1BA9">
        <w:rPr>
          <w:rFonts w:ascii="Century Gothic" w:hAnsi="Century Gothic"/>
          <w:b/>
          <w:bCs/>
          <w:sz w:val="24"/>
          <w:szCs w:val="24"/>
        </w:rPr>
        <w:t>Vegetação</w:t>
      </w:r>
    </w:p>
    <w:p w14:paraId="5560B778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Floresta Ombrófila</w:t>
      </w:r>
    </w:p>
    <w:p w14:paraId="7A6B4A36" w14:textId="18573B13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 xml:space="preserve">A </w:t>
      </w:r>
      <w:r>
        <w:rPr>
          <w:rFonts w:ascii="Century Gothic" w:hAnsi="Century Gothic"/>
          <w:sz w:val="24"/>
          <w:szCs w:val="24"/>
        </w:rPr>
        <w:t>Floresta O</w:t>
      </w:r>
      <w:r w:rsidRPr="009E1BA9">
        <w:rPr>
          <w:rFonts w:ascii="Century Gothic" w:hAnsi="Century Gothic"/>
          <w:sz w:val="24"/>
          <w:szCs w:val="24"/>
        </w:rPr>
        <w:t xml:space="preserve">mbrófila, </w:t>
      </w:r>
      <w:r>
        <w:rPr>
          <w:rFonts w:ascii="Century Gothic" w:hAnsi="Century Gothic"/>
          <w:sz w:val="24"/>
          <w:szCs w:val="24"/>
        </w:rPr>
        <w:t>consiste em</w:t>
      </w:r>
      <w:r w:rsidRPr="009E1BA9">
        <w:rPr>
          <w:rFonts w:ascii="Century Gothic" w:hAnsi="Century Gothic"/>
          <w:sz w:val="24"/>
          <w:szCs w:val="24"/>
        </w:rPr>
        <w:t xml:space="preserve"> uma formação vegetal cujo desenvolvimento depende de regime de águas pluviais abundantes e constantes.</w:t>
      </w:r>
      <w:r w:rsidR="0072296B">
        <w:rPr>
          <w:rFonts w:ascii="Century Gothic" w:hAnsi="Century Gothic"/>
          <w:sz w:val="24"/>
          <w:szCs w:val="24"/>
        </w:rPr>
        <w:t xml:space="preserve"> A flora presente é</w:t>
      </w:r>
      <w:r w:rsidR="0072296B" w:rsidRPr="0072296B">
        <w:rPr>
          <w:rFonts w:ascii="Century Gothic" w:hAnsi="Century Gothic"/>
          <w:sz w:val="24"/>
          <w:szCs w:val="24"/>
        </w:rPr>
        <w:t xml:space="preserve"> densa e estratificada, com </w:t>
      </w:r>
      <w:r w:rsidR="0072296B">
        <w:rPr>
          <w:rFonts w:ascii="Century Gothic" w:hAnsi="Century Gothic"/>
          <w:sz w:val="24"/>
          <w:szCs w:val="24"/>
        </w:rPr>
        <w:t>árvores</w:t>
      </w:r>
      <w:r w:rsidR="0072296B" w:rsidRPr="0072296B">
        <w:rPr>
          <w:rFonts w:ascii="Century Gothic" w:hAnsi="Century Gothic"/>
          <w:sz w:val="24"/>
          <w:szCs w:val="24"/>
        </w:rPr>
        <w:t xml:space="preserve"> de grande porte que podem ultrapassar 50 metros de altura, formando um dossel fechado que limita a penetração de luz solar até o solo</w:t>
      </w:r>
      <w:r w:rsidR="0072296B">
        <w:rPr>
          <w:rFonts w:ascii="Century Gothic" w:hAnsi="Century Gothic"/>
          <w:sz w:val="24"/>
          <w:szCs w:val="24"/>
        </w:rPr>
        <w:t>.</w:t>
      </w:r>
    </w:p>
    <w:p w14:paraId="010AEEBC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Floresta Ombrófila Densa</w:t>
      </w:r>
    </w:p>
    <w:p w14:paraId="1B75522E" w14:textId="1E20356A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 xml:space="preserve">Também conhecida como florestal pluvial tropical; </w:t>
      </w:r>
      <w:r>
        <w:rPr>
          <w:rFonts w:ascii="Century Gothic" w:hAnsi="Century Gothic"/>
          <w:sz w:val="24"/>
          <w:szCs w:val="24"/>
        </w:rPr>
        <w:t>é caracterizada por uma</w:t>
      </w:r>
      <w:r w:rsidRPr="009E1BA9">
        <w:rPr>
          <w:rFonts w:ascii="Century Gothic" w:hAnsi="Century Gothic"/>
          <w:sz w:val="24"/>
          <w:szCs w:val="24"/>
        </w:rPr>
        <w:t xml:space="preserve"> vegetação densa em todos os estratos (arbóreo, arbustivo, herbáceo e lianas); ocorre em regiões dos biomas Amazônia e zona costeira da Mata Atlântica onde o período biologicamente seco é praticamente inexistente.</w:t>
      </w:r>
    </w:p>
    <w:p w14:paraId="7EDE64CF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Floresta Ombrófila Aberta</w:t>
      </w:r>
    </w:p>
    <w:p w14:paraId="34CE4416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>É uma variação da floresta ombrófila densa, sendo uma formação florestal mais aberta, onde comumentemente observam-se combinações de espécies particulares em associações (</w:t>
      </w:r>
      <w:proofErr w:type="spellStart"/>
      <w:r w:rsidRPr="009E1BA9">
        <w:rPr>
          <w:rFonts w:ascii="Century Gothic" w:hAnsi="Century Gothic"/>
          <w:sz w:val="24"/>
          <w:szCs w:val="24"/>
        </w:rPr>
        <w:t>fasciações</w:t>
      </w:r>
      <w:proofErr w:type="spellEnd"/>
      <w:r w:rsidRPr="009E1BA9">
        <w:rPr>
          <w:rFonts w:ascii="Century Gothic" w:hAnsi="Century Gothic"/>
          <w:sz w:val="24"/>
          <w:szCs w:val="24"/>
        </w:rPr>
        <w:t xml:space="preserve"> ou </w:t>
      </w:r>
      <w:proofErr w:type="spellStart"/>
      <w:r w:rsidRPr="009E1BA9">
        <w:rPr>
          <w:rFonts w:ascii="Century Gothic" w:hAnsi="Century Gothic"/>
          <w:sz w:val="24"/>
          <w:szCs w:val="24"/>
        </w:rPr>
        <w:t>fascies</w:t>
      </w:r>
      <w:proofErr w:type="spellEnd"/>
      <w:r w:rsidRPr="009E1BA9">
        <w:rPr>
          <w:rFonts w:ascii="Century Gothic" w:hAnsi="Century Gothic"/>
          <w:sz w:val="24"/>
          <w:szCs w:val="24"/>
        </w:rPr>
        <w:t>); ocorre nas regiões de transição entre o bioma Amazônico e as áreas vizinhas com mais dias secos do que nas regiões onde ocorre Floresta Ombrófila Densa.</w:t>
      </w:r>
    </w:p>
    <w:p w14:paraId="6816CAFE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Floresta Ombrófila Mista</w:t>
      </w:r>
    </w:p>
    <w:p w14:paraId="4D766BA8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 xml:space="preserve">Caracteriza-se como uma floresta ombrófila, porém com predomínio da espécie </w:t>
      </w:r>
      <w:proofErr w:type="spellStart"/>
      <w:r w:rsidRPr="009E1BA9">
        <w:rPr>
          <w:rFonts w:ascii="Century Gothic" w:hAnsi="Century Gothic"/>
          <w:sz w:val="24"/>
          <w:szCs w:val="24"/>
        </w:rPr>
        <w:t>Araucaria</w:t>
      </w:r>
      <w:proofErr w:type="spellEnd"/>
      <w:r w:rsidRPr="009E1BA9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9E1BA9">
        <w:rPr>
          <w:rFonts w:ascii="Century Gothic" w:hAnsi="Century Gothic"/>
          <w:sz w:val="24"/>
          <w:szCs w:val="24"/>
        </w:rPr>
        <w:t>angustifolia</w:t>
      </w:r>
      <w:proofErr w:type="spellEnd"/>
      <w:r w:rsidRPr="009E1BA9">
        <w:rPr>
          <w:rFonts w:ascii="Century Gothic" w:hAnsi="Century Gothic"/>
          <w:sz w:val="24"/>
          <w:szCs w:val="24"/>
        </w:rPr>
        <w:t>, e por isso é também conhecida como Mata de Araucária; ocorre no Planalto Meridional (sul do Brasil), onde as chuvas são regularmente distribuídas ao longo do ano e as temperaturas são mais baixas em relação às outras regiões com formações ombrófilas.</w:t>
      </w:r>
    </w:p>
    <w:p w14:paraId="530CEFC3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Floresta Estacional Semidecidual</w:t>
      </w:r>
    </w:p>
    <w:p w14:paraId="3256DC9D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lastRenderedPageBreak/>
        <w:t xml:space="preserve">É também denominada Floresta Tropical </w:t>
      </w:r>
      <w:proofErr w:type="spellStart"/>
      <w:r w:rsidRPr="009E1BA9">
        <w:rPr>
          <w:rFonts w:ascii="Century Gothic" w:hAnsi="Century Gothic"/>
          <w:sz w:val="24"/>
          <w:szCs w:val="24"/>
        </w:rPr>
        <w:t>Subcaducifólia</w:t>
      </w:r>
      <w:proofErr w:type="spellEnd"/>
      <w:r w:rsidRPr="009E1BA9">
        <w:rPr>
          <w:rFonts w:ascii="Century Gothic" w:hAnsi="Century Gothic"/>
          <w:sz w:val="24"/>
          <w:szCs w:val="24"/>
        </w:rPr>
        <w:t>. Apresenta vegetação condicionada pela dupla estacionalidade climática: uma tropical com época de intensas chuvas de verão, seguida por estiagem acentuada e outra subtropical sem período seco, mas com seca fisiológica provocada pelo intenso frio do inverno, quando parte da vegetação perde suas folhas. Ocorre em várias regiões do Brasil.</w:t>
      </w:r>
    </w:p>
    <w:p w14:paraId="495A4588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Floresta Estacional Decidual</w:t>
      </w:r>
    </w:p>
    <w:p w14:paraId="272A4BB9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>É também denominada Floresta Tropical Caducifólia. Sua vegetação caracteriza-se por duas estações climáticas bem demarcadas: uma chuvosa seguida de outro longo período biologicamente seco, onde a maior parte das espécies perde suas folhas. Ocorre em várias regiões do Brasil.</w:t>
      </w:r>
    </w:p>
    <w:p w14:paraId="1CA7BF77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Campinarana</w:t>
      </w:r>
    </w:p>
    <w:p w14:paraId="4E9F0D0E" w14:textId="2A05E426" w:rsidR="006A1AFC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>Sinônimo d</w:t>
      </w:r>
      <w:r w:rsidR="006C3AD5">
        <w:rPr>
          <w:rFonts w:ascii="Century Gothic" w:hAnsi="Century Gothic"/>
          <w:sz w:val="24"/>
          <w:szCs w:val="24"/>
        </w:rPr>
        <w:t>e</w:t>
      </w:r>
      <w:r w:rsidRPr="009E1BA9">
        <w:rPr>
          <w:rFonts w:ascii="Century Gothic" w:hAnsi="Century Gothic"/>
          <w:sz w:val="24"/>
          <w:szCs w:val="24"/>
        </w:rPr>
        <w:t xml:space="preserve"> campina, significa "falso campo"; caracteriza-se por vegetação lenhosa aberta dos pântanos com umidade. Ocorre na Amazônia.</w:t>
      </w:r>
    </w:p>
    <w:p w14:paraId="61E92E45" w14:textId="5D113FD8" w:rsidR="002B370D" w:rsidRPr="009E1BA9" w:rsidRDefault="003F5386" w:rsidP="002B370D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3F5386">
        <w:rPr>
          <w:rFonts w:ascii="Century Gothic" w:hAnsi="Century Gothic"/>
          <w:b/>
          <w:bCs/>
          <w:sz w:val="24"/>
          <w:szCs w:val="24"/>
        </w:rPr>
        <w:t>Contato</w:t>
      </w:r>
      <w:r w:rsidR="002B370D">
        <w:rPr>
          <w:rFonts w:ascii="Century Gothic" w:hAnsi="Century Gothic"/>
          <w:b/>
          <w:bCs/>
          <w:sz w:val="24"/>
          <w:szCs w:val="24"/>
        </w:rPr>
        <w:t>/</w:t>
      </w:r>
      <w:r w:rsidR="002B370D" w:rsidRPr="002B370D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2B370D" w:rsidRPr="009E1BA9">
        <w:rPr>
          <w:rFonts w:ascii="Century Gothic" w:hAnsi="Century Gothic"/>
          <w:b/>
          <w:bCs/>
          <w:sz w:val="24"/>
          <w:szCs w:val="24"/>
        </w:rPr>
        <w:t>Áreas de tensão ecológica</w:t>
      </w:r>
    </w:p>
    <w:p w14:paraId="496632D0" w14:textId="77777777" w:rsidR="000C5D43" w:rsidRDefault="000C5D43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0C5D43">
        <w:rPr>
          <w:rFonts w:ascii="Century Gothic" w:hAnsi="Century Gothic"/>
          <w:sz w:val="24"/>
          <w:szCs w:val="24"/>
        </w:rPr>
        <w:t xml:space="preserve">A vegetação de contato refere-se às áreas de transição entre diferentes regiões </w:t>
      </w:r>
      <w:proofErr w:type="spellStart"/>
      <w:r w:rsidRPr="000C5D43">
        <w:rPr>
          <w:rFonts w:ascii="Century Gothic" w:hAnsi="Century Gothic"/>
          <w:sz w:val="24"/>
          <w:szCs w:val="24"/>
        </w:rPr>
        <w:t>fitoecológicas</w:t>
      </w:r>
      <w:proofErr w:type="spellEnd"/>
      <w:r w:rsidRPr="000C5D43">
        <w:rPr>
          <w:rFonts w:ascii="Century Gothic" w:hAnsi="Century Gothic"/>
          <w:sz w:val="24"/>
          <w:szCs w:val="24"/>
        </w:rPr>
        <w:t xml:space="preserve">, onde as floras se encontram e se interpenetram, formando </w:t>
      </w:r>
      <w:proofErr w:type="spellStart"/>
      <w:r w:rsidRPr="000C5D43">
        <w:rPr>
          <w:rFonts w:ascii="Century Gothic" w:hAnsi="Century Gothic"/>
          <w:sz w:val="24"/>
          <w:szCs w:val="24"/>
        </w:rPr>
        <w:t>ecótonos</w:t>
      </w:r>
      <w:proofErr w:type="spellEnd"/>
      <w:r w:rsidRPr="000C5D43">
        <w:rPr>
          <w:rFonts w:ascii="Century Gothic" w:hAnsi="Century Gothic"/>
          <w:sz w:val="24"/>
          <w:szCs w:val="24"/>
        </w:rPr>
        <w:t xml:space="preserve"> ou se justapõem, originando encraves. Nessas zonas de transição, ocorre uma mistura de espécies das formações adjacentes, resultando em comunidades mistas que contribuem para uma diversidade biológica significativa.</w:t>
      </w:r>
    </w:p>
    <w:p w14:paraId="5A68BF69" w14:textId="15611B6F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Savana</w:t>
      </w:r>
    </w:p>
    <w:p w14:paraId="7F84038B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 xml:space="preserve">No Brasil, é sinônimo de Cerrado; caracteriza-se por vegetação xeromorfa (adaptada a regiões com pouca água) que ocorre preferencialmente em regiões de clima estacional, podendo ocorrer também em clima ombrófilo. Caracteriza-se por árvores baixas e arbustos espaçados, associados a gramíneas e geralmente apresentam troncos e </w:t>
      </w:r>
      <w:r w:rsidRPr="009E1BA9">
        <w:rPr>
          <w:rFonts w:ascii="Century Gothic" w:hAnsi="Century Gothic"/>
          <w:sz w:val="24"/>
          <w:szCs w:val="24"/>
        </w:rPr>
        <w:lastRenderedPageBreak/>
        <w:t>ramos acentuadamente tortuosos e acinzentados. Ocorre no Planalto Central Brasileiro e em certas áreas da Amazônia e do Nordeste, em terreno geralmente plano.</w:t>
      </w:r>
    </w:p>
    <w:p w14:paraId="0688FAFD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Savana Estépica</w:t>
      </w:r>
    </w:p>
    <w:p w14:paraId="50116964" w14:textId="1A01592B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 xml:space="preserve">No Brasil, o termo designa formações vegetais como a Caatinga, Campos de Roraima, Chaco Sul-Mato-Grossense e Parque de </w:t>
      </w:r>
      <w:proofErr w:type="spellStart"/>
      <w:r w:rsidRPr="009E1BA9">
        <w:rPr>
          <w:rFonts w:ascii="Century Gothic" w:hAnsi="Century Gothic"/>
          <w:sz w:val="24"/>
          <w:szCs w:val="24"/>
        </w:rPr>
        <w:t>Espinilho</w:t>
      </w:r>
      <w:proofErr w:type="spellEnd"/>
      <w:r w:rsidRPr="009E1BA9">
        <w:rPr>
          <w:rFonts w:ascii="Century Gothic" w:hAnsi="Century Gothic"/>
          <w:sz w:val="24"/>
          <w:szCs w:val="24"/>
        </w:rPr>
        <w:t xml:space="preserve"> da Barra do Rio Quaraí (RS); vegetação tropical de características estépicas. Ocorre em regiões com clima que se caracteriza por dupla estacionalidade.</w:t>
      </w:r>
    </w:p>
    <w:p w14:paraId="470504FC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Estepe</w:t>
      </w:r>
    </w:p>
    <w:p w14:paraId="269D015A" w14:textId="1924644F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 xml:space="preserve">Vegetação submetida a dupla estacionalidade, uma fisiológica, provocada pelo frio das frentes polares e outra seca, mais curta, com déficit hídrico; apresenta composição florística gramíneo-lenhosa. Ocorre em regiões próximas aos </w:t>
      </w:r>
      <w:r w:rsidR="006D0FAF" w:rsidRPr="009E1BA9">
        <w:rPr>
          <w:rFonts w:ascii="Century Gothic" w:hAnsi="Century Gothic"/>
          <w:sz w:val="24"/>
          <w:szCs w:val="24"/>
        </w:rPr>
        <w:t>polos</w:t>
      </w:r>
      <w:r w:rsidRPr="009E1BA9">
        <w:rPr>
          <w:rFonts w:ascii="Century Gothic" w:hAnsi="Century Gothic"/>
          <w:sz w:val="24"/>
          <w:szCs w:val="24"/>
        </w:rPr>
        <w:t xml:space="preserve"> ou regiões que apresentem homologia ecológica, como no extremo sul do Brasil, correspondendo às Campanhas Gaúchas e Campos Gerais Planálticos.</w:t>
      </w:r>
    </w:p>
    <w:p w14:paraId="7049B04F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Formações Pioneiras</w:t>
      </w:r>
    </w:p>
    <w:p w14:paraId="55FDC600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>Vegetação de primeira ocupação em solos anteriormente sem vegetação alguma, causada por processos naturais.</w:t>
      </w:r>
    </w:p>
    <w:p w14:paraId="03A1DF38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9E1BA9">
        <w:rPr>
          <w:rFonts w:ascii="Century Gothic" w:hAnsi="Century Gothic"/>
          <w:b/>
          <w:bCs/>
          <w:sz w:val="24"/>
          <w:szCs w:val="24"/>
        </w:rPr>
        <w:t>Subformação</w:t>
      </w:r>
      <w:proofErr w:type="spellEnd"/>
      <w:r w:rsidRPr="009E1BA9">
        <w:rPr>
          <w:rFonts w:ascii="Century Gothic" w:hAnsi="Century Gothic"/>
          <w:b/>
          <w:bCs/>
          <w:sz w:val="24"/>
          <w:szCs w:val="24"/>
        </w:rPr>
        <w:t xml:space="preserve"> Aluvial</w:t>
      </w:r>
    </w:p>
    <w:p w14:paraId="73FD2C6D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 xml:space="preserve">Não varia topograficamente, apresentando sempre ambientes repetitivos nos terraços aluviais dos </w:t>
      </w:r>
      <w:proofErr w:type="spellStart"/>
      <w:r w:rsidRPr="009E1BA9">
        <w:rPr>
          <w:rFonts w:ascii="Century Gothic" w:hAnsi="Century Gothic"/>
          <w:sz w:val="24"/>
          <w:szCs w:val="24"/>
        </w:rPr>
        <w:t>flúvios</w:t>
      </w:r>
      <w:proofErr w:type="spellEnd"/>
      <w:r w:rsidRPr="009E1BA9">
        <w:rPr>
          <w:rFonts w:ascii="Century Gothic" w:hAnsi="Century Gothic"/>
          <w:sz w:val="24"/>
          <w:szCs w:val="24"/>
        </w:rPr>
        <w:t xml:space="preserve"> (margens dos cursos d'água).</w:t>
      </w:r>
    </w:p>
    <w:p w14:paraId="529E3D92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9E1BA9">
        <w:rPr>
          <w:rFonts w:ascii="Century Gothic" w:hAnsi="Century Gothic"/>
          <w:b/>
          <w:bCs/>
          <w:sz w:val="24"/>
          <w:szCs w:val="24"/>
        </w:rPr>
        <w:t>Subformação</w:t>
      </w:r>
      <w:proofErr w:type="spellEnd"/>
      <w:r w:rsidRPr="009E1BA9">
        <w:rPr>
          <w:rFonts w:ascii="Century Gothic" w:hAnsi="Century Gothic"/>
          <w:b/>
          <w:bCs/>
          <w:sz w:val="24"/>
          <w:szCs w:val="24"/>
        </w:rPr>
        <w:t xml:space="preserve"> Terras baixas</w:t>
      </w:r>
    </w:p>
    <w:p w14:paraId="3C5888A9" w14:textId="5596129C" w:rsidR="00BB233C" w:rsidRDefault="00BB233C" w:rsidP="00BB233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BB233C">
        <w:rPr>
          <w:rFonts w:ascii="Century Gothic" w:hAnsi="Century Gothic"/>
          <w:sz w:val="24"/>
          <w:szCs w:val="24"/>
        </w:rPr>
        <w:t xml:space="preserve">A </w:t>
      </w:r>
      <w:proofErr w:type="spellStart"/>
      <w:r w:rsidRPr="00BB233C">
        <w:rPr>
          <w:rFonts w:ascii="Century Gothic" w:hAnsi="Century Gothic"/>
          <w:sz w:val="24"/>
          <w:szCs w:val="24"/>
        </w:rPr>
        <w:t>subformação</w:t>
      </w:r>
      <w:proofErr w:type="spellEnd"/>
      <w:r w:rsidRPr="00BB233C">
        <w:rPr>
          <w:rFonts w:ascii="Century Gothic" w:hAnsi="Century Gothic"/>
          <w:sz w:val="24"/>
          <w:szCs w:val="24"/>
        </w:rPr>
        <w:t xml:space="preserve"> de terras baixas é uma categoria de vegetação que se desenvolve em planícies costeiras, geralmente entre altitudes de 5 a 100 metros. Nessas áreas, a vegetação é influenciada por fatores como alta umidade, solos arenosos e proximidade com o nível do mar. </w:t>
      </w:r>
    </w:p>
    <w:p w14:paraId="51395139" w14:textId="2586B849" w:rsidR="009E1BA9" w:rsidRPr="009E1BA9" w:rsidRDefault="009E1BA9" w:rsidP="00BB233C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9E1BA9">
        <w:rPr>
          <w:rFonts w:ascii="Century Gothic" w:hAnsi="Century Gothic"/>
          <w:b/>
          <w:bCs/>
          <w:sz w:val="24"/>
          <w:szCs w:val="24"/>
        </w:rPr>
        <w:t>Subformação</w:t>
      </w:r>
      <w:proofErr w:type="spellEnd"/>
      <w:r w:rsidRPr="009E1BA9">
        <w:rPr>
          <w:rFonts w:ascii="Century Gothic" w:hAnsi="Century Gothic"/>
          <w:b/>
          <w:bCs/>
          <w:sz w:val="24"/>
          <w:szCs w:val="24"/>
        </w:rPr>
        <w:t xml:space="preserve"> </w:t>
      </w:r>
      <w:proofErr w:type="spellStart"/>
      <w:r w:rsidRPr="009E1BA9">
        <w:rPr>
          <w:rFonts w:ascii="Century Gothic" w:hAnsi="Century Gothic"/>
          <w:b/>
          <w:bCs/>
          <w:sz w:val="24"/>
          <w:szCs w:val="24"/>
        </w:rPr>
        <w:t>Submontana</w:t>
      </w:r>
      <w:proofErr w:type="spellEnd"/>
    </w:p>
    <w:p w14:paraId="1EEDCFC0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lastRenderedPageBreak/>
        <w:t>Situada nas encostas dos planaltos e/ou serras.</w:t>
      </w:r>
    </w:p>
    <w:p w14:paraId="2447BCA3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9E1BA9">
        <w:rPr>
          <w:rFonts w:ascii="Century Gothic" w:hAnsi="Century Gothic"/>
          <w:b/>
          <w:bCs/>
          <w:sz w:val="24"/>
          <w:szCs w:val="24"/>
        </w:rPr>
        <w:t>Subformação</w:t>
      </w:r>
      <w:proofErr w:type="spellEnd"/>
      <w:r w:rsidRPr="009E1BA9">
        <w:rPr>
          <w:rFonts w:ascii="Century Gothic" w:hAnsi="Century Gothic"/>
          <w:b/>
          <w:bCs/>
          <w:sz w:val="24"/>
          <w:szCs w:val="24"/>
        </w:rPr>
        <w:t xml:space="preserve"> Montana</w:t>
      </w:r>
    </w:p>
    <w:p w14:paraId="6F1C826B" w14:textId="47728220" w:rsidR="009E1BA9" w:rsidRPr="009E1BA9" w:rsidRDefault="00BB233C" w:rsidP="00BB233C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BB233C">
        <w:rPr>
          <w:rFonts w:ascii="Century Gothic" w:hAnsi="Century Gothic"/>
          <w:sz w:val="24"/>
          <w:szCs w:val="24"/>
        </w:rPr>
        <w:t xml:space="preserve">A </w:t>
      </w:r>
      <w:proofErr w:type="spellStart"/>
      <w:r w:rsidRPr="00BB233C">
        <w:rPr>
          <w:rFonts w:ascii="Century Gothic" w:hAnsi="Century Gothic"/>
          <w:sz w:val="24"/>
          <w:szCs w:val="24"/>
        </w:rPr>
        <w:t>subformação</w:t>
      </w:r>
      <w:proofErr w:type="spellEnd"/>
      <w:r w:rsidRPr="00BB233C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BB233C">
        <w:rPr>
          <w:rFonts w:ascii="Century Gothic" w:hAnsi="Century Gothic"/>
          <w:sz w:val="24"/>
          <w:szCs w:val="24"/>
        </w:rPr>
        <w:t>montana</w:t>
      </w:r>
      <w:proofErr w:type="spellEnd"/>
      <w:r w:rsidRPr="00BB233C">
        <w:rPr>
          <w:rFonts w:ascii="Century Gothic" w:hAnsi="Century Gothic"/>
          <w:sz w:val="24"/>
          <w:szCs w:val="24"/>
        </w:rPr>
        <w:t xml:space="preserve"> é uma categoria de vegetação que se desenvolve nas encostas de planaltos e serras, </w:t>
      </w:r>
      <w:r>
        <w:rPr>
          <w:rFonts w:ascii="Century Gothic" w:hAnsi="Century Gothic"/>
          <w:sz w:val="24"/>
          <w:szCs w:val="24"/>
        </w:rPr>
        <w:t>n</w:t>
      </w:r>
      <w:r w:rsidRPr="00BB233C">
        <w:rPr>
          <w:rFonts w:ascii="Century Gothic" w:hAnsi="Century Gothic"/>
          <w:sz w:val="24"/>
          <w:szCs w:val="24"/>
        </w:rPr>
        <w:t>essas áreas, a floresta apresenta árvores de médio porte, com altura raramente superior a 30 metros, adaptadas a solos menos profundos e bem drenados.</w:t>
      </w:r>
      <w:r>
        <w:rPr>
          <w:rFonts w:ascii="Century Gothic" w:hAnsi="Century Gothic"/>
          <w:sz w:val="24"/>
          <w:szCs w:val="24"/>
        </w:rPr>
        <w:t xml:space="preserve"> </w:t>
      </w:r>
    </w:p>
    <w:p w14:paraId="33C42E78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>Alto-</w:t>
      </w:r>
      <w:proofErr w:type="spellStart"/>
      <w:r w:rsidRPr="009E1BA9">
        <w:rPr>
          <w:rFonts w:ascii="Century Gothic" w:hAnsi="Century Gothic"/>
          <w:b/>
          <w:bCs/>
          <w:sz w:val="24"/>
          <w:szCs w:val="24"/>
        </w:rPr>
        <w:t>montana</w:t>
      </w:r>
      <w:proofErr w:type="spellEnd"/>
    </w:p>
    <w:p w14:paraId="7B903FB9" w14:textId="69B66CE7" w:rsidR="00BB233C" w:rsidRPr="009E1BA9" w:rsidRDefault="00BB233C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BB233C">
        <w:rPr>
          <w:rFonts w:ascii="Century Gothic" w:hAnsi="Century Gothic"/>
          <w:sz w:val="24"/>
          <w:szCs w:val="24"/>
        </w:rPr>
        <w:t>A vegetação alto-</w:t>
      </w:r>
      <w:proofErr w:type="spellStart"/>
      <w:r w:rsidRPr="00BB233C">
        <w:rPr>
          <w:rFonts w:ascii="Century Gothic" w:hAnsi="Century Gothic"/>
          <w:sz w:val="24"/>
          <w:szCs w:val="24"/>
        </w:rPr>
        <w:t>montana</w:t>
      </w:r>
      <w:proofErr w:type="spellEnd"/>
      <w:r w:rsidRPr="00BB233C">
        <w:rPr>
          <w:rFonts w:ascii="Century Gothic" w:hAnsi="Century Gothic"/>
          <w:sz w:val="24"/>
          <w:szCs w:val="24"/>
        </w:rPr>
        <w:t xml:space="preserve">, </w:t>
      </w:r>
      <w:r>
        <w:rPr>
          <w:rFonts w:ascii="Century Gothic" w:hAnsi="Century Gothic"/>
          <w:sz w:val="24"/>
          <w:szCs w:val="24"/>
        </w:rPr>
        <w:t>é encontrada</w:t>
      </w:r>
      <w:r w:rsidRPr="00BB233C">
        <w:rPr>
          <w:rFonts w:ascii="Century Gothic" w:hAnsi="Century Gothic"/>
          <w:sz w:val="24"/>
          <w:szCs w:val="24"/>
        </w:rPr>
        <w:t xml:space="preserve"> acima das formações montanas</w:t>
      </w:r>
      <w:r>
        <w:rPr>
          <w:rFonts w:ascii="Century Gothic" w:hAnsi="Century Gothic"/>
          <w:sz w:val="24"/>
          <w:szCs w:val="24"/>
        </w:rPr>
        <w:t xml:space="preserve"> e cume das serras</w:t>
      </w:r>
      <w:r w:rsidRPr="00BB233C">
        <w:rPr>
          <w:rFonts w:ascii="Century Gothic" w:hAnsi="Century Gothic"/>
          <w:sz w:val="24"/>
          <w:szCs w:val="24"/>
        </w:rPr>
        <w:t>,</w:t>
      </w:r>
      <w:r>
        <w:rPr>
          <w:rFonts w:ascii="Century Gothic" w:hAnsi="Century Gothic"/>
          <w:sz w:val="24"/>
          <w:szCs w:val="24"/>
        </w:rPr>
        <w:t xml:space="preserve"> e</w:t>
      </w:r>
      <w:r w:rsidRPr="00BB233C">
        <w:rPr>
          <w:rFonts w:ascii="Century Gothic" w:hAnsi="Century Gothic"/>
          <w:sz w:val="24"/>
          <w:szCs w:val="24"/>
        </w:rPr>
        <w:t xml:space="preserve"> caracteriza-se por espécies adaptadas às condições extremas de altitude, como baixas temperaturas, ventos intensos e solos rasos. </w:t>
      </w:r>
      <w:r>
        <w:rPr>
          <w:rFonts w:ascii="Century Gothic" w:hAnsi="Century Gothic"/>
          <w:sz w:val="24"/>
          <w:szCs w:val="24"/>
        </w:rPr>
        <w:t>A flora predominante nessas áreas é de</w:t>
      </w:r>
      <w:r w:rsidRPr="00BB233C">
        <w:rPr>
          <w:rFonts w:ascii="Century Gothic" w:hAnsi="Century Gothic"/>
          <w:sz w:val="24"/>
          <w:szCs w:val="24"/>
        </w:rPr>
        <w:t xml:space="preserve"> gramíneas, arbustos de pequeno porte, musgos e líquens. A presença de árvores é rara ou inexistente, devido às condições adversas que limitam seu crescimento.</w:t>
      </w:r>
    </w:p>
    <w:p w14:paraId="6FA45BBC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9E1BA9">
        <w:rPr>
          <w:rFonts w:ascii="Century Gothic" w:hAnsi="Century Gothic"/>
          <w:b/>
          <w:bCs/>
          <w:sz w:val="24"/>
          <w:szCs w:val="24"/>
        </w:rPr>
        <w:t xml:space="preserve">Refúgios </w:t>
      </w:r>
      <w:proofErr w:type="spellStart"/>
      <w:r w:rsidRPr="009E1BA9">
        <w:rPr>
          <w:rFonts w:ascii="Century Gothic" w:hAnsi="Century Gothic"/>
          <w:b/>
          <w:bCs/>
          <w:sz w:val="24"/>
          <w:szCs w:val="24"/>
        </w:rPr>
        <w:t>Vegetacionais</w:t>
      </w:r>
      <w:proofErr w:type="spellEnd"/>
    </w:p>
    <w:p w14:paraId="0F602254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 xml:space="preserve">Também denominados "comunidades relíquias", define-se como toda e qualquer vegetação </w:t>
      </w:r>
      <w:proofErr w:type="spellStart"/>
      <w:r w:rsidRPr="009E1BA9">
        <w:rPr>
          <w:rFonts w:ascii="Century Gothic" w:hAnsi="Century Gothic"/>
          <w:sz w:val="24"/>
          <w:szCs w:val="24"/>
        </w:rPr>
        <w:t>floristicamente</w:t>
      </w:r>
      <w:proofErr w:type="spellEnd"/>
      <w:r w:rsidRPr="009E1BA9">
        <w:rPr>
          <w:rFonts w:ascii="Century Gothic" w:hAnsi="Century Gothic"/>
          <w:sz w:val="24"/>
          <w:szCs w:val="24"/>
        </w:rPr>
        <w:t xml:space="preserve"> e fisionômico-ecologicamente diferente do contexto geral da flora dominante, ocorrendo em situações especialíssimas como o caso de comunidades em altitudes acima de 1.800m.</w:t>
      </w:r>
    </w:p>
    <w:p w14:paraId="76119AB3" w14:textId="77777777" w:rsidR="009E1BA9" w:rsidRPr="009E1BA9" w:rsidRDefault="009E1BA9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proofErr w:type="spellStart"/>
      <w:r w:rsidRPr="009E1BA9">
        <w:rPr>
          <w:rFonts w:ascii="Century Gothic" w:hAnsi="Century Gothic"/>
          <w:b/>
          <w:bCs/>
          <w:sz w:val="24"/>
          <w:szCs w:val="24"/>
        </w:rPr>
        <w:t>Fascies</w:t>
      </w:r>
      <w:proofErr w:type="spellEnd"/>
    </w:p>
    <w:p w14:paraId="7FFC5596" w14:textId="061A8838" w:rsidR="00A87737" w:rsidRDefault="009E1BA9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9E1BA9">
        <w:rPr>
          <w:rFonts w:ascii="Century Gothic" w:hAnsi="Century Gothic"/>
          <w:sz w:val="24"/>
          <w:szCs w:val="24"/>
        </w:rPr>
        <w:t>Caracteriza-se por apresentar uma combinação de espécies particulares, mais ou menos casuais, dentro de uma associação.</w:t>
      </w:r>
      <w:r w:rsidR="002B370D">
        <w:rPr>
          <w:rFonts w:ascii="Century Gothic" w:hAnsi="Century Gothic"/>
          <w:sz w:val="24"/>
          <w:szCs w:val="24"/>
        </w:rPr>
        <w:t xml:space="preserve"> Sendo classificadas</w:t>
      </w:r>
      <w:r w:rsidR="002B370D" w:rsidRPr="002B370D">
        <w:rPr>
          <w:rFonts w:ascii="Century Gothic" w:hAnsi="Century Gothic"/>
          <w:sz w:val="24"/>
          <w:szCs w:val="24"/>
        </w:rPr>
        <w:t xml:space="preserve"> basea</w:t>
      </w:r>
      <w:r w:rsidR="002B370D">
        <w:rPr>
          <w:rFonts w:ascii="Century Gothic" w:hAnsi="Century Gothic"/>
          <w:sz w:val="24"/>
          <w:szCs w:val="24"/>
        </w:rPr>
        <w:t>ndo-se</w:t>
      </w:r>
      <w:r w:rsidR="002B370D" w:rsidRPr="002B370D">
        <w:rPr>
          <w:rFonts w:ascii="Century Gothic" w:hAnsi="Century Gothic"/>
          <w:sz w:val="24"/>
          <w:szCs w:val="24"/>
        </w:rPr>
        <w:t xml:space="preserve"> na composição florística e nas características fisionômicas das comunidades. Essas formações são influenciadas por fatores como clima, solo, relevo e interações ecológicas, resultando em combinações particulares de espécies que coexistem em equilíbrio dinâmico.</w:t>
      </w:r>
    </w:p>
    <w:p w14:paraId="4603503E" w14:textId="77777777" w:rsidR="00BB233C" w:rsidRDefault="00BB233C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</w:p>
    <w:p w14:paraId="55642E40" w14:textId="77777777" w:rsidR="00BB233C" w:rsidRDefault="00BB233C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</w:p>
    <w:p w14:paraId="42113B42" w14:textId="3759554E" w:rsidR="00A87737" w:rsidRDefault="00A87737" w:rsidP="009E1BA9">
      <w:pPr>
        <w:spacing w:line="360" w:lineRule="auto"/>
        <w:jc w:val="both"/>
        <w:rPr>
          <w:rFonts w:ascii="Century Gothic" w:hAnsi="Century Gothic"/>
          <w:b/>
          <w:bCs/>
          <w:sz w:val="24"/>
          <w:szCs w:val="24"/>
        </w:rPr>
      </w:pPr>
      <w:r w:rsidRPr="00BB233C">
        <w:rPr>
          <w:rFonts w:ascii="Century Gothic" w:hAnsi="Century Gothic"/>
          <w:b/>
          <w:bCs/>
          <w:sz w:val="24"/>
          <w:szCs w:val="24"/>
          <w:highlight w:val="yellow"/>
        </w:rPr>
        <w:t>Referências</w:t>
      </w:r>
    </w:p>
    <w:p w14:paraId="0E3E3BD3" w14:textId="77777777" w:rsidR="00A87737" w:rsidRPr="00A87737" w:rsidRDefault="00A87737" w:rsidP="00A87737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A87737">
        <w:rPr>
          <w:rFonts w:ascii="Century Gothic" w:hAnsi="Century Gothic"/>
          <w:sz w:val="24"/>
          <w:szCs w:val="24"/>
        </w:rPr>
        <w:t>SERVIÇO FLORESTAL BRASILEIRO (SFB). Sistema Nacional de Informações Florestais – SNIF. Tipologias florestais. Brasília, 2019. Disponível em: https://snif.florestal.gov.br/pt-br/florestas-e-recursos-florestais/168-tipologias-florestais. Acesso em: 03 jan. 2025.</w:t>
      </w:r>
    </w:p>
    <w:p w14:paraId="69D4A0BC" w14:textId="038F6D16" w:rsidR="00A87737" w:rsidRPr="009E1BA9" w:rsidRDefault="003F5386" w:rsidP="009E1BA9">
      <w:pPr>
        <w:spacing w:line="360" w:lineRule="auto"/>
        <w:jc w:val="both"/>
        <w:rPr>
          <w:rFonts w:ascii="Century Gothic" w:hAnsi="Century Gothic"/>
          <w:sz w:val="24"/>
          <w:szCs w:val="24"/>
        </w:rPr>
      </w:pPr>
      <w:r w:rsidRPr="003F5386">
        <w:rPr>
          <w:rFonts w:ascii="Century Gothic" w:hAnsi="Century Gothic"/>
          <w:sz w:val="24"/>
          <w:szCs w:val="24"/>
        </w:rPr>
        <w:t>IVANAUSKAS, N</w:t>
      </w:r>
      <w:r>
        <w:rPr>
          <w:rFonts w:ascii="Century Gothic" w:hAnsi="Century Gothic"/>
          <w:sz w:val="24"/>
          <w:szCs w:val="24"/>
        </w:rPr>
        <w:t>.</w:t>
      </w:r>
      <w:r w:rsidRPr="003F5386">
        <w:rPr>
          <w:rFonts w:ascii="Century Gothic" w:hAnsi="Century Gothic"/>
          <w:sz w:val="24"/>
          <w:szCs w:val="24"/>
        </w:rPr>
        <w:t xml:space="preserve"> M</w:t>
      </w:r>
      <w:r>
        <w:rPr>
          <w:rFonts w:ascii="Century Gothic" w:hAnsi="Century Gothic"/>
          <w:sz w:val="24"/>
          <w:szCs w:val="24"/>
        </w:rPr>
        <w:t>.</w:t>
      </w:r>
      <w:r w:rsidRPr="003F5386">
        <w:rPr>
          <w:rFonts w:ascii="Century Gothic" w:hAnsi="Century Gothic"/>
          <w:sz w:val="24"/>
          <w:szCs w:val="24"/>
        </w:rPr>
        <w:t xml:space="preserve"> Estudo da vegetação presente na área de contato entre formações florestais em Gaúcha do Norte-MT/Natália Macedo </w:t>
      </w:r>
      <w:proofErr w:type="spellStart"/>
      <w:r w:rsidRPr="003F5386">
        <w:rPr>
          <w:rFonts w:ascii="Century Gothic" w:hAnsi="Century Gothic"/>
          <w:sz w:val="24"/>
          <w:szCs w:val="24"/>
        </w:rPr>
        <w:t>Ivanauskas</w:t>
      </w:r>
      <w:proofErr w:type="spellEnd"/>
      <w:r w:rsidRPr="003F5386">
        <w:rPr>
          <w:rFonts w:ascii="Century Gothic" w:hAnsi="Century Gothic"/>
          <w:sz w:val="24"/>
          <w:szCs w:val="24"/>
        </w:rPr>
        <w:t>. -- Campinas, S.P:[s.n.], 2002.</w:t>
      </w:r>
    </w:p>
    <w:sectPr w:rsidR="00A87737" w:rsidRPr="009E1B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8673E"/>
    <w:multiLevelType w:val="multilevel"/>
    <w:tmpl w:val="FA2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7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A9"/>
    <w:rsid w:val="000C5D43"/>
    <w:rsid w:val="002B370D"/>
    <w:rsid w:val="002B749E"/>
    <w:rsid w:val="003F5386"/>
    <w:rsid w:val="00400ACB"/>
    <w:rsid w:val="006A1AFC"/>
    <w:rsid w:val="006C3AD5"/>
    <w:rsid w:val="006D0FAF"/>
    <w:rsid w:val="0072296B"/>
    <w:rsid w:val="00851129"/>
    <w:rsid w:val="008C1844"/>
    <w:rsid w:val="009E1BA9"/>
    <w:rsid w:val="00A87737"/>
    <w:rsid w:val="00BB233C"/>
    <w:rsid w:val="00C7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189F4"/>
  <w15:chartTrackingRefBased/>
  <w15:docId w15:val="{E53CBBC0-51A8-41BB-A466-A4DDCC02B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1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1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1B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1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1B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1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1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1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1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B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1B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1B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1BA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1BA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1B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1B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1B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1B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1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1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1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1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1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1B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1B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1BA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1B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1BA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1BA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B233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2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0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1002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dc:description/>
  <cp:lastModifiedBy>user01</cp:lastModifiedBy>
  <cp:revision>2</cp:revision>
  <dcterms:created xsi:type="dcterms:W3CDTF">2025-01-03T12:10:00Z</dcterms:created>
  <dcterms:modified xsi:type="dcterms:W3CDTF">2025-01-03T14:30:00Z</dcterms:modified>
</cp:coreProperties>
</file>