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623EA" w14:textId="77777777" w:rsidR="002B2377" w:rsidRPr="00986DAA" w:rsidRDefault="002B2377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  <w:t>Introducción</w:t>
      </w:r>
    </w:p>
    <w:p w14:paraId="06FE9093" w14:textId="77777777" w:rsidR="002B2377" w:rsidRPr="00986DAA" w:rsidRDefault="002B2377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</w:pPr>
    </w:p>
    <w:p w14:paraId="3DCC9269" w14:textId="2F74E7E2" w:rsidR="002B2377" w:rsidRPr="00986DAA" w:rsidRDefault="002B2377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 xml:space="preserve">Este análisis de datos tiene como objetivo predecir la variable "Nota_03" en dos </w:t>
      </w:r>
      <w:proofErr w:type="spellStart"/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datasets</w:t>
      </w:r>
      <w:proofErr w:type="spellEnd"/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que contienen información de los cursos de Cálculo Diferencial y Álgebra Vectorial de la Facultad de Ingeniería de la Universidad de Antioquia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, los cuales contienen información de 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Características sociodemográficas de los estudiantes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y 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Calificaciones de los tres parciales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. 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El análisis de datos implica un proceso de exploración, limpieza, transformación, normalización y modelado de los datos para extraer su significado y valor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,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busca patrones, tendencias y correlaciones para comprender el pasado, presente y futuro.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Además, provee una serie de beneficios al interior de las compañías como lo son; 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Apoya la toma de decisiones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, i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dentifica patrones y tendencias para anticipar cambios y planificar estrategias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, f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acilita la predicción de resultados futuros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, d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etecta irregularidades en los datos para la conservación y calidad de la información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. Entre tanto, este proyecto tiene como objetivo  p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redecir la variable "Nota_03" para identificar a los estudiantes que podrían reprobar cada curso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e </w:t>
      </w:r>
      <w:r w:rsidRPr="00694A10">
        <w:rPr>
          <w:rFonts w:ascii="Calibri Light" w:hAnsi="Calibri Light" w:cs="Calibri Light"/>
          <w:color w:val="000000" w:themeColor="text1"/>
          <w:sz w:val="22"/>
          <w:szCs w:val="22"/>
        </w:rPr>
        <w:t>Identificar las variables más importantes que influyen en el rendimiento académico</w:t>
      </w: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e identificar factores que podrían afectar la aprobación de los cursos.</w:t>
      </w:r>
    </w:p>
    <w:p w14:paraId="7EEEB3F6" w14:textId="77777777" w:rsidR="002B2377" w:rsidRPr="00986DAA" w:rsidRDefault="002B2377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F9B3997" w14:textId="377AD94A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  <w:t>Descripción de los datos (AED)</w:t>
      </w:r>
    </w:p>
    <w:p w14:paraId="1CE42362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4C5B7394" w14:textId="410FF984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 xml:space="preserve">El </w:t>
      </w:r>
      <w:proofErr w:type="spellStart"/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>dataset</w:t>
      </w:r>
      <w:proofErr w:type="spellEnd"/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 xml:space="preserve"> "Cálculo Diferencial"</w:t>
      </w: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contiene 397 registros y 33 variables (17 nominales y 16 numéricas). Se eliminaron dos registros duplicados para asegurar la integridad de los datos. El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dataset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no contiene valores nulos.</w:t>
      </w:r>
    </w:p>
    <w:p w14:paraId="6B6DBFB1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Tratamiento de outliers:</w:t>
      </w:r>
    </w:p>
    <w:p w14:paraId="6C5FDBB7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aplicó un método gráfico para identificar outliers en las variables numéricas, contando valores únicos y calculando el Z-score.</w:t>
      </w:r>
    </w:p>
    <w:p w14:paraId="347CE368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eliminaron los outliers con valores absolutos del Z-score mayores a 3.</w:t>
      </w:r>
    </w:p>
    <w:p w14:paraId="362CE439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imputaron dos outliers en la variable "edad" con la mediana.</w:t>
      </w:r>
    </w:p>
    <w:p w14:paraId="733C3792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transformó la variable "faltas" a booleana, creando las categorías "No falta a clase" y "Falta a clase".</w:t>
      </w:r>
    </w:p>
    <w:p w14:paraId="682CC636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recategorizaron las variables "faltas" y "ausencias", imputando los 6 outliers de "ausencias" con la mediana.</w:t>
      </w:r>
    </w:p>
    <w:p w14:paraId="18BCEE4B" w14:textId="77777777" w:rsidR="00CF5AF0" w:rsidRPr="00CF5AF0" w:rsidRDefault="00CF5AF0" w:rsidP="00986DAA">
      <w:pPr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Se decidió no tratar el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outlier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en la variable "nota 02" (valor 0), pues se considera que brinda información relevante y el Z-score no muestra atípicos.</w:t>
      </w:r>
    </w:p>
    <w:p w14:paraId="230E8392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1C26CD4B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74AB119D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Análisis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univariado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:</w:t>
      </w:r>
    </w:p>
    <w:p w14:paraId="61CFA194" w14:textId="77777777" w:rsidR="00CF5AF0" w:rsidRPr="00CF5AF0" w:rsidRDefault="00CF5AF0" w:rsidP="00986DAA">
      <w:pPr>
        <w:numPr>
          <w:ilvl w:val="0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La variable objetivo (Nota_03) no sigue una distribución normal según la prueba Shapiro-Wilk.</w:t>
      </w:r>
    </w:p>
    <w:p w14:paraId="75769A2E" w14:textId="77777777" w:rsidR="00CF5AF0" w:rsidRPr="00CF5AF0" w:rsidRDefault="00CF5AF0" w:rsidP="00986DAA">
      <w:pPr>
        <w:numPr>
          <w:ilvl w:val="0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El análisis estadístico de las variables numéricas muestra:</w:t>
      </w:r>
    </w:p>
    <w:p w14:paraId="6205DABC" w14:textId="77777777" w:rsidR="00CF5AF0" w:rsidRPr="00CF5AF0" w:rsidRDefault="00CF5AF0" w:rsidP="00986DAA">
      <w:pPr>
        <w:numPr>
          <w:ilvl w:val="1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Edad promedio de 16-17 años con poca variabilidad.</w:t>
      </w:r>
    </w:p>
    <w:p w14:paraId="15A53A3D" w14:textId="77777777" w:rsidR="00CF5AF0" w:rsidRPr="00CF5AF0" w:rsidRDefault="00CF5AF0" w:rsidP="00986DAA">
      <w:pPr>
        <w:numPr>
          <w:ilvl w:val="1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Promedio de ausencias de 5-6, con alta dispersión (hasta 28 ausencias).</w:t>
      </w:r>
    </w:p>
    <w:p w14:paraId="7EB7E4C3" w14:textId="77777777" w:rsidR="00CF5AF0" w:rsidRPr="00CF5AF0" w:rsidRDefault="00CF5AF0" w:rsidP="00986DAA">
      <w:pPr>
        <w:numPr>
          <w:ilvl w:val="1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Promedio de Nota_01 y Nota_02 de 10-11, con distribución relativamente simétrica, aunque Nota_02 tiene mayor dispersión y un mínimo de 0.</w:t>
      </w:r>
    </w:p>
    <w:p w14:paraId="6FD00C4A" w14:textId="77777777" w:rsidR="00CF5AF0" w:rsidRPr="00CF5AF0" w:rsidRDefault="00CF5AF0" w:rsidP="00986DAA">
      <w:pPr>
        <w:numPr>
          <w:ilvl w:val="0"/>
          <w:numId w:val="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consideran las categorías con menos del 5% en las variables categóricas como posibles ruidos, dependiendo del contexto.</w:t>
      </w:r>
    </w:p>
    <w:p w14:paraId="1B74720A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Análisis bivariado:</w:t>
      </w:r>
    </w:p>
    <w:p w14:paraId="5D47A68C" w14:textId="77777777" w:rsidR="00CF5AF0" w:rsidRPr="00CF5AF0" w:rsidRDefault="00CF5AF0" w:rsidP="00986DAA">
      <w:pPr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encontró alta correlación entre Nota_01, Nota_02 y la variable objetivo (Nota_03).</w:t>
      </w:r>
    </w:p>
    <w:p w14:paraId="20CD3C8D" w14:textId="77777777" w:rsidR="00CF5AF0" w:rsidRPr="00CF5AF0" w:rsidRDefault="00CF5AF0" w:rsidP="00986DAA">
      <w:pPr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realizó una prueba de correlación entre Nota_01 y Nota_02 para verificar multicolinealidad.</w:t>
      </w:r>
    </w:p>
    <w:p w14:paraId="7C98B214" w14:textId="77777777" w:rsidR="00CF5AF0" w:rsidRPr="00CF5AF0" w:rsidRDefault="00CF5AF0" w:rsidP="00986DAA">
      <w:pPr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decidió eliminar Nota_01, ya que tiene menor correlación con la variable objetivo.</w:t>
      </w:r>
    </w:p>
    <w:p w14:paraId="08F4A6B3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320362E7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Variables categóricas:</w:t>
      </w:r>
    </w:p>
    <w:p w14:paraId="46F61727" w14:textId="77777777" w:rsidR="00CF5AF0" w:rsidRPr="00CF5AF0" w:rsidRDefault="00CF5AF0" w:rsidP="00986DAA">
      <w:pPr>
        <w:numPr>
          <w:ilvl w:val="0"/>
          <w:numId w:val="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lastRenderedPageBreak/>
        <w:t>Se calculó la correlación entre las variables categóricas utilizando la tabla de contingencia Cramér's V y el estadístico Chi-cuadrado.</w:t>
      </w:r>
    </w:p>
    <w:p w14:paraId="69E307D6" w14:textId="77777777" w:rsidR="00CF5AF0" w:rsidRPr="00CF5AF0" w:rsidRDefault="00CF5AF0" w:rsidP="00986DAA">
      <w:pPr>
        <w:numPr>
          <w:ilvl w:val="0"/>
          <w:numId w:val="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No se encontraron problemas de colinealidad o multicolinealidad, ya que las correlaciones entre las variables categóricas tenían un nivel de significancia por encima del 80%.</w:t>
      </w:r>
    </w:p>
    <w:p w14:paraId="45B08052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Transformación de variables:</w:t>
      </w:r>
    </w:p>
    <w:p w14:paraId="1F37B2FE" w14:textId="77777777" w:rsidR="00CF5AF0" w:rsidRPr="00CF5AF0" w:rsidRDefault="00CF5AF0" w:rsidP="00986DAA">
      <w:pPr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graficaron los valores únicos de cada variable para identificar variables que no podían ser booleanas.</w:t>
      </w:r>
    </w:p>
    <w:p w14:paraId="36DA6EA6" w14:textId="77777777" w:rsidR="00CF5AF0" w:rsidRPr="00CF5AF0" w:rsidRDefault="00CF5AF0" w:rsidP="00986DAA">
      <w:pPr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Se aplicó el método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One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-Hot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transform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 para las variables categóricas con más de dos valores únicos, creando columnas binarias que indican la presencia o ausencia de la categoría.</w:t>
      </w:r>
    </w:p>
    <w:p w14:paraId="74D3AEDE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Normalización de variables numéricas:</w:t>
      </w:r>
    </w:p>
    <w:p w14:paraId="77E86F4F" w14:textId="77777777" w:rsidR="00CF5AF0" w:rsidRPr="00CF5AF0" w:rsidRDefault="00CF5AF0" w:rsidP="00986DAA">
      <w:pPr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 normalizaron las columnas numéricas dividiendo cada valor por el valor máximo de la columna, lo que resulta en valores entre 0 y 1.</w:t>
      </w:r>
    </w:p>
    <w:p w14:paraId="2B0322DC" w14:textId="77777777" w:rsidR="00CF5AF0" w:rsidRPr="00CF5AF0" w:rsidRDefault="00CF5AF0" w:rsidP="00986DAA">
      <w:pPr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La variable a predecir "nota_03" no fue normalizada.</w:t>
      </w:r>
    </w:p>
    <w:p w14:paraId="34FF9C39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4AF76715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484AE408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Se aplicó un modelo de regresión lineal al 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dataset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, realizando los siguientes pasos:</w:t>
      </w:r>
    </w:p>
    <w:p w14:paraId="7C1AE799" w14:textId="77777777" w:rsidR="00CF5AF0" w:rsidRPr="00CF5AF0" w:rsidRDefault="00CF5AF0" w:rsidP="00986DAA">
      <w:pPr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Análisis de la variable objetivo: Se graficó la variable objetivo "nota_03" y se observó una asimetría a la derecha. Para corregir esto, se aplicó una transformación logarítmica, lo que ayudó a estabilizar la varianza y a tratar los datos sesgados.</w:t>
      </w:r>
    </w:p>
    <w:p w14:paraId="2F33D544" w14:textId="77777777" w:rsidR="00CF5AF0" w:rsidRPr="00CF5AF0" w:rsidRDefault="00CF5AF0" w:rsidP="00986DAA">
      <w:pPr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Separación de datos: Se dividieron los datos en conjuntos de entrenamiento (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train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) y prueba (test) para entrenar y evaluar el modelo.</w:t>
      </w:r>
    </w:p>
    <w:p w14:paraId="72894EC4" w14:textId="77777777" w:rsidR="00CF5AF0" w:rsidRPr="00CF5AF0" w:rsidRDefault="00CF5AF0" w:rsidP="00986DAA">
      <w:pPr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Entrenamiento y predicción: Se entrenó el modelo de regresión lineal utilizando los datos de entrenamiento y se realizaron predicciones sobre los datos de prueba.</w:t>
      </w:r>
    </w:p>
    <w:p w14:paraId="189FB6D5" w14:textId="77777777" w:rsidR="00CF5AF0" w:rsidRPr="00CF5AF0" w:rsidRDefault="00CF5AF0" w:rsidP="00986DAA">
      <w:pPr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Evaluación del modelo: Se calcularon métricas para evaluar el rendimiento del modelo tanto en los datos de entrenamiento como en las predicciones.</w:t>
      </w:r>
    </w:p>
    <w:p w14:paraId="2E71D3FB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F3349FD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15A05B66" w14:textId="77777777" w:rsidR="00CF5AF0" w:rsidRPr="00986DAA" w:rsidRDefault="00CF5AF0" w:rsidP="00986DAA">
      <w:pPr>
        <w:pStyle w:val="Descripcin"/>
        <w:keepNext/>
        <w:jc w:val="both"/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</w:pP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t xml:space="preserve">Table </w:t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fldChar w:fldCharType="begin"/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fldChar w:fldCharType="separate"/>
      </w:r>
      <w:r w:rsidRPr="00986DAA">
        <w:rPr>
          <w:rFonts w:ascii="Calibri Light" w:hAnsi="Calibri Light" w:cs="Calibri Light"/>
          <w:i w:val="0"/>
          <w:iCs w:val="0"/>
          <w:noProof/>
          <w:color w:val="000000" w:themeColor="text1"/>
          <w:sz w:val="22"/>
          <w:szCs w:val="22"/>
        </w:rPr>
        <w:t>1</w:t>
      </w:r>
      <w:r w:rsidRPr="00986DAA">
        <w:rPr>
          <w:rFonts w:ascii="Calibri Light" w:hAnsi="Calibri Light" w:cs="Calibri Light"/>
          <w:i w:val="0"/>
          <w:iCs w:val="0"/>
          <w:noProof/>
          <w:color w:val="000000" w:themeColor="text1"/>
          <w:sz w:val="22"/>
          <w:szCs w:val="22"/>
        </w:rPr>
        <w:fldChar w:fldCharType="end"/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t>-Métricas del modelo de regresión lineal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6DAA" w:rsidRPr="00986DAA" w14:paraId="39B97BC4" w14:textId="77777777" w:rsidTr="0090601D">
        <w:tc>
          <w:tcPr>
            <w:tcW w:w="2831" w:type="dxa"/>
          </w:tcPr>
          <w:p w14:paraId="43DF13D9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METRICA</w:t>
            </w:r>
          </w:p>
        </w:tc>
        <w:tc>
          <w:tcPr>
            <w:tcW w:w="2831" w:type="dxa"/>
          </w:tcPr>
          <w:p w14:paraId="600943B9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TEST</w:t>
            </w:r>
          </w:p>
        </w:tc>
        <w:tc>
          <w:tcPr>
            <w:tcW w:w="2832" w:type="dxa"/>
          </w:tcPr>
          <w:p w14:paraId="5E77EC84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TRAIN</w:t>
            </w:r>
          </w:p>
        </w:tc>
      </w:tr>
      <w:tr w:rsidR="00986DAA" w:rsidRPr="00986DAA" w14:paraId="599B6883" w14:textId="77777777" w:rsidTr="0090601D">
        <w:tc>
          <w:tcPr>
            <w:tcW w:w="2831" w:type="dxa"/>
          </w:tcPr>
          <w:p w14:paraId="1BCDD2B1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831" w:type="dxa"/>
          </w:tcPr>
          <w:p w14:paraId="42188487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0.6810255802594993</w:t>
            </w:r>
          </w:p>
        </w:tc>
        <w:tc>
          <w:tcPr>
            <w:tcW w:w="2832" w:type="dxa"/>
          </w:tcPr>
          <w:p w14:paraId="41A0F9AC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0.6810255802594993</w:t>
            </w:r>
          </w:p>
          <w:p w14:paraId="57971207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86DAA" w:rsidRPr="00986DAA" w14:paraId="07BA270A" w14:textId="77777777" w:rsidTr="0090601D">
        <w:tc>
          <w:tcPr>
            <w:tcW w:w="2831" w:type="dxa"/>
          </w:tcPr>
          <w:p w14:paraId="3A055EDA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MSE</w:t>
            </w:r>
          </w:p>
        </w:tc>
        <w:tc>
          <w:tcPr>
            <w:tcW w:w="2831" w:type="dxa"/>
          </w:tcPr>
          <w:p w14:paraId="7B14B54C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0.23</w:t>
            </w:r>
          </w:p>
        </w:tc>
        <w:tc>
          <w:tcPr>
            <w:tcW w:w="2832" w:type="dxa"/>
          </w:tcPr>
          <w:p w14:paraId="647C1839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0.16</w:t>
            </w:r>
          </w:p>
        </w:tc>
      </w:tr>
      <w:tr w:rsidR="00986DAA" w:rsidRPr="00986DAA" w14:paraId="3CB3C984" w14:textId="77777777" w:rsidTr="0090601D">
        <w:tc>
          <w:tcPr>
            <w:tcW w:w="2831" w:type="dxa"/>
          </w:tcPr>
          <w:p w14:paraId="0B78666E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RMSE</w:t>
            </w:r>
          </w:p>
        </w:tc>
        <w:tc>
          <w:tcPr>
            <w:tcW w:w="2831" w:type="dxa"/>
          </w:tcPr>
          <w:p w14:paraId="24FE3B7E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0.48</w:t>
            </w:r>
          </w:p>
        </w:tc>
        <w:tc>
          <w:tcPr>
            <w:tcW w:w="2832" w:type="dxa"/>
          </w:tcPr>
          <w:p w14:paraId="483D06B9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0.41</w:t>
            </w:r>
          </w:p>
          <w:p w14:paraId="6837B8A7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86DAA" w:rsidRPr="00986DAA" w14:paraId="60293797" w14:textId="77777777" w:rsidTr="0090601D">
        <w:tc>
          <w:tcPr>
            <w:tcW w:w="2831" w:type="dxa"/>
          </w:tcPr>
          <w:p w14:paraId="5846A78A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MAE</w:t>
            </w:r>
          </w:p>
        </w:tc>
        <w:tc>
          <w:tcPr>
            <w:tcW w:w="2831" w:type="dxa"/>
          </w:tcPr>
          <w:p w14:paraId="29964A20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0.34</w:t>
            </w:r>
          </w:p>
        </w:tc>
        <w:tc>
          <w:tcPr>
            <w:tcW w:w="2832" w:type="dxa"/>
          </w:tcPr>
          <w:p w14:paraId="05A6842C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0.29</w:t>
            </w:r>
          </w:p>
        </w:tc>
      </w:tr>
      <w:tr w:rsidR="00986DAA" w:rsidRPr="00986DAA" w14:paraId="3C51424A" w14:textId="77777777" w:rsidTr="0090601D">
        <w:tc>
          <w:tcPr>
            <w:tcW w:w="2831" w:type="dxa"/>
          </w:tcPr>
          <w:p w14:paraId="2846911F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MAPE</w:t>
            </w:r>
          </w:p>
        </w:tc>
        <w:tc>
          <w:tcPr>
            <w:tcW w:w="2831" w:type="dxa"/>
          </w:tcPr>
          <w:p w14:paraId="363A1001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495242212174736.12</w:t>
            </w:r>
          </w:p>
        </w:tc>
        <w:tc>
          <w:tcPr>
            <w:tcW w:w="2832" w:type="dxa"/>
          </w:tcPr>
          <w:p w14:paraId="6C84C39D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338203402723446.75</w:t>
            </w:r>
          </w:p>
        </w:tc>
      </w:tr>
      <w:tr w:rsidR="00986DAA" w:rsidRPr="00986DAA" w14:paraId="180B9D46" w14:textId="77777777" w:rsidTr="0090601D">
        <w:tc>
          <w:tcPr>
            <w:tcW w:w="2831" w:type="dxa"/>
          </w:tcPr>
          <w:p w14:paraId="1468EC39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R2</w:t>
            </w:r>
          </w:p>
        </w:tc>
        <w:tc>
          <w:tcPr>
            <w:tcW w:w="2831" w:type="dxa"/>
          </w:tcPr>
          <w:p w14:paraId="183B0A4C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0.68</w:t>
            </w:r>
          </w:p>
        </w:tc>
        <w:tc>
          <w:tcPr>
            <w:tcW w:w="2832" w:type="dxa"/>
          </w:tcPr>
          <w:p w14:paraId="2C06B2F1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0.70</w:t>
            </w:r>
          </w:p>
        </w:tc>
      </w:tr>
      <w:tr w:rsidR="00CF5AF0" w:rsidRPr="00986DAA" w14:paraId="32A84E9A" w14:textId="77777777" w:rsidTr="0090601D">
        <w:tc>
          <w:tcPr>
            <w:tcW w:w="2831" w:type="dxa"/>
          </w:tcPr>
          <w:p w14:paraId="109D321E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R2-adjusted</w:t>
            </w:r>
          </w:p>
        </w:tc>
        <w:tc>
          <w:tcPr>
            <w:tcW w:w="2831" w:type="dxa"/>
          </w:tcPr>
          <w:p w14:paraId="79985866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0.45</w:t>
            </w:r>
          </w:p>
        </w:tc>
        <w:tc>
          <w:tcPr>
            <w:tcW w:w="2832" w:type="dxa"/>
          </w:tcPr>
          <w:p w14:paraId="64844766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0.64</w:t>
            </w:r>
          </w:p>
          <w:p w14:paraId="41B4081E" w14:textId="77777777" w:rsidR="00CF5AF0" w:rsidRPr="00986DAA" w:rsidRDefault="00CF5AF0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7DDC2C67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  <w:lang w:val="en-US"/>
        </w:rPr>
      </w:pPr>
    </w:p>
    <w:p w14:paraId="45DBA045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71A49EC9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636E256" w14:textId="77777777" w:rsidR="00CF5AF0" w:rsidRPr="00986DAA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204246C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El modelo de regresión lineal fue entrenado y evaluado utilizando datos de entrenamiento y prueba. Los resultados muestran que:</w:t>
      </w:r>
    </w:p>
    <w:p w14:paraId="73F5F210" w14:textId="77777777" w:rsidR="00CF5AF0" w:rsidRPr="00CF5AF0" w:rsidRDefault="00CF5AF0" w:rsidP="00986DAA">
      <w:pPr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Accuracy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: El modelo obtuvo la misma precisión (</w:t>
      </w:r>
      <w:proofErr w:type="spellStart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Accuracy</w:t>
      </w:r>
      <w:proofErr w:type="spellEnd"/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) en ambos conjuntos de datos.</w:t>
      </w:r>
    </w:p>
    <w:p w14:paraId="3D5454CE" w14:textId="77777777" w:rsidR="00CF5AF0" w:rsidRPr="00CF5AF0" w:rsidRDefault="00CF5AF0" w:rsidP="00986DAA">
      <w:pPr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 xml:space="preserve">MSE y RMSE: La media del error cuadrático (MSE) y la raíz del error cuadrático medio (RMSE) disminuyeron en un 7% en los datos de prueba en comparación con los datos de </w:t>
      </w: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lastRenderedPageBreak/>
        <w:t>entrenamiento, lo que indica un mejor ajuste del modelo y una mejor predicción de los valores reales.</w:t>
      </w:r>
    </w:p>
    <w:p w14:paraId="674644EA" w14:textId="77777777" w:rsidR="00CF5AF0" w:rsidRPr="00CF5AF0" w:rsidRDefault="00CF5AF0" w:rsidP="00986DAA">
      <w:pPr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MAE: El error absoluto medio (MAE) también disminuyó en un 5%, lo que significa que la diferencia entre los valores predichos y los valores reales es menor.</w:t>
      </w:r>
    </w:p>
    <w:p w14:paraId="0DCEBC4C" w14:textId="77777777" w:rsidR="00CF5AF0" w:rsidRPr="00CF5AF0" w:rsidRDefault="00CF5AF0" w:rsidP="00986DAA">
      <w:pPr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R2: El coeficiente de determinación (R2) mejoró del 68% al 70% en los datos de prueba, pero aún se puede mejorar.</w:t>
      </w:r>
    </w:p>
    <w:p w14:paraId="4F1A69AE" w14:textId="77777777" w:rsidR="00CF5AF0" w:rsidRPr="00CF5AF0" w:rsidRDefault="00CF5AF0" w:rsidP="00986DAA">
      <w:pPr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CF5AF0">
        <w:rPr>
          <w:rFonts w:ascii="Calibri Light" w:hAnsi="Calibri Light" w:cs="Calibri Light"/>
          <w:color w:val="000000" w:themeColor="text1"/>
          <w:sz w:val="22"/>
          <w:szCs w:val="22"/>
        </w:rPr>
        <w:t>R2 ajustado: El R2 ajustado mejoró significativamente en 19 puntos, alcanzando un 64% de precisión, lo que indica una mejor estimación de la precisión del modelo de regresión lineal para la predicción de la variable objetivo.</w:t>
      </w:r>
    </w:p>
    <w:p w14:paraId="4344B90B" w14:textId="77777777" w:rsidR="00CF5AF0" w:rsidRPr="00CF5AF0" w:rsidRDefault="00CF5AF0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666B4349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 xml:space="preserve">El </w:t>
      </w:r>
      <w:proofErr w:type="spellStart"/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>dataset</w:t>
      </w:r>
      <w:proofErr w:type="spellEnd"/>
      <w:r w:rsidRPr="00F57EE2">
        <w:rPr>
          <w:rFonts w:ascii="Calibri Light" w:hAnsi="Calibri Light" w:cs="Calibri Light"/>
          <w:color w:val="000000" w:themeColor="text1"/>
          <w:sz w:val="22"/>
          <w:szCs w:val="22"/>
          <w:highlight w:val="green"/>
        </w:rPr>
        <w:t xml:space="preserve"> "Álgebra Vectorial</w:t>
      </w: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" contiene 651 registros y 33 variables (17 nominales y 16 numéricas). Se eliminaron dos registros duplicados y no se encontraron datos nulos.</w:t>
      </w:r>
    </w:p>
    <w:p w14:paraId="3C012987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las variables numéricas:</w:t>
      </w:r>
    </w:p>
    <w:p w14:paraId="13A2EA00" w14:textId="77777777" w:rsidR="008B5D8E" w:rsidRPr="008B5D8E" w:rsidRDefault="008B5D8E" w:rsidP="00986DAA">
      <w:pPr>
        <w:numPr>
          <w:ilvl w:val="0"/>
          <w:numId w:val="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La edad de los estudiantes oscila entre 17 y 22 años, con poca variabilidad.</w:t>
      </w:r>
    </w:p>
    <w:p w14:paraId="6BF7C030" w14:textId="77777777" w:rsidR="008B5D8E" w:rsidRPr="008B5D8E" w:rsidRDefault="008B5D8E" w:rsidP="00986DAA">
      <w:pPr>
        <w:numPr>
          <w:ilvl w:val="0"/>
          <w:numId w:val="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El máximo de faltas a clase es 3.</w:t>
      </w:r>
    </w:p>
    <w:p w14:paraId="1A94E880" w14:textId="77777777" w:rsidR="008B5D8E" w:rsidRPr="008B5D8E" w:rsidRDefault="008B5D8E" w:rsidP="00986DAA">
      <w:pPr>
        <w:numPr>
          <w:ilvl w:val="0"/>
          <w:numId w:val="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El máximo de ausencias es 32.</w:t>
      </w:r>
    </w:p>
    <w:p w14:paraId="5DA8421A" w14:textId="77777777" w:rsidR="008B5D8E" w:rsidRPr="008B5D8E" w:rsidRDefault="008B5D8E" w:rsidP="00986DAA">
      <w:pPr>
        <w:numPr>
          <w:ilvl w:val="0"/>
          <w:numId w:val="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Las calificaciones promedio de Nota_01 y Nota_02 son 11, con un mínimo de 0 y un máximo de 19.</w:t>
      </w:r>
    </w:p>
    <w:p w14:paraId="1AFCC3DA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Tratamiento de outliers:</w:t>
      </w:r>
    </w:p>
    <w:p w14:paraId="6DF244F4" w14:textId="77777777" w:rsidR="008B5D8E" w:rsidRPr="008B5D8E" w:rsidRDefault="008B5D8E" w:rsidP="00986DAA">
      <w:pPr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aplicó un método gráfico y se calculó el Z-score para identificar outliers.</w:t>
      </w:r>
    </w:p>
    <w:p w14:paraId="024C3EC7" w14:textId="77777777" w:rsidR="008B5D8E" w:rsidRPr="008B5D8E" w:rsidRDefault="008B5D8E" w:rsidP="00986DAA">
      <w:pPr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No se consideraron outliers para la variable "faltas" ya que solo había un registro entre 2 y 3 faltas. </w:t>
      </w:r>
    </w:p>
    <w:p w14:paraId="42110EC4" w14:textId="77777777" w:rsidR="008B5D8E" w:rsidRPr="008B5D8E" w:rsidRDefault="008B5D8E" w:rsidP="00986DAA">
      <w:pPr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transformó la variable "faltas" a booleana, creando las categorías "No falta a clase" (0 faltas) y "Falta a clase" (1, 2 o 3 faltas).</w:t>
      </w:r>
    </w:p>
    <w:p w14:paraId="303AA499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la variable objetivo:</w:t>
      </w:r>
    </w:p>
    <w:p w14:paraId="54C950A1" w14:textId="77777777" w:rsidR="008B5D8E" w:rsidRPr="008B5D8E" w:rsidRDefault="008B5D8E" w:rsidP="00986DAA">
      <w:pPr>
        <w:numPr>
          <w:ilvl w:val="0"/>
          <w:numId w:val="1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graficó la variable objetivo y se observó una asimetría a la derecha.</w:t>
      </w:r>
    </w:p>
    <w:p w14:paraId="4A272287" w14:textId="77777777" w:rsidR="008B5D8E" w:rsidRPr="008B5D8E" w:rsidRDefault="008B5D8E" w:rsidP="00986DAA">
      <w:pPr>
        <w:numPr>
          <w:ilvl w:val="0"/>
          <w:numId w:val="1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La prueba de Shapiro-Wilk indicó que la variable objetivo no sigue una distribución normal, ya que el valor p (p-value) fue menor a 0.05.</w:t>
      </w:r>
    </w:p>
    <w:p w14:paraId="5A64806A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variables categóricas:</w:t>
      </w:r>
    </w:p>
    <w:p w14:paraId="5C9F4782" w14:textId="77777777" w:rsidR="008B5D8E" w:rsidRPr="008B5D8E" w:rsidRDefault="008B5D8E" w:rsidP="00986DAA">
      <w:pPr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graficaron las variables categóricas para observar el porcentaje de cada categoría.</w:t>
      </w:r>
    </w:p>
    <w:p w14:paraId="658740BB" w14:textId="77777777" w:rsidR="008B5D8E" w:rsidRPr="008B5D8E" w:rsidRDefault="008B5D8E" w:rsidP="00986DAA">
      <w:pPr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No se consideró necesario reagrupar ninguna variable categórica.</w:t>
      </w:r>
    </w:p>
    <w:p w14:paraId="10CB4577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variables booleanas:</w:t>
      </w:r>
    </w:p>
    <w:p w14:paraId="61349F8D" w14:textId="77777777" w:rsidR="008B5D8E" w:rsidRPr="008B5D8E" w:rsidRDefault="008B5D8E" w:rsidP="00986DAA">
      <w:pPr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estableció un umbral de 80-20 para determinar la significancia de las variables booleanas.</w:t>
      </w:r>
    </w:p>
    <w:p w14:paraId="3AD9BC57" w14:textId="77777777" w:rsidR="008B5D8E" w:rsidRPr="008B5D8E" w:rsidRDefault="008B5D8E" w:rsidP="00986DAA">
      <w:pPr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eliminarán del modelo las variables booleanas que se distribuyan por encima del 80% o por debajo del 20%, ya que no se consideran significativas.</w:t>
      </w:r>
    </w:p>
    <w:p w14:paraId="279945B7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variables numéricas:</w:t>
      </w:r>
    </w:p>
    <w:p w14:paraId="3E143B72" w14:textId="77777777" w:rsidR="008B5D8E" w:rsidRPr="008B5D8E" w:rsidRDefault="008B5D8E" w:rsidP="00986DAA">
      <w:pPr>
        <w:numPr>
          <w:ilvl w:val="0"/>
          <w:numId w:val="1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 xml:space="preserve">Se convirtió en variables </w:t>
      </w:r>
      <w:proofErr w:type="spellStart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dummy</w:t>
      </w:r>
      <w:proofErr w:type="spellEnd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 xml:space="preserve"> las variables categóricas.</w:t>
      </w:r>
    </w:p>
    <w:p w14:paraId="29396692" w14:textId="77777777" w:rsidR="008B5D8E" w:rsidRPr="008B5D8E" w:rsidRDefault="008B5D8E" w:rsidP="00986DAA">
      <w:pPr>
        <w:numPr>
          <w:ilvl w:val="0"/>
          <w:numId w:val="1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encontró alta correlación entre Nota_01, Nota_02 y la variable objetivo.</w:t>
      </w:r>
    </w:p>
    <w:p w14:paraId="1A20C6EF" w14:textId="77777777" w:rsidR="008B5D8E" w:rsidRPr="008B5D8E" w:rsidRDefault="008B5D8E" w:rsidP="00986DAA">
      <w:pPr>
        <w:numPr>
          <w:ilvl w:val="0"/>
          <w:numId w:val="1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realizó una prueba de correlación entre Nota_01 y Nota_02 para verificar multicolinealidad.</w:t>
      </w:r>
    </w:p>
    <w:p w14:paraId="767C74C5" w14:textId="77777777" w:rsidR="008B5D8E" w:rsidRPr="008B5D8E" w:rsidRDefault="008B5D8E" w:rsidP="00986DAA">
      <w:pPr>
        <w:numPr>
          <w:ilvl w:val="0"/>
          <w:numId w:val="14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eliminó Nota_01 por tener menor correlación con la variable objetivo.</w:t>
      </w:r>
    </w:p>
    <w:p w14:paraId="1F98A161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Análisis de variables categóricas:</w:t>
      </w:r>
    </w:p>
    <w:p w14:paraId="3D73CACC" w14:textId="77777777" w:rsidR="008B5D8E" w:rsidRPr="008B5D8E" w:rsidRDefault="008B5D8E" w:rsidP="00986DAA">
      <w:pPr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empleó la tabla de contingencia Cramér's V para calcular el estadístico Chi-cuadrado y medir la asociación entre las variables categóricas.</w:t>
      </w:r>
    </w:p>
    <w:p w14:paraId="1E37D5AB" w14:textId="77777777" w:rsidR="008B5D8E" w:rsidRPr="008B5D8E" w:rsidRDefault="008B5D8E" w:rsidP="00986DAA">
      <w:pPr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No se encontraron problemas de colinealidad o multicolinealidad entre las variables categóricas ordinales, ya que las correlaciones tenían un nivel de significancia por encima del 80%.</w:t>
      </w:r>
    </w:p>
    <w:p w14:paraId="698AA6D0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Variables categóricas:</w:t>
      </w:r>
    </w:p>
    <w:p w14:paraId="072E68FC" w14:textId="77777777" w:rsidR="008B5D8E" w:rsidRPr="008B5D8E" w:rsidRDefault="008B5D8E" w:rsidP="00986DAA">
      <w:pPr>
        <w:numPr>
          <w:ilvl w:val="0"/>
          <w:numId w:val="1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verificó la correlación entre las variables categóricas booleanas y no se encontraron problemas de colinealidad o multicolinealidad (nivel de significancia &gt; 80%).</w:t>
      </w:r>
    </w:p>
    <w:p w14:paraId="1A7E42D9" w14:textId="77777777" w:rsidR="008B5D8E" w:rsidRPr="008B5D8E" w:rsidRDefault="008B5D8E" w:rsidP="00986DAA">
      <w:pPr>
        <w:numPr>
          <w:ilvl w:val="0"/>
          <w:numId w:val="1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lastRenderedPageBreak/>
        <w:t xml:space="preserve">Se aplicó el método </w:t>
      </w:r>
      <w:proofErr w:type="spellStart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One</w:t>
      </w:r>
      <w:proofErr w:type="spellEnd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-Hot a las variables categóricas con más de dos valores únicos, creando columnas binarias para indicar la presencia o ausencia de la categoría.</w:t>
      </w:r>
    </w:p>
    <w:p w14:paraId="78D73441" w14:textId="77777777" w:rsidR="008B5D8E" w:rsidRPr="008B5D8E" w:rsidRDefault="008B5D8E" w:rsidP="00986DAA">
      <w:pPr>
        <w:numPr>
          <w:ilvl w:val="0"/>
          <w:numId w:val="1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identificó que algunas categorías tenían una baja representación, lo que podría afectar la capacidad predictiva del modelo.</w:t>
      </w:r>
    </w:p>
    <w:p w14:paraId="72FC8F01" w14:textId="77777777" w:rsidR="008B5D8E" w:rsidRPr="008B5D8E" w:rsidRDefault="008B5D8E" w:rsidP="00986DAA">
      <w:pPr>
        <w:numPr>
          <w:ilvl w:val="0"/>
          <w:numId w:val="1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agrupó valores con características similares dentro de las variables categóricas con baja representación, mejorando la proporción de datos en cada categoría y creando clases más equilibradas.</w:t>
      </w:r>
    </w:p>
    <w:p w14:paraId="5E07210F" w14:textId="77777777" w:rsidR="008B5D8E" w:rsidRPr="008B5D8E" w:rsidRDefault="008B5D8E" w:rsidP="00986DAA">
      <w:pPr>
        <w:numPr>
          <w:ilvl w:val="0"/>
          <w:numId w:val="16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renombraron las nuevas variables agrupadas.</w:t>
      </w:r>
    </w:p>
    <w:p w14:paraId="528C147D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Normalización de variables numéricas:</w:t>
      </w:r>
    </w:p>
    <w:p w14:paraId="62FAE9A8" w14:textId="77777777" w:rsidR="008B5D8E" w:rsidRPr="008B5D8E" w:rsidRDefault="008B5D8E" w:rsidP="00986DAA">
      <w:pPr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normalizaron las columnas numéricas dividiendo cada valor por el máximo valor de la columna, lo que resultó en valores entre 0 y 1.</w:t>
      </w:r>
    </w:p>
    <w:p w14:paraId="4EE2C199" w14:textId="77777777" w:rsidR="008B5D8E" w:rsidRPr="008B5D8E" w:rsidRDefault="008B5D8E" w:rsidP="00986DAA">
      <w:pPr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La variable a predecir "nota_03" no fue normalizada.</w:t>
      </w:r>
    </w:p>
    <w:p w14:paraId="6C29F62D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 xml:space="preserve">Análisis </w:t>
      </w:r>
      <w:proofErr w:type="spellStart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univariado</w:t>
      </w:r>
      <w:proofErr w:type="spellEnd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 xml:space="preserve"> de nuevas variables booleanas:</w:t>
      </w:r>
    </w:p>
    <w:p w14:paraId="20D61642" w14:textId="77777777" w:rsidR="008B5D8E" w:rsidRPr="008B5D8E" w:rsidRDefault="008B5D8E" w:rsidP="00986DAA">
      <w:pPr>
        <w:numPr>
          <w:ilvl w:val="0"/>
          <w:numId w:val="1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estableció un umbral de 80-20 para determinar la significancia de las variables booleanas.</w:t>
      </w:r>
    </w:p>
    <w:p w14:paraId="5020A9D5" w14:textId="77777777" w:rsidR="008B5D8E" w:rsidRPr="008B5D8E" w:rsidRDefault="008B5D8E" w:rsidP="00986DAA">
      <w:pPr>
        <w:numPr>
          <w:ilvl w:val="0"/>
          <w:numId w:val="18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eliminarán del modelo las variables booleanas que se distribuyan por encima del 80% o por debajo del 20%, ya que no se consideran significativas.</w:t>
      </w:r>
    </w:p>
    <w:p w14:paraId="360D10DA" w14:textId="77777777" w:rsidR="00CB0F11" w:rsidRPr="00986DAA" w:rsidRDefault="00CB0F11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7F0DB7B" w14:textId="4D1B995E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 xml:space="preserve">Modelo de regresión </w:t>
      </w:r>
      <w:proofErr w:type="spellStart"/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logistica</w:t>
      </w:r>
      <w:proofErr w:type="spellEnd"/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:</w:t>
      </w:r>
    </w:p>
    <w:p w14:paraId="032FF3D4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7AEE6D2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implementó un modelo de regresión logística para predecir la variable objetivo. Para evaluar el rendimiento del modelo, se utilizó la matriz de confusión, obteniendo los siguientes resultados:</w:t>
      </w:r>
    </w:p>
    <w:p w14:paraId="5BD9C531" w14:textId="77777777" w:rsidR="008B5D8E" w:rsidRPr="008B5D8E" w:rsidRDefault="008B5D8E" w:rsidP="00986DAA">
      <w:pPr>
        <w:numPr>
          <w:ilvl w:val="0"/>
          <w:numId w:val="1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Verdaderos positivos (VP): 89. El modelo predijo correctamente 89 casos como 1 cuando realmente eran 1.</w:t>
      </w:r>
    </w:p>
    <w:p w14:paraId="4C6EC227" w14:textId="77777777" w:rsidR="008B5D8E" w:rsidRPr="008B5D8E" w:rsidRDefault="008B5D8E" w:rsidP="00986DAA">
      <w:pPr>
        <w:numPr>
          <w:ilvl w:val="0"/>
          <w:numId w:val="1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Falsos positivos (FP): 19. El modelo predijo erróneamente 19 casos como 1 cuando realmente eran 0.</w:t>
      </w:r>
    </w:p>
    <w:p w14:paraId="501B3021" w14:textId="77777777" w:rsidR="008B5D8E" w:rsidRPr="008B5D8E" w:rsidRDefault="008B5D8E" w:rsidP="00986DAA">
      <w:pPr>
        <w:numPr>
          <w:ilvl w:val="0"/>
          <w:numId w:val="1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Falsos negativos (FN): 6. El modelo predijo erróneamente 6 casos como 0 cuando realmente eran 1.</w:t>
      </w:r>
    </w:p>
    <w:p w14:paraId="3E123349" w14:textId="77777777" w:rsidR="008B5D8E" w:rsidRPr="008B5D8E" w:rsidRDefault="008B5D8E" w:rsidP="00986DAA">
      <w:pPr>
        <w:numPr>
          <w:ilvl w:val="0"/>
          <w:numId w:val="19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Verdaderos negativos (VN): 81. El modelo predijo correctamente 81 casos como 0 cuando realmente eran 0.</w:t>
      </w:r>
    </w:p>
    <w:p w14:paraId="483DF549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5DB31C2F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Ahora, evaluamos las siguientes métricas del testeo con resultados así:</w:t>
      </w:r>
    </w:p>
    <w:p w14:paraId="3B4D2585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19A52F1E" w14:textId="77777777" w:rsidR="008B5D8E" w:rsidRPr="00986DAA" w:rsidRDefault="008B5D8E" w:rsidP="00986DAA">
      <w:pPr>
        <w:pStyle w:val="Descripcin"/>
        <w:jc w:val="both"/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</w:pP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t xml:space="preserve">Table </w:t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fldChar w:fldCharType="begin"/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fldChar w:fldCharType="separate"/>
      </w:r>
      <w:r w:rsidRPr="00986DAA">
        <w:rPr>
          <w:rFonts w:ascii="Calibri Light" w:hAnsi="Calibri Light" w:cs="Calibri Light"/>
          <w:i w:val="0"/>
          <w:iCs w:val="0"/>
          <w:noProof/>
          <w:color w:val="000000" w:themeColor="text1"/>
          <w:sz w:val="22"/>
          <w:szCs w:val="22"/>
        </w:rPr>
        <w:t>2</w:t>
      </w:r>
      <w:r w:rsidRPr="00986DAA">
        <w:rPr>
          <w:rFonts w:ascii="Calibri Light" w:hAnsi="Calibri Light" w:cs="Calibri Light"/>
          <w:i w:val="0"/>
          <w:iCs w:val="0"/>
          <w:noProof/>
          <w:color w:val="000000" w:themeColor="text1"/>
          <w:sz w:val="22"/>
          <w:szCs w:val="22"/>
        </w:rPr>
        <w:fldChar w:fldCharType="end"/>
      </w:r>
      <w:r w:rsidRPr="00986DAA">
        <w:rPr>
          <w:rFonts w:ascii="Calibri Light" w:hAnsi="Calibri Light" w:cs="Calibri Light"/>
          <w:i w:val="0"/>
          <w:iCs w:val="0"/>
          <w:color w:val="000000" w:themeColor="text1"/>
          <w:sz w:val="22"/>
          <w:szCs w:val="22"/>
        </w:rPr>
        <w:t>-Métrica del modelo de regresión logística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6DAA" w:rsidRPr="00986DAA" w14:paraId="0B0934C8" w14:textId="77777777" w:rsidTr="0090601D">
        <w:tc>
          <w:tcPr>
            <w:tcW w:w="2831" w:type="dxa"/>
          </w:tcPr>
          <w:p w14:paraId="710D5688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METRICA</w:t>
            </w:r>
          </w:p>
        </w:tc>
        <w:tc>
          <w:tcPr>
            <w:tcW w:w="2831" w:type="dxa"/>
          </w:tcPr>
          <w:p w14:paraId="27BD87EF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832" w:type="dxa"/>
          </w:tcPr>
          <w:p w14:paraId="2D149E49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TRAIN</w:t>
            </w:r>
          </w:p>
        </w:tc>
      </w:tr>
      <w:tr w:rsidR="00986DAA" w:rsidRPr="00986DAA" w14:paraId="3E7AB5A8" w14:textId="77777777" w:rsidTr="0090601D">
        <w:tc>
          <w:tcPr>
            <w:tcW w:w="2831" w:type="dxa"/>
          </w:tcPr>
          <w:p w14:paraId="7B3AA376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Accuracy test</w:t>
            </w:r>
          </w:p>
          <w:p w14:paraId="139DD8A9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98D895D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0.841025641025641</w:t>
            </w:r>
          </w:p>
        </w:tc>
        <w:tc>
          <w:tcPr>
            <w:tcW w:w="2832" w:type="dxa"/>
          </w:tcPr>
          <w:p w14:paraId="35DB7094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0.8876651982378855</w:t>
            </w:r>
          </w:p>
        </w:tc>
      </w:tr>
      <w:tr w:rsidR="00986DAA" w:rsidRPr="00986DAA" w14:paraId="1FC4F7F0" w14:textId="77777777" w:rsidTr="0090601D">
        <w:tc>
          <w:tcPr>
            <w:tcW w:w="2831" w:type="dxa"/>
          </w:tcPr>
          <w:p w14:paraId="0497CA59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proofErr w:type="spellStart"/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Precicion</w:t>
            </w:r>
            <w:proofErr w:type="spellEnd"/>
          </w:p>
        </w:tc>
        <w:tc>
          <w:tcPr>
            <w:tcW w:w="2831" w:type="dxa"/>
          </w:tcPr>
          <w:p w14:paraId="4E3A636A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0.8076923076923077</w:t>
            </w:r>
          </w:p>
          <w:p w14:paraId="3104C45B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2832" w:type="dxa"/>
          </w:tcPr>
          <w:p w14:paraId="1EEDB1A6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0.8768656716417911</w:t>
            </w:r>
          </w:p>
        </w:tc>
      </w:tr>
      <w:tr w:rsidR="00986DAA" w:rsidRPr="00986DAA" w14:paraId="4F11B040" w14:textId="77777777" w:rsidTr="0090601D">
        <w:tc>
          <w:tcPr>
            <w:tcW w:w="2831" w:type="dxa"/>
          </w:tcPr>
          <w:p w14:paraId="6268625D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proofErr w:type="spellStart"/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Recall</w:t>
            </w:r>
            <w:proofErr w:type="spellEnd"/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 xml:space="preserve"> (Sensibilidad)</w:t>
            </w:r>
          </w:p>
        </w:tc>
        <w:tc>
          <w:tcPr>
            <w:tcW w:w="2831" w:type="dxa"/>
          </w:tcPr>
          <w:p w14:paraId="5992821E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0.8842105263157894</w:t>
            </w:r>
          </w:p>
        </w:tc>
        <w:tc>
          <w:tcPr>
            <w:tcW w:w="2832" w:type="dxa"/>
          </w:tcPr>
          <w:p w14:paraId="6496AE29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0.9288537549407114</w:t>
            </w:r>
          </w:p>
          <w:p w14:paraId="03A43F01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</w:tr>
      <w:tr w:rsidR="00986DAA" w:rsidRPr="00986DAA" w14:paraId="73C22DA7" w14:textId="77777777" w:rsidTr="0090601D">
        <w:tc>
          <w:tcPr>
            <w:tcW w:w="2831" w:type="dxa"/>
          </w:tcPr>
          <w:p w14:paraId="74A36B80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F1-score</w:t>
            </w:r>
          </w:p>
          <w:p w14:paraId="3C600F0D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4C2E41CF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US"/>
              </w:rPr>
              <w:t>0.8442211055276382</w:t>
            </w:r>
          </w:p>
        </w:tc>
        <w:tc>
          <w:tcPr>
            <w:tcW w:w="2832" w:type="dxa"/>
          </w:tcPr>
          <w:p w14:paraId="259F851B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0.9021113243761996</w:t>
            </w:r>
          </w:p>
        </w:tc>
      </w:tr>
      <w:tr w:rsidR="008B5D8E" w:rsidRPr="00986DAA" w14:paraId="78110213" w14:textId="77777777" w:rsidTr="0090601D">
        <w:trPr>
          <w:trHeight w:val="357"/>
        </w:trPr>
        <w:tc>
          <w:tcPr>
            <w:tcW w:w="2831" w:type="dxa"/>
          </w:tcPr>
          <w:p w14:paraId="7B5E5F7E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Especificidad</w:t>
            </w:r>
          </w:p>
        </w:tc>
        <w:tc>
          <w:tcPr>
            <w:tcW w:w="2831" w:type="dxa"/>
          </w:tcPr>
          <w:p w14:paraId="6E82607A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0.8</w:t>
            </w:r>
          </w:p>
          <w:p w14:paraId="1ABC2454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2832" w:type="dxa"/>
          </w:tcPr>
          <w:p w14:paraId="3ECA75AB" w14:textId="77777777" w:rsidR="008B5D8E" w:rsidRPr="00986DAA" w:rsidRDefault="008B5D8E" w:rsidP="00986DAA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986DAA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0.835820895522388</w:t>
            </w:r>
          </w:p>
        </w:tc>
      </w:tr>
    </w:tbl>
    <w:p w14:paraId="3F8994C1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66A4DCAF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6713EFBD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 evaluó el rendimiento del modelo de regresión logística utilizando diversas métricas. La comparación con los resultados anteriores muestra:</w:t>
      </w:r>
    </w:p>
    <w:p w14:paraId="02E1195A" w14:textId="77777777" w:rsidR="008B5D8E" w:rsidRPr="008B5D8E" w:rsidRDefault="008B5D8E" w:rsidP="00986DAA">
      <w:pPr>
        <w:numPr>
          <w:ilvl w:val="0"/>
          <w:numId w:val="2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proofErr w:type="spellStart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lastRenderedPageBreak/>
        <w:t>Accuracy</w:t>
      </w:r>
      <w:proofErr w:type="spellEnd"/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: Disminuyó en 8 puntos porcentuales, pero esto se debe a un cambio en la cantidad de verdaderos positivos y negativos, lo que no necesariamente indica un mal rendimiento.</w:t>
      </w:r>
    </w:p>
    <w:p w14:paraId="1096568F" w14:textId="77777777" w:rsidR="008B5D8E" w:rsidRPr="008B5D8E" w:rsidRDefault="008B5D8E" w:rsidP="00986DAA">
      <w:pPr>
        <w:numPr>
          <w:ilvl w:val="0"/>
          <w:numId w:val="2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Precisión: Aumentó en 7 puntos porcentuales, lo que significa que el modelo identifica mejor los verdaderos positivos.</w:t>
      </w:r>
    </w:p>
    <w:p w14:paraId="72835CA7" w14:textId="77777777" w:rsidR="008B5D8E" w:rsidRPr="008B5D8E" w:rsidRDefault="008B5D8E" w:rsidP="00986DAA">
      <w:pPr>
        <w:numPr>
          <w:ilvl w:val="0"/>
          <w:numId w:val="2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Sensibilidad: Aumentó del 88% al 92%, indicando que el modelo es más preciso para detectar los casos positivos.</w:t>
      </w:r>
    </w:p>
    <w:p w14:paraId="3486660F" w14:textId="77777777" w:rsidR="008B5D8E" w:rsidRPr="008B5D8E" w:rsidRDefault="008B5D8E" w:rsidP="00986DAA">
      <w:pPr>
        <w:numPr>
          <w:ilvl w:val="0"/>
          <w:numId w:val="2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F1-score: Aumentó 6 puntos alcanzando un 90%, lo que se considera una buena calificación y muestra que el modelo cumple con su propósito.</w:t>
      </w:r>
    </w:p>
    <w:p w14:paraId="23061CCD" w14:textId="77777777" w:rsidR="008B5D8E" w:rsidRPr="008B5D8E" w:rsidRDefault="008B5D8E" w:rsidP="00986DAA">
      <w:pPr>
        <w:numPr>
          <w:ilvl w:val="0"/>
          <w:numId w:val="20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Especificidad: Aumentó 3 puntos, llegando al 83%, indicando una mejor detección de los casos negativos.</w:t>
      </w:r>
    </w:p>
    <w:p w14:paraId="3C8BA5A9" w14:textId="77777777" w:rsidR="008B5D8E" w:rsidRPr="008B5D8E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8B5D8E">
        <w:rPr>
          <w:rFonts w:ascii="Calibri Light" w:hAnsi="Calibri Light" w:cs="Calibri Light"/>
          <w:color w:val="000000" w:themeColor="text1"/>
          <w:sz w:val="22"/>
          <w:szCs w:val="22"/>
        </w:rPr>
        <w:t>Curva ROC: La curva ROC es alta con un área bajo la curva amplia, lo que indica un buen rendimiento del clasificador.</w:t>
      </w:r>
    </w:p>
    <w:p w14:paraId="5DDABC67" w14:textId="77777777" w:rsidR="008B5D8E" w:rsidRPr="00986DAA" w:rsidRDefault="008B5D8E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50AAD108" w14:textId="77777777" w:rsidR="00D16FD1" w:rsidRPr="00986DAA" w:rsidRDefault="00D16FD1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  <w:lang w:val="es-ES"/>
        </w:rPr>
        <w:t>Comparación de los modelos</w:t>
      </w:r>
    </w:p>
    <w:p w14:paraId="0F90026F" w14:textId="77777777" w:rsidR="00D16FD1" w:rsidRPr="00986DAA" w:rsidRDefault="00D16FD1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55BB0BA1" w14:textId="75DA6216" w:rsidR="00D16FD1" w:rsidRPr="00986DAA" w:rsidRDefault="00D16FD1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986DAA">
        <w:rPr>
          <w:rFonts w:ascii="Calibri Light" w:hAnsi="Calibri Light" w:cs="Calibri Light"/>
          <w:color w:val="000000" w:themeColor="text1"/>
          <w:sz w:val="22"/>
          <w:szCs w:val="22"/>
        </w:rPr>
        <w:t>Ambos modelos muestran buen rendimiento, aunque la regresión logística parece tener mejor rendimiento en términos de precisión, sensibilidad, F1-score y especificidad.</w:t>
      </w:r>
    </w:p>
    <w:p w14:paraId="36B008A3" w14:textId="77777777" w:rsidR="00D16FD1" w:rsidRPr="00986DAA" w:rsidRDefault="00D16FD1" w:rsidP="00986DAA">
      <w:p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01CFFAC2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proofErr w:type="spellStart"/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Accuracy</w:t>
      </w:r>
      <w:proofErr w:type="spellEnd"/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: La regresión logística tiene una precisión significativamente mayor (0.841 vs. 0.681) en el conjunto de prueba.</w:t>
      </w:r>
    </w:p>
    <w:p w14:paraId="22D3A4D8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MSE y RMSE: La regresión lineal tiene valores más bajos de MSE y RMSE, lo que indica un mejor ajuste del modelo.</w:t>
      </w:r>
    </w:p>
    <w:p w14:paraId="2C67A713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MAE: La regresión lineal también tiene un MAE ligeramente menor, lo que significa que la diferencia entre los valores predichos y reales es menor.</w:t>
      </w:r>
    </w:p>
    <w:p w14:paraId="1F813BA7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R2: La regresión lineal tiene un R2 ligeramente mejor en el conjunto de prueba (0.68 vs. 0.70).</w:t>
      </w:r>
    </w:p>
    <w:p w14:paraId="3BDA2E8A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R2 Ajustado: La regresión lineal tiene un R2 ajustado significativamente mejor en el conjunto de prueba (0.45 vs. 0.64).</w:t>
      </w:r>
    </w:p>
    <w:p w14:paraId="3C3838CD" w14:textId="77777777" w:rsidR="00D16FD1" w:rsidRPr="00D16FD1" w:rsidRDefault="00D16FD1" w:rsidP="00986DAA">
      <w:pPr>
        <w:numPr>
          <w:ilvl w:val="0"/>
          <w:numId w:val="21"/>
        </w:numPr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D16FD1">
        <w:rPr>
          <w:rFonts w:ascii="Calibri Light" w:hAnsi="Calibri Light" w:cs="Calibri Light"/>
          <w:color w:val="000000" w:themeColor="text1"/>
          <w:sz w:val="22"/>
          <w:szCs w:val="22"/>
        </w:rPr>
        <w:t>Precisión, Sensibilidad, F1-score y Especificidad: La regresión logística supera a la regresión lineal en todas estas métricas de clasificación, indicando un mejor rendimiento en la predicción de la variable objetivo.</w:t>
      </w:r>
    </w:p>
    <w:p w14:paraId="4A5A7EC0" w14:textId="77777777" w:rsidR="00D16FD1" w:rsidRPr="00986DAA" w:rsidRDefault="00D16FD1" w:rsidP="00986DAA">
      <w:pPr>
        <w:pStyle w:val="Prrafodelista"/>
        <w:numPr>
          <w:ilvl w:val="0"/>
          <w:numId w:val="21"/>
        </w:numPr>
        <w:spacing w:before="300" w:after="300"/>
        <w:jc w:val="both"/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</w:pPr>
      <w:r w:rsidRPr="00986DAA"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  <w:t xml:space="preserve">Para este problema, la regresión logística es un mejor modelo que la regresión lineal, ya que tiene un mayor </w:t>
      </w:r>
      <w:proofErr w:type="spellStart"/>
      <w:r w:rsidRPr="00986DAA"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  <w:t>Accuracy</w:t>
      </w:r>
      <w:proofErr w:type="spellEnd"/>
      <w:r w:rsidRPr="00986DAA"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  <w:t xml:space="preserve">, mejores métricas de clasificación y se adapta mejor a la naturaleza de la variable objetivo. La regresión lineal, aunque muestra un buen ajuste según los valores de MSE y RMSE, tiene un </w:t>
      </w:r>
      <w:proofErr w:type="spellStart"/>
      <w:r w:rsidRPr="00986DAA"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  <w:t>Accuracy</w:t>
      </w:r>
      <w:proofErr w:type="spellEnd"/>
      <w:r w:rsidRPr="00986DAA"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  <w:t xml:space="preserve"> inferior y no es tan adecuado para este tipo de problema.</w:t>
      </w:r>
    </w:p>
    <w:p w14:paraId="0CBD6B49" w14:textId="77777777" w:rsidR="00D16FD1" w:rsidRPr="00986DAA" w:rsidRDefault="00D16FD1" w:rsidP="00986DAA">
      <w:pPr>
        <w:pStyle w:val="Prrafodelista"/>
        <w:jc w:val="both"/>
        <w:rPr>
          <w:rFonts w:ascii="Calibri Light" w:eastAsia="Times New Roman" w:hAnsi="Calibri Light" w:cs="Calibri Light"/>
          <w:color w:val="000000" w:themeColor="text1"/>
          <w:sz w:val="22"/>
          <w:szCs w:val="22"/>
          <w:lang w:eastAsia="es-MX"/>
        </w:rPr>
      </w:pPr>
    </w:p>
    <w:p w14:paraId="5D56485C" w14:textId="77777777" w:rsidR="00D16FD1" w:rsidRDefault="00D16FD1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6F5E9FC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 xml:space="preserve">Aplicación de otros algoritmos de Machine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Learning</w:t>
      </w:r>
      <w:proofErr w:type="spellEnd"/>
    </w:p>
    <w:p w14:paraId="731E2709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CC70D7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Preparación del notebook:</w:t>
      </w:r>
    </w:p>
    <w:p w14:paraId="4C11C996" w14:textId="77777777" w:rsidR="00C40C10" w:rsidRPr="00C40C10" w:rsidRDefault="00C40C10" w:rsidP="00C40C1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Se preparó el notebook para realizar el análisis de datos.</w:t>
      </w:r>
    </w:p>
    <w:p w14:paraId="616F6565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Selección univariante:</w:t>
      </w:r>
    </w:p>
    <w:p w14:paraId="0991AEBC" w14:textId="599C2920" w:rsidR="00C40C10" w:rsidRPr="00C40C10" w:rsidRDefault="00C40C10" w:rsidP="00C40C1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Se aplicaron métodos de selección univariante para identificar las variables más relevantes para los modelos de regresión lineal</w:t>
      </w:r>
      <w:r>
        <w:rPr>
          <w:rFonts w:ascii="Times New Roman" w:hAnsi="Times New Roman" w:cs="Times New Roman"/>
          <w:sz w:val="22"/>
          <w:szCs w:val="22"/>
        </w:rPr>
        <w:t xml:space="preserve">, como </w:t>
      </w:r>
      <w:r w:rsidRPr="00C40C10">
        <w:rPr>
          <w:rFonts w:ascii="Times New Roman" w:hAnsi="Times New Roman" w:cs="Times New Roman"/>
          <w:sz w:val="22"/>
          <w:szCs w:val="22"/>
        </w:rPr>
        <w:t xml:space="preserve">f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 </w:t>
      </w:r>
      <w:r w:rsidRPr="00C40C10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os entrega </w:t>
      </w:r>
      <w:r w:rsidRPr="00C40C10">
        <w:rPr>
          <w:rFonts w:ascii="Times New Roman" w:hAnsi="Times New Roman" w:cs="Times New Roman"/>
          <w:sz w:val="22"/>
          <w:szCs w:val="22"/>
        </w:rPr>
        <w:t xml:space="preserve">formación valiosa sobre qué variables considerar para la construcción de </w:t>
      </w:r>
      <w:r>
        <w:rPr>
          <w:rFonts w:ascii="Times New Roman" w:hAnsi="Times New Roman" w:cs="Times New Roman"/>
          <w:sz w:val="22"/>
          <w:szCs w:val="22"/>
        </w:rPr>
        <w:t>un</w:t>
      </w:r>
      <w:r w:rsidRPr="00C40C10">
        <w:rPr>
          <w:rFonts w:ascii="Times New Roman" w:hAnsi="Times New Roman" w:cs="Times New Roman"/>
          <w:sz w:val="22"/>
          <w:szCs w:val="22"/>
        </w:rPr>
        <w:t xml:space="preserve"> modelo, mejorando así la calidad de las predicciones y la eficiencia del análisis.</w:t>
      </w:r>
      <w:r>
        <w:rPr>
          <w:rFonts w:ascii="Times New Roman" w:hAnsi="Times New Roman" w:cs="Times New Roman"/>
          <w:sz w:val="22"/>
          <w:szCs w:val="22"/>
        </w:rPr>
        <w:t xml:space="preserve"> Y el método </w:t>
      </w:r>
      <w:r w:rsidRPr="00C40C10">
        <w:rPr>
          <w:rFonts w:ascii="Times New Roman" w:hAnsi="Times New Roman" w:cs="Times New Roman"/>
          <w:sz w:val="22"/>
          <w:szCs w:val="22"/>
        </w:rPr>
        <w:t xml:space="preserve">mutual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 nos ayuda en </w:t>
      </w:r>
      <w:r w:rsidRPr="00C40C10">
        <w:rPr>
          <w:rFonts w:ascii="Times New Roman" w:hAnsi="Times New Roman" w:cs="Times New Roman"/>
          <w:sz w:val="22"/>
          <w:szCs w:val="22"/>
        </w:rPr>
        <w:t xml:space="preserve">la construcción y ajuste de modelos más efectivos y </w:t>
      </w:r>
      <w:r>
        <w:rPr>
          <w:rFonts w:ascii="Times New Roman" w:hAnsi="Times New Roman" w:cs="Times New Roman"/>
          <w:sz w:val="22"/>
          <w:szCs w:val="22"/>
        </w:rPr>
        <w:t>mejora</w:t>
      </w:r>
      <w:r w:rsidRPr="00C40C10">
        <w:rPr>
          <w:rFonts w:ascii="Times New Roman" w:hAnsi="Times New Roman" w:cs="Times New Roman"/>
          <w:sz w:val="22"/>
          <w:szCs w:val="22"/>
        </w:rPr>
        <w:t xml:space="preserve"> la comprensión del problema que estás abordando.</w:t>
      </w:r>
    </w:p>
    <w:p w14:paraId="2C2228A2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Comparación de métodos:</w:t>
      </w:r>
    </w:p>
    <w:p w14:paraId="357DAA7D" w14:textId="77777777" w:rsidR="00C40C10" w:rsidRPr="00C40C10" w:rsidRDefault="00C40C10" w:rsidP="00C40C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lastRenderedPageBreak/>
        <w:t>Los resultados del método "f-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>" fueron similares al modelo original.</w:t>
      </w:r>
    </w:p>
    <w:p w14:paraId="31025CDF" w14:textId="77777777" w:rsidR="00C40C10" w:rsidRPr="00C40C10" w:rsidRDefault="00C40C10" w:rsidP="00C40C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 xml:space="preserve">El método "mutual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" mostró un rendimiento significativamente mejor, con aumentos en el R2, R2 ajustado y el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accuracy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>, así como una disminución de los errores.</w:t>
      </w:r>
    </w:p>
    <w:p w14:paraId="42B19A39" w14:textId="77777777" w:rsidR="00C40C10" w:rsidRPr="00C40C10" w:rsidRDefault="00C40C10" w:rsidP="00C40C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Se seleccionaron las 30 mejores variables utilizando los métodos de selección de variables.</w:t>
      </w:r>
    </w:p>
    <w:p w14:paraId="327653ED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 xml:space="preserve">Selección de variables para el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 "Cálculo":</w:t>
      </w:r>
    </w:p>
    <w:p w14:paraId="0D7762A0" w14:textId="77777777" w:rsidR="00C40C10" w:rsidRPr="00C40C10" w:rsidRDefault="00C40C10" w:rsidP="00C40C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40C10">
        <w:rPr>
          <w:rFonts w:ascii="Times New Roman" w:hAnsi="Times New Roman" w:cs="Times New Roman"/>
          <w:sz w:val="22"/>
          <w:szCs w:val="22"/>
        </w:rPr>
        <w:t>Variance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Threshold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>: Selecciona características con varianza superior a un umbral.</w:t>
      </w:r>
    </w:p>
    <w:p w14:paraId="380F553D" w14:textId="77777777" w:rsidR="00C40C10" w:rsidRPr="00C40C10" w:rsidRDefault="00C40C10" w:rsidP="00C40C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Lasso: Utiliza un método de penalización para reducir la influencia de variables irrelevantes.</w:t>
      </w:r>
    </w:p>
    <w:p w14:paraId="3F45E495" w14:textId="77777777" w:rsidR="00C40C10" w:rsidRPr="00C40C10" w:rsidRDefault="00C40C10" w:rsidP="00C40C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Ridge: Similar a Lasso, pero con una penalización diferente.</w:t>
      </w:r>
    </w:p>
    <w:p w14:paraId="775EFAFF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Optimización de hiperparámetros:</w:t>
      </w:r>
    </w:p>
    <w:p w14:paraId="11D004CC" w14:textId="77777777" w:rsidR="00C40C10" w:rsidRPr="00C40C10" w:rsidRDefault="00C40C10" w:rsidP="00C40C1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Se optimizaron los hiperparámetros Alpha, lambda y score para los métodos Lasso y Ridge.</w:t>
      </w:r>
    </w:p>
    <w:p w14:paraId="7454B8D5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 xml:space="preserve">Se implementaron diferentes métodos de selección de variables para mejorar el rendimiento de los modelos de regresión lineal. Se encontró que el método "mutual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40C10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C40C10">
        <w:rPr>
          <w:rFonts w:ascii="Times New Roman" w:hAnsi="Times New Roman" w:cs="Times New Roman"/>
          <w:sz w:val="22"/>
          <w:szCs w:val="22"/>
        </w:rPr>
        <w:t>" ofreció un mejor rendimiento en comparación con el modelo original. Se optimizaron los hiperparámetros de Lasso y Ridge para obtener mejores resultados.</w:t>
      </w:r>
    </w:p>
    <w:p w14:paraId="7143C274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87DEBD" w14:textId="77777777" w:rsidR="00C40C10" w:rsidRPr="00C40C10" w:rsidRDefault="00C40C10" w:rsidP="00C40C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8602C4" w14:textId="77777777" w:rsidR="00694A10" w:rsidRDefault="00694A10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678BDC" w14:textId="77777777" w:rsidR="00694A10" w:rsidRDefault="00694A10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6F9E21" w14:textId="77777777" w:rsidR="00694A10" w:rsidRDefault="00694A10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C861CE" w14:textId="77777777" w:rsidR="00694A10" w:rsidRDefault="00694A10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35303E" w14:textId="4CD57D34" w:rsidR="002B2377" w:rsidRPr="00694A10" w:rsidRDefault="002B2377" w:rsidP="002B2377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5A33B15" w14:textId="188DD003" w:rsidR="00694A10" w:rsidRPr="00694A10" w:rsidRDefault="00694A10" w:rsidP="002B2377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1E3A773" w14:textId="3BCA6949" w:rsidR="00694A10" w:rsidRDefault="00694A10" w:rsidP="00694A10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3B8D834B" w14:textId="77777777" w:rsidR="00694A10" w:rsidRPr="00694A10" w:rsidRDefault="00694A10" w:rsidP="00694A10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6782E5FC" w14:textId="77777777" w:rsidR="00694A10" w:rsidRPr="00D16FD1" w:rsidRDefault="00694A10" w:rsidP="00CF5AF0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694A10" w:rsidRPr="00D16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D21"/>
    <w:multiLevelType w:val="multilevel"/>
    <w:tmpl w:val="898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C15"/>
    <w:multiLevelType w:val="multilevel"/>
    <w:tmpl w:val="888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4948"/>
    <w:multiLevelType w:val="multilevel"/>
    <w:tmpl w:val="332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C36B0"/>
    <w:multiLevelType w:val="multilevel"/>
    <w:tmpl w:val="5F1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7E4F"/>
    <w:multiLevelType w:val="multilevel"/>
    <w:tmpl w:val="F15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53A2F"/>
    <w:multiLevelType w:val="multilevel"/>
    <w:tmpl w:val="B00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76E4C"/>
    <w:multiLevelType w:val="multilevel"/>
    <w:tmpl w:val="3B6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E7488"/>
    <w:multiLevelType w:val="multilevel"/>
    <w:tmpl w:val="AD8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E25B9"/>
    <w:multiLevelType w:val="multilevel"/>
    <w:tmpl w:val="BA7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A08BE"/>
    <w:multiLevelType w:val="multilevel"/>
    <w:tmpl w:val="10F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55EC6"/>
    <w:multiLevelType w:val="multilevel"/>
    <w:tmpl w:val="2C5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A1FA0"/>
    <w:multiLevelType w:val="multilevel"/>
    <w:tmpl w:val="0BF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E1A7C"/>
    <w:multiLevelType w:val="multilevel"/>
    <w:tmpl w:val="890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30A38"/>
    <w:multiLevelType w:val="multilevel"/>
    <w:tmpl w:val="7CC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8489F"/>
    <w:multiLevelType w:val="multilevel"/>
    <w:tmpl w:val="9CE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110F2"/>
    <w:multiLevelType w:val="multilevel"/>
    <w:tmpl w:val="7FAC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94C80"/>
    <w:multiLevelType w:val="multilevel"/>
    <w:tmpl w:val="335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027"/>
    <w:multiLevelType w:val="multilevel"/>
    <w:tmpl w:val="61C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96E5F"/>
    <w:multiLevelType w:val="multilevel"/>
    <w:tmpl w:val="E56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C6331"/>
    <w:multiLevelType w:val="multilevel"/>
    <w:tmpl w:val="2BE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A290C"/>
    <w:multiLevelType w:val="multilevel"/>
    <w:tmpl w:val="B1B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B706C"/>
    <w:multiLevelType w:val="multilevel"/>
    <w:tmpl w:val="4EC4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F1518"/>
    <w:multiLevelType w:val="multilevel"/>
    <w:tmpl w:val="D24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C0890"/>
    <w:multiLevelType w:val="multilevel"/>
    <w:tmpl w:val="767A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4299D"/>
    <w:multiLevelType w:val="multilevel"/>
    <w:tmpl w:val="294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064E4"/>
    <w:multiLevelType w:val="multilevel"/>
    <w:tmpl w:val="A41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85054"/>
    <w:multiLevelType w:val="multilevel"/>
    <w:tmpl w:val="D09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03077"/>
    <w:multiLevelType w:val="multilevel"/>
    <w:tmpl w:val="1A2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B766F"/>
    <w:multiLevelType w:val="multilevel"/>
    <w:tmpl w:val="930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74B5E"/>
    <w:multiLevelType w:val="multilevel"/>
    <w:tmpl w:val="3224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A2EAD"/>
    <w:multiLevelType w:val="multilevel"/>
    <w:tmpl w:val="C33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95FB3"/>
    <w:multiLevelType w:val="multilevel"/>
    <w:tmpl w:val="5B3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77140">
    <w:abstractNumId w:val="28"/>
  </w:num>
  <w:num w:numId="2" w16cid:durableId="661935071">
    <w:abstractNumId w:val="9"/>
  </w:num>
  <w:num w:numId="3" w16cid:durableId="1318613032">
    <w:abstractNumId w:val="26"/>
  </w:num>
  <w:num w:numId="4" w16cid:durableId="1919822167">
    <w:abstractNumId w:val="16"/>
  </w:num>
  <w:num w:numId="5" w16cid:durableId="404038221">
    <w:abstractNumId w:val="11"/>
  </w:num>
  <w:num w:numId="6" w16cid:durableId="1072123481">
    <w:abstractNumId w:val="10"/>
  </w:num>
  <w:num w:numId="7" w16cid:durableId="1838302992">
    <w:abstractNumId w:val="21"/>
  </w:num>
  <w:num w:numId="8" w16cid:durableId="1862277809">
    <w:abstractNumId w:val="18"/>
  </w:num>
  <w:num w:numId="9" w16cid:durableId="79258488">
    <w:abstractNumId w:val="29"/>
  </w:num>
  <w:num w:numId="10" w16cid:durableId="967858730">
    <w:abstractNumId w:val="14"/>
  </w:num>
  <w:num w:numId="11" w16cid:durableId="1978293107">
    <w:abstractNumId w:val="3"/>
  </w:num>
  <w:num w:numId="12" w16cid:durableId="1803617028">
    <w:abstractNumId w:val="0"/>
  </w:num>
  <w:num w:numId="13" w16cid:durableId="1721319655">
    <w:abstractNumId w:val="25"/>
  </w:num>
  <w:num w:numId="14" w16cid:durableId="2096824720">
    <w:abstractNumId w:val="19"/>
  </w:num>
  <w:num w:numId="15" w16cid:durableId="1815945568">
    <w:abstractNumId w:val="6"/>
  </w:num>
  <w:num w:numId="16" w16cid:durableId="1282345062">
    <w:abstractNumId w:val="7"/>
  </w:num>
  <w:num w:numId="17" w16cid:durableId="1109621228">
    <w:abstractNumId w:val="22"/>
  </w:num>
  <w:num w:numId="18" w16cid:durableId="810555817">
    <w:abstractNumId w:val="8"/>
  </w:num>
  <w:num w:numId="19" w16cid:durableId="1358309021">
    <w:abstractNumId w:val="4"/>
  </w:num>
  <w:num w:numId="20" w16cid:durableId="1360428385">
    <w:abstractNumId w:val="12"/>
  </w:num>
  <w:num w:numId="21" w16cid:durableId="1632905754">
    <w:abstractNumId w:val="17"/>
  </w:num>
  <w:num w:numId="22" w16cid:durableId="1905338690">
    <w:abstractNumId w:val="5"/>
  </w:num>
  <w:num w:numId="23" w16cid:durableId="872420563">
    <w:abstractNumId w:val="30"/>
  </w:num>
  <w:num w:numId="24" w16cid:durableId="1997342366">
    <w:abstractNumId w:val="2"/>
  </w:num>
  <w:num w:numId="25" w16cid:durableId="931664445">
    <w:abstractNumId w:val="31"/>
  </w:num>
  <w:num w:numId="26" w16cid:durableId="348993387">
    <w:abstractNumId w:val="27"/>
  </w:num>
  <w:num w:numId="27" w16cid:durableId="2138180325">
    <w:abstractNumId w:val="24"/>
  </w:num>
  <w:num w:numId="28" w16cid:durableId="766384254">
    <w:abstractNumId w:val="15"/>
  </w:num>
  <w:num w:numId="29" w16cid:durableId="1895699412">
    <w:abstractNumId w:val="20"/>
  </w:num>
  <w:num w:numId="30" w16cid:durableId="278268167">
    <w:abstractNumId w:val="23"/>
  </w:num>
  <w:num w:numId="31" w16cid:durableId="182402486">
    <w:abstractNumId w:val="1"/>
  </w:num>
  <w:num w:numId="32" w16cid:durableId="835412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F0"/>
    <w:rsid w:val="000D33C6"/>
    <w:rsid w:val="001C063A"/>
    <w:rsid w:val="002B2377"/>
    <w:rsid w:val="006379EA"/>
    <w:rsid w:val="00694A10"/>
    <w:rsid w:val="007052CF"/>
    <w:rsid w:val="00887C34"/>
    <w:rsid w:val="008B5D8E"/>
    <w:rsid w:val="009839C4"/>
    <w:rsid w:val="00986DAA"/>
    <w:rsid w:val="00C40C10"/>
    <w:rsid w:val="00CB0F11"/>
    <w:rsid w:val="00CF5AF0"/>
    <w:rsid w:val="00D16FD1"/>
    <w:rsid w:val="00DB6383"/>
    <w:rsid w:val="00E22DC3"/>
    <w:rsid w:val="00E44B5B"/>
    <w:rsid w:val="00F57EE2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F20FD"/>
  <w15:chartTrackingRefBased/>
  <w15:docId w15:val="{E5FA571D-AE46-0F47-9CA4-BB0B7E95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A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A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A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A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AF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5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F5AF0"/>
    <w:pPr>
      <w:spacing w:after="200"/>
    </w:pPr>
    <w:rPr>
      <w:rFonts w:ascii="Times New Roman" w:eastAsia="Times New Roman" w:hAnsi="Times New Roman" w:cs="Times New Roman"/>
      <w:i/>
      <w:iCs/>
      <w:color w:val="0E2841" w:themeColor="text2"/>
      <w:sz w:val="18"/>
      <w:szCs w:val="1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16F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2230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PEREA MERCADO</dc:creator>
  <cp:keywords/>
  <dc:description/>
  <cp:lastModifiedBy>DANIEL PEREA MERCADO</cp:lastModifiedBy>
  <cp:revision>7</cp:revision>
  <dcterms:created xsi:type="dcterms:W3CDTF">2024-09-28T13:53:00Z</dcterms:created>
  <dcterms:modified xsi:type="dcterms:W3CDTF">2024-10-01T14:51:00Z</dcterms:modified>
</cp:coreProperties>
</file>