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F2E85" w:rsidRDefault="00000000">
      <w:pPr>
        <w:rPr>
          <w:b/>
        </w:rPr>
      </w:pPr>
      <w:r>
        <w:rPr>
          <w:b/>
        </w:rPr>
        <w:t>Protección de datos. Información Detallada.</w:t>
      </w:r>
    </w:p>
    <w:p w14:paraId="00000002" w14:textId="77777777" w:rsidR="003F2E85" w:rsidRDefault="00000000">
      <w:r>
        <w:t>Información básica</w:t>
      </w:r>
    </w:p>
    <w:p w14:paraId="00000003" w14:textId="77777777" w:rsidR="003F2E85" w:rsidRDefault="00000000">
      <w:r>
        <w:t>La información básica se encuentra en la capa I Protección de datos. Información básica.</w:t>
      </w:r>
    </w:p>
    <w:p w14:paraId="00000004" w14:textId="77777777" w:rsidR="003F2E85" w:rsidRDefault="00000000">
      <w:r>
        <w:t>Información detallada</w:t>
      </w:r>
    </w:p>
    <w:p w14:paraId="00000005" w14:textId="77777777" w:rsidR="003F2E85" w:rsidRDefault="00000000">
      <w:r>
        <w:t>Con carácter general el único dato del que se hará uso es de la IP exclusivamente con fines técnicos al objeto de facilitar el uso del usuario de la plataforma, gestionar la seguridad y dotar de calidad a la misma; a excepción de los datos que sean facilitados a través del formulario de contacto o para la contratación de los servicios ofrecidos.</w:t>
      </w:r>
    </w:p>
    <w:p w14:paraId="00000006" w14:textId="77777777" w:rsidR="003F2E85" w:rsidRDefault="00000000">
      <w:r>
        <w:t>Las políticas de utilización de esta web son aceptadas libre y voluntariamente tanto por los usuarios como por los visitantes.</w:t>
      </w:r>
    </w:p>
    <w:p w14:paraId="00000007" w14:textId="77777777" w:rsidR="003F2E85" w:rsidRDefault="00000000">
      <w:r>
        <w:t>Datos Personales, finalidades y plazo durante el cual se conservan los datos</w:t>
      </w:r>
    </w:p>
    <w:p w14:paraId="00000008" w14:textId="77777777" w:rsidR="003F2E85" w:rsidRDefault="00000000">
      <w:r>
        <w:t>Solo se solicitan los datos mínimos, adecuados y pertinentes a los fines para los que se requiere.</w:t>
      </w:r>
    </w:p>
    <w:p w14:paraId="00000009" w14:textId="77777777" w:rsidR="003F2E85" w:rsidRDefault="00000000">
      <w:r>
        <w:t>Los datos recogidos en el formulario de contacto tienen por finalidad responder a las peticiones realizadas por el usuario, el contacto comercial y la prestación de servicios. La duración de estos es indefinida.</w:t>
      </w:r>
    </w:p>
    <w:p w14:paraId="0000000A" w14:textId="77777777" w:rsidR="003F2E85" w:rsidRDefault="00000000">
      <w:r>
        <w:t>Los datos correspondientes a la IP tienen por objetivo permitir la intercomunicación de los equipos y facilitar la navegación. Su duración es de dos meses. La no facilitación de dicho dato dificultará el acceso a la web por la aplicación de políticas antispam.</w:t>
      </w:r>
    </w:p>
    <w:p w14:paraId="0000000B" w14:textId="77777777" w:rsidR="003F2E85" w:rsidRDefault="00000000">
      <w:r>
        <w:t>Destinatarios de los Datos personales</w:t>
      </w:r>
    </w:p>
    <w:p w14:paraId="0000000C" w14:textId="77777777" w:rsidR="003F2E85" w:rsidRDefault="00000000">
      <w:r>
        <w:t>No se efectuará comunicación alguna a otra entidad, salvo aquellas comunicaciones que se producen por obligación o necesidad legal a entidades que, entre otras, incluyen:</w:t>
      </w:r>
    </w:p>
    <w:p w14:paraId="0000000D" w14:textId="77777777" w:rsidR="003F2E85" w:rsidRDefault="00000000">
      <w:sdt>
        <w:sdtPr>
          <w:tag w:val="goog_rdk_0"/>
          <w:id w:val="-504059009"/>
        </w:sdtPr>
        <w:sdtContent>
          <w:r>
            <w:rPr>
              <w:rFonts w:ascii="Arial Unicode MS" w:eastAsia="Arial Unicode MS" w:hAnsi="Arial Unicode MS" w:cs="Arial Unicode MS"/>
            </w:rPr>
            <w:t>◾</w:t>
          </w:r>
        </w:sdtContent>
      </w:sdt>
      <w:r>
        <w:t>Las Fuerzas y Cuerpos de Seguridad del Estado, Jueces, Ministerio Fiscal, Juzgados y Tribunales y otras Administraciones Públicas o Autoridades que lo requieran en el ejercicio de sus competencias. Para efectuar la comunicación es necesario requerimiento documentado que resulte pertinente.</w:t>
      </w:r>
    </w:p>
    <w:p w14:paraId="0000000E" w14:textId="77777777" w:rsidR="003F2E85" w:rsidRDefault="00000000">
      <w:sdt>
        <w:sdtPr>
          <w:tag w:val="goog_rdk_1"/>
          <w:id w:val="-1959559616"/>
        </w:sdtPr>
        <w:sdtContent>
          <w:r>
            <w:rPr>
              <w:rFonts w:ascii="Arial Unicode MS" w:eastAsia="Arial Unicode MS" w:hAnsi="Arial Unicode MS" w:cs="Arial Unicode MS"/>
            </w:rPr>
            <w:t>◾</w:t>
          </w:r>
        </w:sdtContent>
      </w:sdt>
      <w:r>
        <w:t>Otros, como notarios, procuradores, fedatarios y abogados, para la satisfacción de necesidades jurídicas que pudieran derivarse para la defensa legal de nuestros intereses.</w:t>
      </w:r>
    </w:p>
    <w:p w14:paraId="0000000F" w14:textId="77777777" w:rsidR="003F2E85" w:rsidRDefault="00000000">
      <w:r>
        <w:t>No se producen transferencias a terceros países u organizaciones internacionales que no ofrecen garantías adecuadas, excepción hecha de que el usuario facilite un correo electrónico de contacto cuyo proveedor de servicio pueda encontrarse incurso en dicha situación.</w:t>
      </w:r>
    </w:p>
    <w:p w14:paraId="00000010" w14:textId="77777777" w:rsidR="003F2E85" w:rsidRDefault="00000000">
      <w:r>
        <w:t>Ejercicio de los derechos del usuario con relación a sus Datos Personales.</w:t>
      </w:r>
    </w:p>
    <w:p w14:paraId="00000011" w14:textId="77777777" w:rsidR="003F2E85" w:rsidRDefault="00000000">
      <w:r>
        <w:t>Información: tiene derecho a ser informado de forma clara ANTES de que datos serán recogidos, qué datos están siendo tratados, con qué finalidad se tratan, donde han conseguido los datos y si los van a comunicar o los han comunicado a alguien.</w:t>
      </w:r>
    </w:p>
    <w:p w14:paraId="00000012" w14:textId="77777777" w:rsidR="003F2E85" w:rsidRDefault="00000000">
      <w:r>
        <w:lastRenderedPageBreak/>
        <w:t>Acceso: para conocer qué datos están siendo tratados, con qué finalidad se tratan, donde han conseguido los datos y si los van a comunicar o los han comunicado a alguien.</w:t>
      </w:r>
    </w:p>
    <w:p w14:paraId="00000013" w14:textId="77777777" w:rsidR="003F2E85" w:rsidRDefault="00000000">
      <w:r>
        <w:t>Rectificación: para modificar aquellos datos inexactos o incompletos.</w:t>
      </w:r>
    </w:p>
    <w:p w14:paraId="00000014" w14:textId="77777777" w:rsidR="003F2E85" w:rsidRDefault="00000000">
      <w:r>
        <w:t>Cancelación: para cancelar los datos inadecuados o excesivos</w:t>
      </w:r>
    </w:p>
    <w:p w14:paraId="00000015" w14:textId="77777777" w:rsidR="003F2E85" w:rsidRDefault="00000000">
      <w:r>
        <w:t>Oposición: para exigir que se traten los datos o que dejen de tratarse, aunque sólo en los supuestos que establece la ley.</w:t>
      </w:r>
    </w:p>
    <w:p w14:paraId="00000016" w14:textId="77777777" w:rsidR="003F2E85" w:rsidRDefault="00000000">
      <w:r>
        <w:t>Limitación del tratamiento: para solicitar que se suspenda el tratamiento de datos en los supuestos que establece la ley, pero manteniendo los mismos a fin de facilitarte el ejercicio de las acciones legales que estimes oportuna.</w:t>
      </w:r>
    </w:p>
    <w:p w14:paraId="00000017" w14:textId="77777777" w:rsidR="003F2E85" w:rsidRDefault="00000000">
      <w:r>
        <w:t>Portabilidad de los datos: para poder recibir los datos facilitados en un formato electrónico estructurado y de uso habitual y poder transmitirlos a otro responsable.</w:t>
      </w:r>
    </w:p>
    <w:p w14:paraId="00000018" w14:textId="77777777" w:rsidR="003F2E85" w:rsidRDefault="00000000">
      <w:r>
        <w:t>Derecho a no ser objeto de decisiones individualizadas: con el fin de que no se tome una decisión sobre el usuario que produzca efectos jurídicos o le afecte basada sólo en el tratamiento de tus datos.</w:t>
      </w:r>
    </w:p>
    <w:p w14:paraId="00000019" w14:textId="77777777" w:rsidR="003F2E85" w:rsidRDefault="00000000">
      <w:r>
        <w:t>Puede ejercer sus derechos:</w:t>
      </w:r>
    </w:p>
    <w:p w14:paraId="0000001A" w14:textId="77777777" w:rsidR="003F2E85" w:rsidRDefault="00000000">
      <w:r>
        <w:t>Por correo electrónico a la dirección a la dirección indicada más abajo.</w:t>
      </w:r>
    </w:p>
    <w:p w14:paraId="0000001B" w14:textId="77777777" w:rsidR="003F2E85" w:rsidRDefault="00000000">
      <w:r>
        <w:t>Qué información debe aportar para ejercer sus derechos.</w:t>
      </w:r>
    </w:p>
    <w:p w14:paraId="0000001C" w14:textId="77777777" w:rsidR="003F2E85" w:rsidRDefault="00000000">
      <w:r>
        <w:t>Referencia: identificar en el asunto que se trata del ejercicio de sus derechos.</w:t>
      </w:r>
    </w:p>
    <w:p w14:paraId="0000001D" w14:textId="77777777" w:rsidR="003F2E85" w:rsidRDefault="00000000">
      <w:r>
        <w:t>Contenido de la petición que realiza, incluyendo aquellos documentos que considere oportuno o necesario en función de estos.</w:t>
      </w:r>
    </w:p>
    <w:p w14:paraId="0000001E" w14:textId="77777777" w:rsidR="003F2E85" w:rsidRDefault="00000000">
      <w:r>
        <w:t>Dirección en la que quiera recibir las sucesivas notificaciones.</w:t>
      </w:r>
    </w:p>
    <w:p w14:paraId="0000001F" w14:textId="77777777" w:rsidR="003F2E85" w:rsidRDefault="00000000">
      <w:r>
        <w:t>Titularidad del derecho, a fin de acreditar la personalidad efectiva de quien efectúa la petición. Dicha acreditación se puede realizar por medios que garanticen la identidad (DNI, firma electrónica o cualquier otro documento). En caso de actuar en representación, poder que acredite la misma.</w:t>
      </w:r>
    </w:p>
    <w:p w14:paraId="00000020" w14:textId="77777777" w:rsidR="003F2E85" w:rsidRDefault="00000000">
      <w:r>
        <w:t>Cuando puede retirar el consentimiento</w:t>
      </w:r>
    </w:p>
    <w:p w14:paraId="00000021" w14:textId="77777777" w:rsidR="003F2E85" w:rsidRDefault="00000000">
      <w:r>
        <w:t>Podrá retirar el consentimiento prestado, en cualquier momento, sin que ello afecte a la licitud del tratamiento basado en el consentimiento previo a su retirada.</w:t>
      </w:r>
    </w:p>
    <w:p w14:paraId="00000022" w14:textId="77777777" w:rsidR="003F2E85" w:rsidRDefault="00000000">
      <w:r>
        <w:t>Reclamación ante una autoridad de Control</w:t>
      </w:r>
    </w:p>
    <w:p w14:paraId="00000023" w14:textId="77777777" w:rsidR="003F2E85" w:rsidRDefault="00000000">
      <w:r>
        <w:t xml:space="preserve">Tiene derecho a recabar la tutela de la </w:t>
      </w:r>
      <w:hyperlink r:id="rId5">
        <w:r>
          <w:rPr>
            <w:color w:val="0563C1"/>
            <w:u w:val="single"/>
          </w:rPr>
          <w:t>Agencia Española de Protección de Datos</w:t>
        </w:r>
      </w:hyperlink>
      <w:r>
        <w:t xml:space="preserve"> (AEPD).</w:t>
      </w:r>
    </w:p>
    <w:p w14:paraId="00000024" w14:textId="77777777" w:rsidR="003F2E85" w:rsidRDefault="00000000">
      <w:r>
        <w:t>Existencia de Decisiones automatizadas (incluida la elaboración de perfiles)</w:t>
      </w:r>
    </w:p>
    <w:p w14:paraId="00000025" w14:textId="77777777" w:rsidR="003F2E85" w:rsidRDefault="00000000">
      <w:r>
        <w:t>Procedencia de los Datos Personales</w:t>
      </w:r>
    </w:p>
    <w:p w14:paraId="00000026" w14:textId="77777777" w:rsidR="003F2E85" w:rsidRDefault="00000000">
      <w:r>
        <w:t>Todos los datos se recaban del interesado.</w:t>
      </w:r>
    </w:p>
    <w:p w14:paraId="00000027" w14:textId="77777777" w:rsidR="003F2E85" w:rsidRDefault="003F2E85"/>
    <w:p w14:paraId="00000028" w14:textId="77777777" w:rsidR="003F2E85" w:rsidRDefault="00000000">
      <w:r>
        <w:t>Fecha de actualización 15/10/2024</w:t>
      </w:r>
    </w:p>
    <w:p w14:paraId="00000029" w14:textId="42638515" w:rsidR="003F2E85" w:rsidRDefault="00000000">
      <w:r>
        <w:t xml:space="preserve">Para más información puede dirigirse a: </w:t>
      </w:r>
      <w:hyperlink r:id="rId6" w:history="1">
        <w:r w:rsidR="00AF61CA" w:rsidRPr="004D5B87">
          <w:rPr>
            <w:rStyle w:val="Hyperlink"/>
          </w:rPr>
          <w:t>dpo@nakamapartners.com</w:t>
        </w:r>
      </w:hyperlink>
      <w:r w:rsidR="00AF61CA">
        <w:t xml:space="preserve"> </w:t>
      </w:r>
      <w:r>
        <w:t xml:space="preserve"> </w:t>
      </w:r>
    </w:p>
    <w:p w14:paraId="0000002A" w14:textId="09170A4A" w:rsidR="003F2E85" w:rsidRDefault="00000000">
      <w:r>
        <w:lastRenderedPageBreak/>
        <w:t xml:space="preserve">Copyright </w:t>
      </w:r>
      <w:r w:rsidR="00AF61CA">
        <w:rPr>
          <w:b/>
        </w:rPr>
        <w:t>NAKAMA&amp;PARTNERS</w:t>
      </w:r>
      <w:r>
        <w:t xml:space="preserve"> Todos los derechos reservados.</w:t>
      </w:r>
    </w:p>
    <w:sectPr w:rsidR="003F2E8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C57DA0C1-5298-493E-9F5C-AC92D47A3E22}"/>
  </w:font>
  <w:font w:name="Georgia">
    <w:panose1 w:val="02040502050405020303"/>
    <w:charset w:val="00"/>
    <w:family w:val="roman"/>
    <w:pitch w:val="variable"/>
    <w:sig w:usb0="00000287" w:usb1="00000000" w:usb2="00000000" w:usb3="00000000" w:csb0="0000009F" w:csb1="00000000"/>
    <w:embedRegular r:id="rId2" w:fontKey="{F517CB6E-5226-4451-B0AA-5534C880F8C8}"/>
    <w:embedItalic r:id="rId3" w:fontKey="{E1178C82-E682-40B8-BAA5-2673FD6B9CBE}"/>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A6E8BBA5-BC69-48AD-BC90-F9AC9323041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E85"/>
    <w:rsid w:val="003F2E85"/>
    <w:rsid w:val="00951555"/>
    <w:rsid w:val="00AF61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97283"/>
  <w15:docId w15:val="{2DBD3EB2-232F-4650-BA50-D2DBEB1BC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ES" w:eastAsia="en-GB"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88D"/>
  </w:style>
  <w:style w:type="paragraph" w:styleId="Heading1">
    <w:name w:val="heading 1"/>
    <w:basedOn w:val="Normal"/>
    <w:next w:val="Normal"/>
    <w:link w:val="Heading1Char"/>
    <w:uiPriority w:val="9"/>
    <w:qFormat/>
    <w:rsid w:val="00672439"/>
    <w:pPr>
      <w:keepNext/>
      <w:keepLines/>
      <w:spacing w:before="240" w:after="0"/>
      <w:jc w:val="left"/>
      <w:outlineLvl w:val="0"/>
    </w:pPr>
    <w:rPr>
      <w:rFonts w:eastAsiaTheme="majorEastAsia" w:cstheme="majorBidi"/>
      <w:sz w:val="32"/>
      <w:szCs w:val="32"/>
    </w:rPr>
  </w:style>
  <w:style w:type="paragraph" w:styleId="Heading2">
    <w:name w:val="heading 2"/>
    <w:basedOn w:val="Normal"/>
    <w:next w:val="Normal"/>
    <w:link w:val="Heading2Char"/>
    <w:uiPriority w:val="9"/>
    <w:semiHidden/>
    <w:unhideWhenUsed/>
    <w:qFormat/>
    <w:rsid w:val="001A4D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1Char">
    <w:name w:val="Heading 1 Char"/>
    <w:basedOn w:val="DefaultParagraphFont"/>
    <w:link w:val="Heading1"/>
    <w:uiPriority w:val="9"/>
    <w:rsid w:val="00672439"/>
    <w:rPr>
      <w:rFonts w:ascii="Arial" w:eastAsiaTheme="majorEastAsia" w:hAnsi="Arial" w:cstheme="majorBidi"/>
      <w:sz w:val="32"/>
      <w:szCs w:val="32"/>
    </w:rPr>
  </w:style>
  <w:style w:type="paragraph" w:styleId="ListParagraph">
    <w:name w:val="List Paragraph"/>
    <w:basedOn w:val="Normal"/>
    <w:uiPriority w:val="34"/>
    <w:qFormat/>
    <w:rsid w:val="002445A0"/>
    <w:pPr>
      <w:ind w:left="720"/>
      <w:contextualSpacing/>
    </w:pPr>
  </w:style>
  <w:style w:type="table" w:styleId="TableGrid">
    <w:name w:val="Table Grid"/>
    <w:basedOn w:val="TableNormal"/>
    <w:uiPriority w:val="39"/>
    <w:rsid w:val="00F71BC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A4D2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F164E"/>
    <w:rPr>
      <w:color w:val="0563C1" w:themeColor="hyperlink"/>
      <w:u w:val="single"/>
    </w:rPr>
  </w:style>
  <w:style w:type="character" w:styleId="UnresolvedMention">
    <w:name w:val="Unresolved Mention"/>
    <w:basedOn w:val="DefaultParagraphFont"/>
    <w:uiPriority w:val="99"/>
    <w:semiHidden/>
    <w:unhideWhenUsed/>
    <w:rsid w:val="00533CC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mailto:dpo@nakamapartners.com" TargetMode="External"/><Relationship Id="rId5" Type="http://schemas.openxmlformats.org/officeDocument/2006/relationships/hyperlink" Target="https://www.aepd.e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2B6eWI6VNYXBaDcFtvF6tPkARA==">CgMxLjAaMAoBMBIrCikIB0IlChFRdWF0dHJvY2VudG8gU2FucxIQQXJpYWwgVW5pY29kZSBNUxowCgExEisKKQgHQiUKEVF1YXR0cm9jZW50byBTYW5zEhBBcmlhbCBVbmljb2RlIE1TOAByITFVTW4xZnYtQjdpY1A2X19nQU15N2F2MWJBVXRqRHdLLQ==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751</Words>
  <Characters>4286</Characters>
  <Application>Microsoft Office Word</Application>
  <DocSecurity>0</DocSecurity>
  <Lines>35</Lines>
  <Paragraphs>10</Paragraphs>
  <ScaleCrop>false</ScaleCrop>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Barba</dc:creator>
  <cp:lastModifiedBy>Daniel Montoya</cp:lastModifiedBy>
  <cp:revision>2</cp:revision>
  <dcterms:created xsi:type="dcterms:W3CDTF">2018-10-17T09:39:00Z</dcterms:created>
  <dcterms:modified xsi:type="dcterms:W3CDTF">2025-07-28T10:06:00Z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0x0101005632D05B03DF244F88AF26FD301ABA0E</vt:lpwstr>
  </property>
  <property fmtid="{D5CDD505-2E9C-101B-9397-08002B2CF9AE}" pid="3" name="Order">
    <vt:lpwstr>277000</vt:lpwstr>
  </property>
  <property fmtid="{D5CDD505-2E9C-101B-9397-08002B2CF9AE}" pid="4" name="xd_Signature">
    <vt:lpwstr>false</vt:lpwstr>
  </property>
  <property fmtid="{D5CDD505-2E9C-101B-9397-08002B2CF9AE}" pid="5" name="xd_ProgID">
    <vt:lpwstr>xd_ProgID</vt:lpwstr>
  </property>
  <property fmtid="{D5CDD505-2E9C-101B-9397-08002B2CF9AE}" pid="6" name="ComplianceAssetId">
    <vt:lpwstr>ComplianceAssetId</vt:lpwstr>
  </property>
  <property fmtid="{D5CDD505-2E9C-101B-9397-08002B2CF9AE}" pid="7" name="TemplateUrl">
    <vt:lpwstr>TemplateUrl</vt:lpwstr>
  </property>
  <property fmtid="{D5CDD505-2E9C-101B-9397-08002B2CF9AE}" pid="8" name="_ExtendedDescription">
    <vt:lpwstr>_ExtendedDescription</vt:lpwstr>
  </property>
  <property fmtid="{D5CDD505-2E9C-101B-9397-08002B2CF9AE}" pid="9" name="TriggerFlowInfo">
    <vt:lpwstr>TriggerFlowInfo</vt:lpwstr>
  </property>
  <property fmtid="{D5CDD505-2E9C-101B-9397-08002B2CF9AE}" pid="10" name="MediaServiceImageTags">
    <vt:lpwstr>MediaServiceImageTags</vt:lpwstr>
  </property>
</Properties>
</file>