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rFonts w:ascii="Aptos Display" w:cs="Aptos Display" w:eastAsia="Aptos Display" w:hAnsi="Aptos Display"/>
          <w:b/>
          <w:bCs/>
          <w:color w:val="1B2A4A"/>
          <w:sz w:val="72"/>
          <w:szCs w:val="72"/>
        </w:rPr>
        <w:t xml:space="preserve">ABBA</w:t>
      </w:r>
    </w:p>
    <w:p>
      <w:pPr>
        <w:spacing w:after="600"/>
      </w:pPr>
      <w:r>
        <w:rPr>
          <w:rFonts w:ascii="Aptos" w:cs="Aptos" w:eastAsia="Aptos" w:hAnsi="Aptos"/>
          <w:color w:val="C2A35B"/>
          <w:sz w:val="24"/>
          <w:szCs w:val="24"/>
        </w:rPr>
        <w:t xml:space="preserve">Consultoria de IA</w:t>
      </w:r>
    </w:p>
    <w:p>
      <w:pPr>
        <w:spacing w:after="100"/>
      </w:pPr>
      <w:r>
        <w:rPr>
          <w:rFonts w:ascii="Aptos Display" w:cs="Aptos Display" w:eastAsia="Aptos Display" w:hAnsi="Aptos Display"/>
          <w:b/>
          <w:bCs/>
          <w:color w:val="1B2A4A"/>
          <w:sz w:val="44"/>
          <w:szCs w:val="44"/>
        </w:rPr>
        <w:t xml:space="preserve">Workshop de Descoberta de Shadow AI</w:t>
      </w:r>
    </w:p>
    <w:p>
      <w:pPr>
        <w:spacing w:after="420"/>
      </w:pPr>
      <w:r>
        <w:rPr>
          <w:rFonts w:ascii="Aptos" w:cs="Aptos" w:eastAsia="Aptos" w:hAnsi="Aptos"/>
          <w:color w:val="5A6472"/>
          <w:sz w:val="26"/>
          <w:szCs w:val="26"/>
        </w:rPr>
        <w:t xml:space="preserve">90 minutos que revelam a IA que sua equipe já usa — proposta comercial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Preparado para: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{{NOME_CONTATO}}, {{CARGO}} — {{NOME_DA_EMPRESA}}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|   Válida até: {{DATA_MAIS_30}}   |   Ref: ABBA-{{ANO}}-{{NUM}}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1.  O que você está contratando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Um workshop facilitado de 90 minutos para 15–30 pessoas + um relatório anonimizado em 48 horas úteis: o mapa real de como ferramentas de IA já são usadas dentro da organização — com anistia estruturada, sem caça às bruxas.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Ferramentas de IA em uso, por departamento, e as tarefas em que são usadas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Primeira categorização de política: sancionar / com condições / substituir / proibir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5 a 8 compromissos de governança com responsáveis e datas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2.  Por que começar por aqui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 problema de Shadow AI costuma ser 3–5× maior do que TI ou Jurídico imaginam. Sem o retrato real, a empresa oscila entre proibir demais (matando os usos produtivos) e reagir de menos (política que nunca acontece). Este workshop produz o retrato compartilhado em uma sala — e um documento que circula até o conselho sem expor ninguém.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3.  O que está incluído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50"/>
      </w:tblGrid>
      <w:tr>
        <w:trPr>
          <w:tblHeader/>
        </w:trPr>
        <w:tc>
          <w:tcPr>
            <w:tcW w:type="dxa" w:w="29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4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Pré-sessão (5 dias úteis)</w:t>
            </w:r>
          </w:p>
        </w:tc>
        <w:tc>
          <w:tcPr>
            <w:tcW w:type="dxa" w:w="64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Kickoff de 30 min com o patrocinador · lista de convidados · formulário anônimo configurado · convite pronto</w:t>
            </w:r>
          </w:p>
        </w:tc>
      </w:tr>
      <w:tr>
        <w:tc>
          <w:tcPr>
            <w:tcW w:type="dxa" w:w="29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Sessão (90 min)</w:t>
            </w:r>
          </w:p>
        </w:tc>
        <w:tc>
          <w:tcPr>
            <w:tcW w:type="dxa" w:w="64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Dois facilitadores ABBA · levantamento anônimo · categorização ao vivo · compromissos capturados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Pós-sessão (48h úteis)</w:t>
            </w:r>
          </w:p>
        </w:tc>
        <w:tc>
          <w:tcPr>
            <w:tcW w:type="dxa" w:w="64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Debrief com o patrocinador · relatório agregado anonimizado (6–10 págs) · check-in de 30 dias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4.  O que precisamos de você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Patrocinador executivo presente na abertura e no fechamento — sem ele, a anistia não funciona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15–30 participantes multifuncionais, convidados com o roteiro fornecido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Sala em formato de discussão (ou Zoom + Miro no remoto)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5.  Investimento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{{PRECO_WORKSHOP}}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inclui tudo acima, até 30 participantes. Faturamento: 50% na assinatura, 50% em até 10 dias úteis após o debrief.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Se a conversa evoluir: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 valor deste workshop credita 100% no programa completo contratado em até 90 dias.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Termos essenciais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Confidencialidade: artefatos produzidos são propriedade sua; a ABBA retém cópia por 24 meses; estudos de caso só com consentimento escrito.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Cancelamento: ≥10 dias úteis antes do início — reembolso integral menos taxa de coordenação de {{TAXA_COORDENACAO}}; &lt;10 dias — 50%; após o início — 100%.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Dados: tratados conforme a LGPD (ABBA como Operadora). A ABBA não treina modelos com dados de clientes.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incluso: deslocamento fora da região metropolitana de {{CIDADE_BASE}}, coffee break.</w:t>
      </w:r>
    </w:p>
    <w:p>
      <w:pPr>
        <w:spacing w:after="200" w:before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Assinaturas:</w:t>
      </w:r>
    </w:p>
    <w:p>
      <w:pPr>
        <w:spacing w:after="20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{{SIGNATÁRIO}} — {{NOME_DA_EMPRESA}} · Data: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ABBA Consultoria de IA · Data: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2026-07-23T16:33:49.705Z</dcterms:created>
  <dcterms:modified xsi:type="dcterms:W3CDTF">2026-07-23T16:33:49.705Z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