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ptos Display" w:cs="Aptos Display" w:eastAsia="Aptos Display" w:hAnsi="Aptos Display"/>
          <w:b/>
          <w:bCs/>
          <w:color w:val="1B2A4A"/>
          <w:sz w:val="48"/>
          <w:szCs w:val="48"/>
        </w:rPr>
        <w:t xml:space="preserve">ABBA</w:t>
      </w:r>
    </w:p>
    <w:p>
      <w:pPr>
        <w:spacing w:after="300"/>
      </w:pPr>
      <w:r>
        <w:rPr>
          <w:rFonts w:ascii="Aptos" w:cs="Aptos" w:eastAsia="Aptos" w:hAnsi="Aptos"/>
          <w:color w:val="C2A35B"/>
          <w:sz w:val="22"/>
          <w:szCs w:val="22"/>
        </w:rPr>
        <w:t xml:space="preserve">Conselheiro de IA · Arbitragem de Fornecedores</w:t>
      </w:r>
    </w:p>
    <w:p>
      <w:pPr>
        <w:spacing w:after="80"/>
      </w:pPr>
      <w:r>
        <w:rPr>
          <w:rFonts w:ascii="Aptos Display" w:cs="Aptos Display" w:eastAsia="Aptos Display" w:hAnsi="Aptos Display"/>
          <w:b/>
          <w:bCs/>
          <w:color w:val="1B2A4A"/>
          <w:sz w:val="32"/>
          <w:szCs w:val="32"/>
        </w:rPr>
        <w:t xml:space="preserve">Parecer: {{NOME_DO_FORNECEDOR}} — {{SOLUÇÃO_PROPOSTA}}</w:t>
      </w:r>
    </w:p>
    <w:p>
      <w:pPr>
        <w:spacing w:after="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Para: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{{PATROCINADOR}} — {{NOME_DA_EMPRESA}}</w:t>
      </w:r>
    </w:p>
    <w:p>
      <w:pPr>
        <w:spacing w:after="2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· solicitado em {{DATA_SOLICITACAO}} (prazo de 5 dias úteis cumprido) · Ref: ABBA-{{ANO}}-{{NUM}} · Confidencial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Contexto e o que o fornecedor propõe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{{Resumo em 4–6 linhas: quem é o fornecedor, o que oferece, a que problema o cliente associou a oferta, valor pedido e modelo de cobrança.}}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Análise nos 4 eixos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5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Eixo</w:t>
            </w:r>
          </w:p>
        </w:tc>
        <w:tc>
          <w:tcPr>
            <w:tcW w:type="dxa" w:w="40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Veredito em uma frase</w:t>
            </w:r>
          </w:p>
        </w:tc>
        <w:tc>
          <w:tcPr>
            <w:tcW w:type="dxa" w:w="35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É real?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{{A tecnologia faz o que o material promete?}}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{{maturidade, referências verificadas, dependências}}</w:t>
            </w:r>
          </w:p>
        </w:tc>
      </w:tr>
      <w:tr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É para vocês?</w:t>
            </w:r>
          </w:p>
        </w:tc>
        <w:tc>
          <w:tcPr>
            <w:tcW w:type="dxa" w:w="40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{{Encaixa nos objetivos declarados e na maturidade atual?}}</w:t>
            </w:r>
          </w:p>
        </w:tc>
        <w:tc>
          <w:tcPr>
            <w:tcW w:type="dxa" w:w="35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{{objetivo declarado relacionado, alternativa interna}}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O preço é justo?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{{Comparação com o mercado e com o custo total real}}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{{comparáveis, custo de implantação+licença+integração}}</w:t>
            </w:r>
          </w:p>
        </w:tc>
      </w:tr>
      <w:tr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Quais os riscos?</w:t>
            </w:r>
          </w:p>
        </w:tc>
        <w:tc>
          <w:tcPr>
            <w:tcW w:type="dxa" w:w="40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{{LGPD, lock-in, continuidade do fornecedor}}</w:t>
            </w:r>
          </w:p>
        </w:tc>
        <w:tc>
          <w:tcPr>
            <w:tcW w:type="dxa" w:w="35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{{tratamento de dados, cláusulas, plano B}}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Recomendação da ABBA (com convicção)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{{CONTRATAR | NEGOCIAR | RECUSAR | ADIAR}}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{{o porquê em 3–5 linhas; se NEGOCIAR, exatamente o quê: preço-alvo, cláusulas, escopo}}.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Impacto estimado: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{{economia obtida / risco evitado / valor destravado — em R$ quando possível}}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Decisão do cliente (preenchido após a resposta)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Decisão: {{registrar}} · Data: {{ }} · Registrada por: {{ }}</w:t>
      </w:r>
    </w:p>
    <w:p>
      <w:pPr>
        <w:spacing w:after="140" w:befor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Independência: a ABBA não recebe comissão, revenda ou qualquer remuneração de fornecedores analisados. Este parecer é análise de nível consultivo — não constitui parecer jurídico.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2026-07-26T23:55:39.409Z</dcterms:created>
  <dcterms:modified xsi:type="dcterms:W3CDTF">2026-07-26T23:55:39.409Z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