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4"/>
          <w:szCs w:val="44"/>
        </w:rPr>
        <w:t xml:space="preserve">Conselheiro de IA ABBA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A cadeira de estrategista de IA da sua empresa, em regime fracionário — proposta comercial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Preparado para: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{{NOME_CONTATO}}, {{CARGO}} — {{NOME_DA_EMPRESA}}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|   Válida até: {{DATA_MAIS_30}}   |   Ref: ABBA-{{ANO}}-{{NUM}}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O que você está contratando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 direção estratégica de IA da empresa, com entregas nomeadas — não horas de consultoria: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Presença estruturada na reunião de diretoria: resultados contra os objetivos que VOCÊS declararam, recomendações priorizadas (máximo 3), decisões registradas em 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Roadmap vivo de IA — revisado a cada ciclo, realinhado à visão da diretoria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Arbitragem independente de fornecedores: parecer por escrito em até 5 dias úteis — “isso é real? é para nós? o preço é justo? quais os riscos?”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Governança e LGPD de IA vigiadas continuamente: novos usos, novos riscos, adequação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Antena de oportunidades: padrões anonimizados de toda a nossa prática chegam a você antes do mercado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Os primeiros 90 dias — entregas definidas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rPr>
          <w:tblHeader/>
        </w:trPr>
        <w:tc>
          <w:tcPr>
            <w:tcW w:type="dxa" w:w="15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Até</w:t>
            </w:r>
          </w:p>
        </w:tc>
        <w:tc>
          <w:tcPr>
            <w:tcW w:type="dxa" w:w="78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Dia 15</w:t>
            </w:r>
          </w:p>
        </w:tc>
        <w:tc>
          <w:tcPr>
            <w:tcW w:type="dxa" w:w="78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Baseline de objetivos declarados — sessão com a diretoria; o documento-norte do retainer</w:t>
            </w:r>
          </w:p>
        </w:tc>
      </w:tr>
      <w:tr>
        <w:tc>
          <w:tcPr>
            <w:tcW w:type="dxa" w:w="15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Dia 45</w:t>
            </w:r>
          </w:p>
        </w:tc>
        <w:tc>
          <w:tcPr>
            <w:tcW w:type="dxa" w:w="78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Roadmap de IA v1 + baseline de governança (política de uso, riscos, adequação LGPD)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Dia 90</w:t>
            </w:r>
          </w:p>
        </w:tc>
        <w:tc>
          <w:tcPr>
            <w:tcW w:type="dxa" w:w="78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Primeiro ritual completo do conselho + plano do próximo ciclo — e a SUA decisão explícita: escalar, continuar ou parar</w:t>
            </w:r>
          </w:p>
        </w:tc>
      </w:tr>
    </w:tbl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Ciclos seguintes de 90 dias repetem o ritmo: ritual → recomendações → decisões → registro.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Formato e investimento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5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6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Cadência</w:t>
            </w:r>
          </w:p>
        </w:tc>
        <w:tc>
          <w:tcPr>
            <w:tcW w:type="dxa" w:w="25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Trimestral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1 ritual/trimestre + até 2 arbitragens/trimestre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{{VALOR_TRIMESTRAL}}/mês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Mensal</w:t>
            </w:r>
          </w:p>
        </w:tc>
        <w:tc>
          <w:tcPr>
            <w:tcW w:type="dxa" w:w="46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Presença mensal + arbitragens ilimitadas + linha direta</w:t>
            </w:r>
          </w:p>
        </w:tc>
        <w:tc>
          <w:tcPr>
            <w:tcW w:type="dxa" w:w="25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{{VALOR_MENSAL}}/mês</w:t>
            </w:r>
          </w:p>
        </w:tc>
      </w:tr>
    </w:tbl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Contrato de 12 meses · fatura mensal · reajuste IPCA · saída com aviso de 60 dias.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O que precisamos de você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Patrocinador com assento na diretoria — o ritual acontece NA reunião de diretoria, não em paralelo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Acesso às propostas de fornecedores de IA recebidas (para a arbitragem)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Os objetivos declarados — e a franqueza de atualizá-los quando mudarem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Termos essenciais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Independência como cláusula: a ABBA não revende, não comissiona e não é remunerada por nenhum fornecedor analisado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Propriedade intelectual: pareceres, roadmaps e frameworks produzidos são seus; a metodologia é da ABBA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Não incluído: execução de projetos (cotada à parte — e credita 1 mês do retainer), suporte técnico de agentes (contrato de manutenção), parecer jurídico formal ou representação perante a ANPD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Dados tratados conforme a LGPD (ABBA como Operadora); confidencialidade integral</w:t>
      </w:r>
    </w:p>
    <w:p>
      <w:pPr>
        <w:spacing w:after="200"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Assinaturas:</w:t>
      </w:r>
    </w:p>
    <w:p>
      <w:pPr>
        <w:spacing w:after="20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{{SIGNATÁRIO}} — {{NOME_DA_EMPRESA}} · Data: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_______________________________   ABBA Consultoria de IA · Data: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2026-07-26T23:55:39.282Z</dcterms:created>
  <dcterms:modified xsi:type="dcterms:W3CDTF">2026-07-26T23:55:39.307Z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