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Arial" w:cs="Arial" w:eastAsia="Arial" w:hAnsi="Arial"/>
          <w:color w:val="718096"/>
          <w:sz w:val="28"/>
          <w:szCs w:val="28"/>
        </w:rPr>
        <w:t xml:space="preserve">DATAPOLIS SpA</w:t>
      </w:r>
    </w:p>
    <w:p>
      <w:pPr>
        <w:spacing w:before="200" w:after="0"/>
      </w:pPr>
    </w:p>
    <w:p>
      <w:pPr>
        <w:jc w:val="center"/>
      </w:pPr>
      <w:r>
        <w:rPr>
          <w:rFonts w:ascii="Arial" w:cs="Arial" w:eastAsia="Arial" w:hAnsi="Arial"/>
          <w:b/>
          <w:bCs/>
          <w:color w:val="1A365D"/>
          <w:sz w:val="72"/>
          <w:szCs w:val="72"/>
        </w:rPr>
        <w:t xml:space="preserve">PAE</w:t>
      </w:r>
    </w:p>
    <w:p>
      <w:pPr>
        <w:spacing w:before="100"/>
        <w:jc w:val="center"/>
      </w:pPr>
      <w:r>
        <w:rPr>
          <w:rFonts w:ascii="Arial" w:cs="Arial" w:eastAsia="Arial" w:hAnsi="Arial"/>
          <w:color w:val="2D5F8A"/>
          <w:sz w:val="36"/>
          <w:szCs w:val="36"/>
        </w:rPr>
        <w:t xml:space="preserve">PRECESSION ANALYTICS ENGINE</w:t>
      </w:r>
    </w:p>
    <w:p>
      <w:pPr>
        <w:spacing w:before="150" w:after="0"/>
      </w:pPr>
    </w:p>
    <w:p>
      <w:pPr>
        <w:jc w:val="center"/>
      </w:pPr>
      <w:r>
        <w:rPr>
          <w:rFonts w:ascii="Arial" w:cs="Arial" w:eastAsia="Arial" w:hAnsi="Arial"/>
          <w:color w:val="718096"/>
          <w:sz w:val="24"/>
          <w:szCs w:val="24"/>
        </w:rPr>
        <w:t xml:space="preserve">Especificación Técnica del Módulo M11</w:t>
      </w:r>
    </w:p>
    <w:p>
      <w:pPr>
        <w:spacing w:before="60"/>
        <w:jc w:val="center"/>
      </w:pPr>
      <w:r>
        <w:rPr>
          <w:rFonts w:ascii="Arial" w:cs="Arial" w:eastAsia="Arial" w:hAnsi="Arial"/>
          <w:color w:val="718096"/>
          <w:sz w:val="22"/>
          <w:szCs w:val="22"/>
        </w:rPr>
        <w:t xml:space="preserve">Sistema Multi-Agente DATAPOLIS AI v2.0</w:t>
      </w:r>
    </w:p>
    <w:p>
      <w:pPr>
        <w:spacing w:before="3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Versión</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1.0.0</w:t>
            </w:r>
          </w:p>
        </w:tc>
      </w:tr>
      <w:tr>
        <w:tc>
          <w:tcPr>
            <w:tcW w:type="dxa" w:w="20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Fecha</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05 de Febrero de 2026</w:t>
            </w:r>
          </w:p>
        </w:tc>
      </w:tr>
      <w:tr>
        <w:tc>
          <w:tcPr>
            <w:tcW w:type="dxa" w:w="20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Autor</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Daniel / DATAPOLIS SpA</w:t>
            </w:r>
          </w:p>
        </w:tc>
      </w:tr>
      <w:tr>
        <w:tc>
          <w:tcPr>
            <w:tcW w:type="dxa" w:w="20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Clasificación</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Confidencial - Inversores</w:t>
            </w:r>
          </w:p>
        </w:tc>
      </w:tr>
      <w:tr>
        <w:tc>
          <w:tcPr>
            <w:tcW w:type="dxa" w:w="200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Plataformas</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DATAPOLIS v3.0 + ÁGORA v4.0</w:t>
            </w:r>
          </w:p>
        </w:tc>
      </w:tr>
    </w:tbl>
    <w:p>
      <w:pPr>
        <w:spacing w:before="400" w:after="0"/>
      </w:pPr>
    </w:p>
    <w:p>
      <w:pPr>
        <w:jc w:val="center"/>
      </w:pPr>
      <w:r>
        <w:rPr>
          <w:rFonts w:ascii="Arial" w:cs="Arial" w:eastAsia="Arial" w:hAnsi="Arial"/>
          <w:i/>
          <w:iCs/>
          <w:color w:val="E8B730"/>
          <w:sz w:val="20"/>
          <w:szCs w:val="20"/>
        </w:rPr>
        <w:t xml:space="preserve">Integración Dual: PropTech/FinTech + Inteligencia Territorial</w:t>
      </w:r>
    </w:p>
    <w:p>
      <w:pPr>
        <w:sectPr>
          <w:pgSz w:w="12240" w:h="15840" w:orient="portrait"/>
          <w:pgMar w:top="1440" w:right="1440" w:bottom="1440" w:left="1440" w:header="708" w:footer="708" w:gutter="0"/>
          <w:pgNumType/>
          <w:docGrid w:linePitch="360"/>
        </w:sectPr>
      </w:pPr>
    </w:p>
    <w:p>
      <w:pPr>
        <w:pStyle w:val="Heading1"/>
        <w:spacing w:before="300" w:after="150"/>
      </w:pPr>
      <w:r>
        <w:rPr>
          <w:b/>
          <w:bCs/>
        </w:rPr>
        <w:t xml:space="preserve">1. RESUMEN EJECUTIVO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730" w:sz="3"/>
              <w:left w:val="single" w:color="CBD5E0" w:sz="1"/>
              <w:bottom w:val="single" w:color="CBD5E0" w:sz="1"/>
              <w:right w:val="single" w:color="CBD5E0" w:sz="1"/>
            </w:tcBorders>
            <w:shd w:fill="FEF3C7" w:val="clear"/>
            <w:tcMar>
              <w:top w:type="dxa" w:w="100"/>
              <w:left w:type="dxa" w:w="150"/>
              <w:bottom w:type="dxa" w:w="100"/>
              <w:right w:type="dxa" w:w="150"/>
            </w:tcMar>
          </w:tcPr>
          <w:p>
            <w:r>
              <w:rPr>
                <w:rFonts w:ascii="Arial" w:cs="Arial" w:eastAsia="Arial" w:hAnsi="Arial"/>
                <w:b/>
                <w:bCs/>
                <w:color w:val="1A365D"/>
                <w:sz w:val="24"/>
                <w:szCs w:val="24"/>
              </w:rPr>
              <w:t xml:space="preserve">CONCEPTO CENTRAL</w:t>
            </w:r>
          </w:p>
          <w:p>
            <w:pPr>
              <w:spacing w:before="60"/>
            </w:pPr>
            <w:r>
              <w:rPr>
                <w:rFonts w:ascii="Arial" w:cs="Arial" w:eastAsia="Arial" w:hAnsi="Arial"/>
                <w:color w:val="2D3748"/>
                <w:sz w:val="21"/>
                <w:szCs w:val="21"/>
              </w:rPr>
              <w:t xml:space="preserve">El Precession Analytics Engine (PAE) es un motor de análisis predictivo que detecta, modela y cuantifica los efectos precesionales (impactos indirectos a +90°) de intervenciones urbanas, inmobiliarias y normativas. Basado en la teoría de precesión de R. Buckminster Fuller, el PAE transforma el análisis territorial de reactivo a predictivo-sistémico.</w:t>
            </w:r>
          </w:p>
        </w:tc>
      </w:tr>
    </w:tbl>
    <w:p>
      <w:pPr>
        <w:spacing w:before="100" w:after="0"/>
      </w:pPr>
    </w:p>
    <w:p>
      <w:pPr>
        <w:pStyle w:val="Heading2"/>
        <w:spacing w:before="300" w:after="150"/>
      </w:pPr>
      <w:r>
        <w:rPr>
          <w:b/>
          <w:bCs/>
        </w:rPr>
        <w:t xml:space="preserve">1.1 Posicionamiento en el Ecosistema</w:t>
      </w:r>
    </w:p>
    <w:p>
      <w:pPr>
        <w:spacing w:before="80" w:after="80"/>
        <w:jc w:val="both"/>
      </w:pPr>
      <w:r>
        <w:rPr>
          <w:rFonts w:ascii="Arial" w:cs="Arial" w:eastAsia="Arial" w:hAnsi="Arial"/>
          <w:color w:val="2D3748"/>
          <w:sz w:val="22"/>
          <w:szCs w:val="22"/>
        </w:rPr>
        <w:t xml:space="preserve">El PAE se implementa como Módulo M11 del Sistema Multi-Agente DATAPOLIS AI v2.0, con integración dual nativa hacia DATAPOLIS v3.0 (capa PropTech/FinTech, Laravel 11) y ÁGORA v4.0 (capa de Inteligencia Territorial, FastAPI). Esta arquitectura compartida permite que un único motor analítico alimente ambas plataformas con perspectivas diferenciadas según su dominio funcional.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Dimensión</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DATAPOLIS v3.0</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ÁGORA v4.0</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Enfoque PAE</w:t>
            </w:r>
          </w:p>
        </w:tc>
        <w:tc>
          <w:tcPr>
            <w:tcW w:type="dxa" w:w="351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Efectos precesionales sobre condominios, copropiedades y compliance normativo (Ley 21.442, 21.713)</w:t>
            </w:r>
          </w:p>
        </w:tc>
        <w:tc>
          <w:tcPr>
            <w:tcW w:type="dxa" w:w="351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Efectos precesionales territoriales: valorización, transformación uso suelo, impacto infraestructura</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Stack</w:t>
            </w:r>
          </w:p>
        </w:tc>
        <w:tc>
          <w:tcPr>
            <w:tcW w:type="dxa" w:w="351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Laravel 11 + PHP 8.3 (PrecessionService.php)</w:t>
            </w:r>
          </w:p>
        </w:tc>
        <w:tc>
          <w:tcPr>
            <w:tcW w:type="dxa" w:w="351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FastAPI + Python 3.11 (precession_router.py)</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Datos Input</w:t>
            </w:r>
          </w:p>
        </w:tc>
        <w:tc>
          <w:tcPr>
            <w:tcW w:type="dxa" w:w="351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Módulos M01-M23 (gastos comunes, tributario, alícuotas, compliance DS7)</w:t>
            </w:r>
          </w:p>
        </w:tc>
        <w:tc>
          <w:tcPr>
            <w:tcW w:type="dxa" w:w="351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Módulos M1-M8 (zonificación, plusvalías, mercado suelo, GIS, participación)</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Output</w:t>
            </w:r>
          </w:p>
        </w:tc>
        <w:tc>
          <w:tcPr>
            <w:tcW w:type="dxa" w:w="351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Scoring precesional de inversión inmobiliaria, alertas normativas, predicción morosidad</w:t>
            </w:r>
          </w:p>
        </w:tc>
        <w:tc>
          <w:tcPr>
            <w:tcW w:type="dxa" w:w="351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Mapas de calor precesionales, simulación territorial, alertas de transformación urbana</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ML Engine</w:t>
            </w:r>
          </w:p>
        </w:tc>
        <w:tc>
          <w:tcPr>
            <w:tcW w:type="dxa" w:w="351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Prophet + LSTM (predicción financiera)</w:t>
            </w:r>
          </w:p>
        </w:tc>
        <w:tc>
          <w:tcPr>
            <w:tcW w:type="dxa" w:w="351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Prophet + Random Forest + GIS spatial analysis</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Usuarios</w:t>
            </w:r>
          </w:p>
        </w:tc>
        <w:tc>
          <w:tcPr>
            <w:tcW w:type="dxa" w:w="351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Administradores condominios, inversores, contadores</w:t>
            </w:r>
          </w:p>
        </w:tc>
        <w:tc>
          <w:tcPr>
            <w:tcW w:type="dxa" w:w="351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Municipios, MINVU, SUBDERE, urbanistas, inversores territoriales</w:t>
            </w:r>
          </w:p>
        </w:tc>
      </w:tr>
    </w:tbl>
    <w:p>
      <w:pPr>
        <w:spacing w:before="100" w:after="0"/>
      </w:pPr>
    </w:p>
    <w:p>
      <w:pPr>
        <w:pStyle w:val="Heading2"/>
        <w:spacing w:before="300" w:after="150"/>
      </w:pPr>
      <w:r>
        <w:rPr>
          <w:b/>
          <w:bCs/>
        </w:rPr>
        <w:t xml:space="preserve">1.2 Propuesta de Valor Diferencial</w:t>
      </w:r>
    </w:p>
    <w:p>
      <w:pPr>
        <w:spacing w:before="80" w:after="80"/>
        <w:jc w:val="both"/>
      </w:pPr>
      <w:r>
        <w:rPr>
          <w:rFonts w:ascii="Arial" w:cs="Arial" w:eastAsia="Arial" w:hAnsi="Arial"/>
          <w:color w:val="2D3748"/>
          <w:sz w:val="22"/>
          <w:szCs w:val="22"/>
        </w:rPr>
        <w:t xml:space="preserve">Ningún sistema PropTech o GovTech en América Latina integra actualmente análisis de efectos precesionales. Los sistemas existentes operan en lógica lineal causa-efecto directa, ignorando systemáticamente los impactos laterales que representan entre el 60% y el 85% del valor real generado por intervenciones urbanas.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Métrica</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Sin PAE</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 PAE</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Variables analizadas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15-30 (lineales)</w:t>
            </w:r>
          </w:p>
        </w:tc>
        <w:tc>
          <w:tcPr>
            <w:tcW w:type="dxa" w:w="312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200+ (interconectadas)</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Horizonte predictivo</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1-3 años</w:t>
            </w:r>
          </w:p>
        </w:tc>
        <w:tc>
          <w:tcPr>
            <w:tcW w:type="dxa" w:w="312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5-20 años</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Precisión valorización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40-60%</w:t>
            </w:r>
          </w:p>
        </w:tc>
        <w:tc>
          <w:tcPr>
            <w:tcW w:type="dxa" w:w="312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75-88% (con ML)</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Detección riesgos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Reactiva post-evento</w:t>
            </w:r>
          </w:p>
        </w:tc>
        <w:tc>
          <w:tcPr>
            <w:tcW w:type="dxa" w:w="312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Predictiva 6-18 meses anticipación</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Valor decisional</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Operativo / táctico</w:t>
            </w:r>
          </w:p>
        </w:tc>
        <w:tc>
          <w:tcPr>
            <w:tcW w:type="dxa" w:w="312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Estratégico transformacional</w:t>
            </w:r>
          </w:p>
        </w:tc>
      </w:tr>
      <w:tr>
        <w:tc>
          <w:tcPr>
            <w:tcW w:type="dxa" w:w="312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Costo oportunidad evitado</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No medido</w:t>
            </w:r>
          </w:p>
        </w:tc>
        <w:tc>
          <w:tcPr>
            <w:tcW w:type="dxa" w:w="312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15-40% ahorro inversión fallida</w:t>
            </w:r>
          </w:p>
        </w:tc>
      </w:tr>
    </w:tbl>
    <w:p>
      <w:r>
        <w:br w:type="page"/>
      </w:r>
    </w:p>
    <w:p>
      <w:pPr>
        <w:pStyle w:val="Heading1"/>
        <w:spacing w:before="300" w:after="150"/>
      </w:pPr>
      <w:r>
        <w:rPr>
          <w:b/>
          <w:bCs/>
        </w:rPr>
        <w:t xml:space="preserve">2. FUNDAMENTO TEÓRICO-CIENTÍFICO</w:t>
      </w:r>
    </w:p>
    <w:p>
      <w:pPr>
        <w:spacing w:before="60" w:after="0"/>
      </w:pPr>
    </w:p>
    <w:p>
      <w:pPr>
        <w:pStyle w:val="Heading2"/>
        <w:spacing w:before="300" w:after="150"/>
      </w:pPr>
      <w:r>
        <w:rPr>
          <w:b/>
          <w:bCs/>
        </w:rPr>
        <w:t xml:space="preserve">2.1 Precesión Física: Base Científica</w:t>
      </w:r>
    </w:p>
    <w:p>
      <w:pPr>
        <w:spacing w:before="80" w:after="80"/>
        <w:jc w:val="both"/>
      </w:pPr>
      <w:r>
        <w:rPr>
          <w:rFonts w:ascii="Arial" w:cs="Arial" w:eastAsia="Arial" w:hAnsi="Arial"/>
          <w:color w:val="2D3748"/>
          <w:sz w:val="22"/>
          <w:szCs w:val="22"/>
        </w:rPr>
        <w:t xml:space="preserve">La precesión es el fenómeno físico por el cual el eje de rotación de un cuerpo giratorio cambia gradualmente su orientación bajo la acción de un torque externo. La ecuación fundamental Ωp = τ/L establece que la velocidad angular de precesión es directamente proporcional al torque aplicado e inversamente proporcional al momento angular del sistema.</w:t>
      </w:r>
    </w:p>
    <w:p>
      <w:pPr>
        <w:spacing w:before="80" w:after="80"/>
        <w:jc w:val="both"/>
      </w:pPr>
      <w:r>
        <w:rPr>
          <w:rFonts w:ascii="Arial" w:cs="Arial" w:eastAsia="Arial" w:hAnsi="Arial"/>
          <w:color w:val="2D3748"/>
          <w:sz w:val="22"/>
          <w:szCs w:val="22"/>
        </w:rPr>
        <w:t xml:space="preserve">En astronomía, la precesión de los equinoccios (ciclo de 25,772 años) demuestra cómo fuerzas gravitacionales del Sol y la Luna sobre el abultamiento ecuatorial terrestre producen un efecto perpendicular: el desplazamiento gradual del punto vernal, afectando calendarios, navegación y datación arqueológica.</w:t>
      </w:r>
    </w:p>
    <w:p>
      <w:pPr>
        <w:spacing w:before="80" w:after="0"/>
      </w:pPr>
    </w:p>
    <w:p>
      <w:pPr>
        <w:pStyle w:val="Heading2"/>
        <w:spacing w:before="300" w:after="150"/>
      </w:pPr>
      <w:r>
        <w:rPr>
          <w:b/>
          <w:bCs/>
        </w:rPr>
        <w:t xml:space="preserve">2.2 Precesión Sistémica: Modelo de Fuller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A" w:sz="4"/>
              <w:left w:val="single" w:color="CBD5E0" w:sz="1"/>
              <w:bottom w:val="single" w:color="CBD5E0" w:sz="1"/>
              <w:right w:val="single" w:color="CBD5E0" w:sz="1"/>
            </w:tcBorders>
            <w:shd w:fill="DBEAFE" w:val="clear"/>
            <w:tcMar>
              <w:top w:type="dxa" w:w="100"/>
              <w:left w:type="dxa" w:w="150"/>
              <w:bottom w:type="dxa" w:w="100"/>
              <w:right w:type="dxa" w:w="150"/>
            </w:tcMar>
          </w:tcPr>
          <w:p>
            <w:r>
              <w:rPr>
                <w:rFonts w:ascii="Arial" w:cs="Arial" w:eastAsia="Arial" w:hAnsi="Arial"/>
                <w:b/>
                <w:bCs/>
                <w:color w:val="1A365D"/>
                <w:sz w:val="22"/>
                <w:szCs w:val="22"/>
              </w:rPr>
              <w:t xml:space="preserve">R. Buckminster Fuller (1895-1983)</w:t>
            </w:r>
          </w:p>
          <w:p>
            <w:pPr>
              <w:spacing w:before="60"/>
            </w:pPr>
            <w:r>
              <w:rPr>
                <w:rFonts w:ascii="Arial" w:cs="Arial" w:eastAsia="Arial" w:hAnsi="Arial"/>
                <w:color w:val="2D3748"/>
                <w:sz w:val="20"/>
                <w:szCs w:val="20"/>
              </w:rPr>
              <w:t xml:space="preserve">"La precesión es el efecto de cuerpos en movimiento sobre otros cuerpos en movimiento. Los resultados más significativos de cualquier acción ocurren en ángulos perpendiculares (90°) a la dirección de la acción original." — Synergetics (1975), Critical Path (1981)</w:t>
            </w:r>
          </w:p>
        </w:tc>
      </w:tr>
    </w:tbl>
    <w:p>
      <w:pPr>
        <w:spacing w:before="80" w:after="0"/>
      </w:pPr>
    </w:p>
    <w:p>
      <w:pPr>
        <w:spacing w:before="80" w:after="80"/>
        <w:jc w:val="both"/>
      </w:pPr>
      <w:r>
        <w:rPr>
          <w:rFonts w:ascii="Arial" w:cs="Arial" w:eastAsia="Arial" w:hAnsi="Arial"/>
          <w:color w:val="2D3748"/>
          <w:sz w:val="22"/>
          <w:szCs w:val="22"/>
        </w:rPr>
        <w:t xml:space="preserve">Fuller identificó tres principios fundamentales aplicables a sistemas complejos: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Principio</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Definición</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Ejemplo</w:t>
            </w:r>
          </w:p>
        </w:tc>
      </w:tr>
      <w:tr>
        <w:tc>
          <w:tcPr>
            <w:tcW w:type="dxa" w:w="234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Efectos a 90°</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Los impactos más significativos ocurren perpendiculares a la acción directa</w:t>
            </w:r>
          </w:p>
        </w:tc>
        <w:tc>
          <w:tcPr>
            <w:tcW w:type="dxa" w:w="351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Abeja busca néctar (0°) → poliniza ecosistema (90°)</w:t>
            </w:r>
          </w:p>
        </w:tc>
      </w:tr>
      <w:tr>
        <w:tc>
          <w:tcPr>
            <w:tcW w:type="dxa" w:w="234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Sinergia emergente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El sistema total produce más que la suma de sus partes</w:t>
            </w:r>
          </w:p>
        </w:tc>
        <w:tc>
          <w:tcPr>
            <w:tcW w:type="dxa" w:w="351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Río fluye al mar (0°) → crea delta sedimentario (90°)</w:t>
            </w:r>
          </w:p>
        </w:tc>
      </w:tr>
      <w:tr>
        <w:tc>
          <w:tcPr>
            <w:tcW w:type="dxa" w:w="234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Consecuencias laterales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Los efectos no intencionales superan los objetivos directos en magnitud</w:t>
            </w:r>
          </w:p>
        </w:tc>
        <w:tc>
          <w:tcPr>
            <w:tcW w:type="dxa" w:w="351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Construcción hospital (0°) → polo comercial + valorización (90°)</w:t>
            </w:r>
          </w:p>
        </w:tc>
      </w:tr>
    </w:tbl>
    <w:p>
      <w:pPr>
        <w:spacing w:before="100" w:after="0"/>
      </w:pPr>
    </w:p>
    <w:p>
      <w:pPr>
        <w:pStyle w:val="Heading2"/>
        <w:spacing w:before="300" w:after="150"/>
      </w:pPr>
      <w:r>
        <w:rPr>
          <w:b/>
          <w:bCs/>
        </w:rPr>
        <w:t xml:space="preserve">2.3 Transposición al Análisis Territorial</w:t>
      </w:r>
    </w:p>
    <w:p>
      <w:pPr>
        <w:spacing w:before="80" w:after="80"/>
        <w:jc w:val="both"/>
      </w:pPr>
      <w:r>
        <w:rPr>
          <w:rFonts w:ascii="Arial" w:cs="Arial" w:eastAsia="Arial" w:hAnsi="Arial"/>
          <w:color w:val="2D3748"/>
          <w:sz w:val="22"/>
          <w:szCs w:val="22"/>
        </w:rPr>
        <w:t xml:space="preserve">El PAE transpone estos principios a un modelo computacional para análisis urbano-territorial: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Ángulo</w:t>
            </w:r>
          </w:p>
        </w:tc>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Tipo Efecto</w:t>
            </w:r>
          </w:p>
        </w:tc>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Horizonte</w:t>
            </w:r>
          </w:p>
        </w:tc>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Ejemplo Urbano</w:t>
            </w:r>
          </w:p>
        </w:tc>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Detectabilidad</w:t>
            </w:r>
          </w:p>
        </w:tc>
      </w:tr>
      <w:tr>
        <w:tc>
          <w:tcPr>
            <w:tcW w:type="dxa" w:w="1872"/>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0°</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Directo</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0-1 año</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Construcción viviendas</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Evidente</w:t>
            </w:r>
          </w:p>
        </w:tc>
      </w:tr>
      <w:tr>
        <w:tc>
          <w:tcPr>
            <w:tcW w:type="dxa" w:w="1872"/>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+45°</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Inducido</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1-3 años</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Comercio emergente</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Observable</w:t>
            </w:r>
          </w:p>
        </w:tc>
      </w:tr>
      <w:tr>
        <w:tc>
          <w:tcPr>
            <w:tcW w:type="dxa" w:w="1872"/>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+90°</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Precesional</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3-7 años</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Transformación demográfica</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Requiere ML</w:t>
            </w:r>
          </w:p>
        </w:tc>
      </w:tr>
      <w:tr>
        <w:tc>
          <w:tcPr>
            <w:tcW w:type="dxa" w:w="1872"/>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+135°</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Sistémico</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7-15 años</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Modificación PRC</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Solo modelable</w:t>
            </w:r>
          </w:p>
        </w:tc>
      </w:tr>
      <w:tr>
        <w:tc>
          <w:tcPr>
            <w:tcW w:type="dxa" w:w="1872"/>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180°</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Contra-precesión</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15-25 años</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Reestructuración mercado</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Predictivo avanzado</w:t>
            </w:r>
          </w:p>
        </w:tc>
      </w:tr>
    </w:tbl>
    <w:p>
      <w:pPr>
        <w:spacing w:before="100" w:after="0"/>
      </w:pPr>
    </w:p>
    <w:p>
      <w:pPr>
        <w:pStyle w:val="Heading2"/>
        <w:spacing w:before="300" w:after="150"/>
      </w:pPr>
      <w:r>
        <w:rPr>
          <w:b/>
          <w:bCs/>
        </w:rPr>
        <w:t xml:space="preserve">2.4 Evidencia Empírica Internacional</w:t>
      </w:r>
    </w:p>
    <w:p>
      <w:pPr>
        <w:spacing w:before="80" w:after="80"/>
        <w:jc w:val="both"/>
      </w:pPr>
      <w:r>
        <w:rPr>
          <w:rFonts w:ascii="Arial" w:cs="Arial" w:eastAsia="Arial" w:hAnsi="Arial"/>
          <w:color w:val="2D3748"/>
          <w:sz w:val="22"/>
          <w:szCs w:val="22"/>
        </w:rPr>
        <w:t xml:space="preserve">La validez del enfoque precesional está respaldada por estudios urbanos documentados que demuestran cómo intervenciones puntuales generan efectos sistémicos medibles a +90°:</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Ciudad</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Intervención (0°)</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Efecto Precesional (90°)</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Magnitud</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Portland</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MAX Light Rail</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Valorización predial radio 800m</w:t>
            </w:r>
          </w:p>
        </w:tc>
        <w:tc>
          <w:tcPr>
            <w:tcW w:type="dxa" w:w="260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+340% en 15 años</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Curitiba</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Sistema BRT</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Reorganización policéntrica no planificada</w:t>
            </w:r>
          </w:p>
        </w:tc>
        <w:tc>
          <w:tcPr>
            <w:tcW w:type="dxa" w:w="260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12 sub-centros emergentes</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Barcelona</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Supermanzanas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Revitalización comercial local</w:t>
            </w:r>
          </w:p>
        </w:tc>
        <w:tc>
          <w:tcPr>
            <w:tcW w:type="dxa" w:w="260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+30% ventas retail</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Medellín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Metrocable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Reducción criminalidad + integración social</w:t>
            </w:r>
          </w:p>
        </w:tc>
        <w:tc>
          <w:tcPr>
            <w:tcW w:type="dxa" w:w="260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-66% homicidios zona</w:t>
            </w:r>
          </w:p>
        </w:tc>
      </w:tr>
      <w:tr>
        <w:tc>
          <w:tcPr>
            <w:tcW w:type="dxa" w:w="156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Santiago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Metro Línea 3</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Valorización corredor + cambio uso suelo</w:t>
            </w:r>
          </w:p>
        </w:tc>
        <w:tc>
          <w:tcPr>
            <w:tcW w:type="dxa" w:w="260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+25-45% valor m²</w:t>
            </w:r>
          </w:p>
        </w:tc>
      </w:tr>
    </w:tbl>
    <w:p>
      <w:r>
        <w:br w:type="page"/>
      </w:r>
    </w:p>
    <w:p>
      <w:pPr>
        <w:pStyle w:val="Heading1"/>
        <w:spacing w:before="300" w:after="150"/>
      </w:pPr>
      <w:r>
        <w:rPr>
          <w:b/>
          <w:bCs/>
        </w:rPr>
        <w:t xml:space="preserve">3. ARQUITECTURA TÉCNICA DEL MÓDULO PAE</w:t>
      </w:r>
    </w:p>
    <w:p>
      <w:pPr>
        <w:spacing w:before="60" w:after="0"/>
      </w:pPr>
    </w:p>
    <w:p>
      <w:pPr>
        <w:pStyle w:val="Heading2"/>
        <w:spacing w:before="300" w:after="150"/>
      </w:pPr>
      <w:r>
        <w:rPr>
          <w:b/>
          <w:bCs/>
        </w:rPr>
        <w:t xml:space="preserve">3.1 Posicionamiento Arquitectónico</w:t>
      </w:r>
    </w:p>
    <w:p>
      <w:pPr>
        <w:spacing w:before="80" w:after="80"/>
        <w:jc w:val="both"/>
      </w:pPr>
      <w:r>
        <w:rPr>
          <w:rFonts w:ascii="Arial" w:cs="Arial" w:eastAsia="Arial" w:hAnsi="Arial"/>
          <w:color w:val="2D3748"/>
          <w:sz w:val="22"/>
          <w:szCs w:val="22"/>
        </w:rPr>
        <w:t xml:space="preserve">El PAE se implementa como Módulo M11 del Sistema Multi-Agente, operando como capa transversal que consume datos de todos los módulos existentes (M01-M10) y alimenta ambas plataformas front-end.</w:t>
      </w:r>
    </w:p>
    <w:p>
      <w:pPr>
        <w:spacing w:before="80" w:after="0"/>
      </w:pP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ECOSISTEMA DATAPOLIS-ÁGORA + PAE M11                          │</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DATAPOLIS v3.0 (Laravel 11)     │  ÁGORA v4.0 (FastAPI)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  │ PrecessionService.php       │  │  │ precession_router.py          │  │</w:t>
      </w:r>
    </w:p>
    <w:p>
      <w:pPr>
        <w:shd w:fill="1E293B" w:val="clear"/>
        <w:spacing w:before="0" w:after="0"/>
      </w:pPr>
      <w:r>
        <w:rPr>
          <w:rFonts w:ascii="Courier New" w:cs="Courier New" w:eastAsia="Courier New" w:hAnsi="Courier New"/>
          <w:color w:val="A5F3FC"/>
          <w:sz w:val="18"/>
          <w:szCs w:val="18"/>
        </w:rPr>
        <w:t xml:space="preserve">│  │ PrecessionController.php    │  │  │ precession_service.py         │  │</w:t>
      </w:r>
    </w:p>
    <w:p>
      <w:pPr>
        <w:shd w:fill="1E293B" w:val="clear"/>
        <w:spacing w:before="0" w:after="0"/>
      </w:pPr>
      <w:r>
        <w:rPr>
          <w:rFonts w:ascii="Courier New" w:cs="Courier New" w:eastAsia="Courier New" w:hAnsi="Courier New"/>
          <w:color w:val="A5F3FC"/>
          <w:sz w:val="18"/>
          <w:szCs w:val="18"/>
        </w:rPr>
        <w:t xml:space="preserve">│  │ PrecessionModel.php         │  │  │ precession_models.py          │  │</w:t>
      </w:r>
    </w:p>
    <w:p>
      <w:pPr>
        <w:shd w:fill="1E293B" w:val="clear"/>
        <w:spacing w:before="0" w:after="0"/>
      </w:pPr>
      <w:r>
        <w:rPr>
          <w:rFonts w:ascii="Courier New" w:cs="Courier New" w:eastAsia="Courier New" w:hAnsi="Courier New"/>
          <w:color w:val="A5F3FC"/>
          <w:sz w:val="18"/>
          <w:szCs w:val="18"/>
        </w:rPr>
        <w:t xml:space="preserve">│  │ PrecessionMigrations        │  │  │ spatial_precession.py         │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MULTI-AGENT SYSTEM v2.0 ─ M11 PAE (CORE ENGINE)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  │  Precession     │  │  ML Prediction  │  │  Spatial Analysis        │  │</w:t>
      </w:r>
    </w:p>
    <w:p>
      <w:pPr>
        <w:shd w:fill="1E293B" w:val="clear"/>
        <w:spacing w:before="0" w:after="0"/>
      </w:pPr>
      <w:r>
        <w:rPr>
          <w:rFonts w:ascii="Courier New" w:cs="Courier New" w:eastAsia="Courier New" w:hAnsi="Courier New"/>
          <w:color w:val="A5F3FC"/>
          <w:sz w:val="18"/>
          <w:szCs w:val="18"/>
        </w:rPr>
        <w:t xml:space="preserve">│  │  Graph Engine   │  │  Engine         │  │  Engine (PostGIS)        │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  │  Event Bus      │  │  ChromaDB RAG   │  │  RLM Engine 1M+ tokens   │  │</w:t>
      </w:r>
    </w:p>
    <w:p>
      <w:pPr>
        <w:shd w:fill="1E293B" w:val="clear"/>
        <w:spacing w:before="0" w:after="0"/>
      </w:pPr>
      <w:r>
        <w:rPr>
          <w:rFonts w:ascii="Courier New" w:cs="Courier New" w:eastAsia="Courier New" w:hAnsi="Courier New"/>
          <w:color w:val="A5F3FC"/>
          <w:sz w:val="18"/>
          <w:szCs w:val="18"/>
        </w:rPr>
        <w:t xml:space="preserve">│  │  (Pub/Sub)      │  │  (Embeddings)   │  │  (Contexto normativo)    │  │</w:t>
      </w:r>
    </w:p>
    <w:p>
      <w:pPr>
        <w:shd w:fill="1E293B" w:val="clear"/>
        <w:spacing w:before="0" w:after="0"/>
      </w:pPr>
      <w:r>
        <w:rPr>
          <w:rFonts w:ascii="Courier New" w:cs="Courier New" w:eastAsia="Courier New" w:hAnsi="Courier New"/>
          <w:color w:val="A5F3FC"/>
          <w:sz w:val="18"/>
          <w:szCs w:val="18"/>
        </w:rPr>
        <w:t xml:space="preserve">│  └─────────────────┘  └─────────────────┘  └─────────────────────────┘  │</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DATA LAYER                                          │</w:t>
      </w:r>
    </w:p>
    <w:p>
      <w:pPr>
        <w:shd w:fill="1E293B" w:val="clear"/>
        <w:spacing w:before="0" w:after="0"/>
      </w:pPr>
      <w:r>
        <w:rPr>
          <w:rFonts w:ascii="Courier New" w:cs="Courier New" w:eastAsia="Courier New" w:hAnsi="Courier New"/>
          <w:color w:val="A5F3FC"/>
          <w:sz w:val="18"/>
          <w:szCs w:val="18"/>
        </w:rPr>
        <w:t xml:space="preserve">│  PostgreSQL 16 + PostGIS 3.4  │  Redis 7  │  Ollama LLM  │  Celery     │</w:t>
      </w:r>
    </w:p>
    <w:p>
      <w:pPr>
        <w:shd w:fill="1E293B" w:val="clear"/>
        <w:spacing w:before="0" w:after="0"/>
      </w:pPr>
      <w:r>
        <w:rPr>
          <w:rFonts w:ascii="Courier New" w:cs="Courier New" w:eastAsia="Courier New" w:hAnsi="Courier New"/>
          <w:color w:val="A5F3FC"/>
          <w:sz w:val="18"/>
          <w:szCs w:val="18"/>
        </w:rPr>
        <w:t xml:space="preserve">└───────────────────────────────────────────────────────────────────────────┘</w:t>
      </w:r>
    </w:p>
    <w:p>
      <w:pPr>
        <w:spacing w:before="120" w:after="0"/>
      </w:pPr>
    </w:p>
    <w:p>
      <w:pPr>
        <w:pStyle w:val="Heading2"/>
        <w:spacing w:before="300" w:after="150"/>
      </w:pPr>
      <w:r>
        <w:rPr>
          <w:b/>
          <w:bCs/>
        </w:rPr>
        <w:t xml:space="preserve">3.2 Componentes Internos del PAE</w:t>
      </w:r>
    </w:p>
    <w:p>
      <w:pPr>
        <w:spacing w:before="60" w:after="0"/>
      </w:pPr>
    </w:p>
    <w:p>
      <w:pPr>
        <w:pStyle w:val="Heading3"/>
        <w:spacing w:before="300" w:after="150"/>
      </w:pPr>
      <w:r>
        <w:rPr>
          <w:b/>
          <w:bCs/>
        </w:rPr>
        <w:t xml:space="preserve">3.2.1 Precession Graph Engine (PGE)</w:t>
      </w:r>
    </w:p>
    <w:p>
      <w:pPr>
        <w:spacing w:before="80" w:after="80"/>
        <w:jc w:val="both"/>
      </w:pPr>
      <w:r>
        <w:rPr>
          <w:rFonts w:ascii="Arial" w:cs="Arial" w:eastAsia="Arial" w:hAnsi="Arial"/>
          <w:color w:val="2D3748"/>
          <w:sz w:val="22"/>
          <w:szCs w:val="22"/>
        </w:rPr>
        <w:t xml:space="preserve">Motor central que modela las relaciones precesionales como un grafo dirigido ponderado. Cada nodo representa una variable urbana o inmobiliaria (ej: permisos de construcción, valoración catastral, demanda educacional) y cada arista representa una relación precesional con peso, ángulo y horizonte temporal.</w:t>
      </w:r>
    </w:p>
    <w:p>
      <w:pPr>
        <w:spacing w:before="40" w:after="0"/>
      </w:pPr>
    </w:p>
    <w:p>
      <w:pPr>
        <w:shd w:fill="1E293B" w:val="clear"/>
        <w:spacing w:before="0" w:after="0"/>
      </w:pPr>
      <w:r>
        <w:rPr>
          <w:rFonts w:ascii="Courier New" w:cs="Courier New" w:eastAsia="Courier New" w:hAnsi="Courier New"/>
          <w:color w:val="A5F3FC"/>
          <w:sz w:val="18"/>
          <w:szCs w:val="18"/>
        </w:rPr>
        <w:t xml:space="preserve"># precession_graph_engine.py</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from dataclasses import dataclass</w:t>
      </w:r>
    </w:p>
    <w:p>
      <w:pPr>
        <w:shd w:fill="1E293B" w:val="clear"/>
        <w:spacing w:before="0" w:after="0"/>
      </w:pPr>
      <w:r>
        <w:rPr>
          <w:rFonts w:ascii="Courier New" w:cs="Courier New" w:eastAsia="Courier New" w:hAnsi="Courier New"/>
          <w:color w:val="A5F3FC"/>
          <w:sz w:val="18"/>
          <w:szCs w:val="18"/>
        </w:rPr>
        <w:t xml:space="preserve">from enum import Enum</w:t>
      </w:r>
    </w:p>
    <w:p>
      <w:pPr>
        <w:shd w:fill="1E293B" w:val="clear"/>
        <w:spacing w:before="0" w:after="0"/>
      </w:pPr>
      <w:r>
        <w:rPr>
          <w:rFonts w:ascii="Courier New" w:cs="Courier New" w:eastAsia="Courier New" w:hAnsi="Courier New"/>
          <w:color w:val="A5F3FC"/>
          <w:sz w:val="18"/>
          <w:szCs w:val="18"/>
        </w:rPr>
        <w:t xml:space="preserve">import networkx as nx</w:t>
      </w:r>
    </w:p>
    <w:p>
      <w:pPr>
        <w:shd w:fill="1E293B" w:val="clear"/>
        <w:spacing w:before="0" w:after="0"/>
      </w:pPr>
      <w:r>
        <w:rPr>
          <w:rFonts w:ascii="Courier New" w:cs="Courier New" w:eastAsia="Courier New" w:hAnsi="Courier New"/>
          <w:color w:val="A5F3FC"/>
          <w:sz w:val="18"/>
          <w:szCs w:val="18"/>
        </w:rPr>
        <w:t xml:space="preserve">import numpy as np</w:t>
      </w:r>
    </w:p>
    <w:p>
      <w:pPr>
        <w:shd w:fill="1E293B" w:val="clear"/>
        <w:spacing w:before="0" w:after="0"/>
      </w:pPr>
      <w:r>
        <w:rPr>
          <w:rFonts w:ascii="Courier New" w:cs="Courier New" w:eastAsia="Courier New" w:hAnsi="Courier New"/>
          <w:color w:val="A5F3FC"/>
          <w:sz w:val="18"/>
          <w:szCs w:val="18"/>
        </w:rPr>
        <w:t xml:space="preserve">from typing import List, Dict, Optional, Tuple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class PrecessionAngle(Enum):</w:t>
      </w:r>
    </w:p>
    <w:p>
      <w:pPr>
        <w:shd w:fill="1E293B" w:val="clear"/>
        <w:spacing w:before="0" w:after="0"/>
      </w:pPr>
      <w:r>
        <w:rPr>
          <w:rFonts w:ascii="Courier New" w:cs="Courier New" w:eastAsia="Courier New" w:hAnsi="Courier New"/>
          <w:color w:val="A5F3FC"/>
          <w:sz w:val="18"/>
          <w:szCs w:val="18"/>
        </w:rPr>
        <w:t xml:space="preserve">    DIRECT = 0          # Efecto directo</w:t>
      </w:r>
    </w:p>
    <w:p>
      <w:pPr>
        <w:shd w:fill="1E293B" w:val="clear"/>
        <w:spacing w:before="0" w:after="0"/>
      </w:pPr>
      <w:r>
        <w:rPr>
          <w:rFonts w:ascii="Courier New" w:cs="Courier New" w:eastAsia="Courier New" w:hAnsi="Courier New"/>
          <w:color w:val="A5F3FC"/>
          <w:sz w:val="18"/>
          <w:szCs w:val="18"/>
        </w:rPr>
        <w:t xml:space="preserve">    INDUCED = 45        # Efecto inducido</w:t>
      </w:r>
    </w:p>
    <w:p>
      <w:pPr>
        <w:shd w:fill="1E293B" w:val="clear"/>
        <w:spacing w:before="0" w:after="0"/>
      </w:pPr>
      <w:r>
        <w:rPr>
          <w:rFonts w:ascii="Courier New" w:cs="Courier New" w:eastAsia="Courier New" w:hAnsi="Courier New"/>
          <w:color w:val="A5F3FC"/>
          <w:sz w:val="18"/>
          <w:szCs w:val="18"/>
        </w:rPr>
        <w:t xml:space="preserve">    PRECESSION = 90     # Efecto precesional clásico</w:t>
      </w:r>
    </w:p>
    <w:p>
      <w:pPr>
        <w:shd w:fill="1E293B" w:val="clear"/>
        <w:spacing w:before="0" w:after="0"/>
      </w:pPr>
      <w:r>
        <w:rPr>
          <w:rFonts w:ascii="Courier New" w:cs="Courier New" w:eastAsia="Courier New" w:hAnsi="Courier New"/>
          <w:color w:val="A5F3FC"/>
          <w:sz w:val="18"/>
          <w:szCs w:val="18"/>
        </w:rPr>
        <w:t xml:space="preserve">    SYSTEMIC = 135      # Efecto sistémico</w:t>
      </w:r>
    </w:p>
    <w:p>
      <w:pPr>
        <w:shd w:fill="1E293B" w:val="clear"/>
        <w:spacing w:before="0" w:after="0"/>
      </w:pPr>
      <w:r>
        <w:rPr>
          <w:rFonts w:ascii="Courier New" w:cs="Courier New" w:eastAsia="Courier New" w:hAnsi="Courier New"/>
          <w:color w:val="A5F3FC"/>
          <w:sz w:val="18"/>
          <w:szCs w:val="18"/>
        </w:rPr>
        <w:t xml:space="preserve">    COUNTER = 180       # Contra-precesión</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@dataclass</w:t>
      </w:r>
    </w:p>
    <w:p>
      <w:pPr>
        <w:shd w:fill="1E293B" w:val="clear"/>
        <w:spacing w:before="0" w:after="0"/>
      </w:pPr>
      <w:r>
        <w:rPr>
          <w:rFonts w:ascii="Courier New" w:cs="Courier New" w:eastAsia="Courier New" w:hAnsi="Courier New"/>
          <w:color w:val="A5F3FC"/>
          <w:sz w:val="18"/>
          <w:szCs w:val="18"/>
        </w:rPr>
        <w:t xml:space="preserve">class PrecessionEdge:</w:t>
      </w:r>
    </w:p>
    <w:p>
      <w:pPr>
        <w:shd w:fill="1E293B" w:val="clear"/>
        <w:spacing w:before="0" w:after="0"/>
      </w:pPr>
      <w:r>
        <w:rPr>
          <w:rFonts w:ascii="Courier New" w:cs="Courier New" w:eastAsia="Courier New" w:hAnsi="Courier New"/>
          <w:color w:val="A5F3FC"/>
          <w:sz w:val="18"/>
          <w:szCs w:val="18"/>
        </w:rPr>
        <w:t xml:space="preserve">    source: str</w:t>
      </w:r>
    </w:p>
    <w:p>
      <w:pPr>
        <w:shd w:fill="1E293B" w:val="clear"/>
        <w:spacing w:before="0" w:after="0"/>
      </w:pPr>
      <w:r>
        <w:rPr>
          <w:rFonts w:ascii="Courier New" w:cs="Courier New" w:eastAsia="Courier New" w:hAnsi="Courier New"/>
          <w:color w:val="A5F3FC"/>
          <w:sz w:val="18"/>
          <w:szCs w:val="18"/>
        </w:rPr>
        <w:t xml:space="preserve">    target: str</w:t>
      </w:r>
    </w:p>
    <w:p>
      <w:pPr>
        <w:shd w:fill="1E293B" w:val="clear"/>
        <w:spacing w:before="0" w:after="0"/>
      </w:pPr>
      <w:r>
        <w:rPr>
          <w:rFonts w:ascii="Courier New" w:cs="Courier New" w:eastAsia="Courier New" w:hAnsi="Courier New"/>
          <w:color w:val="A5F3FC"/>
          <w:sz w:val="18"/>
          <w:szCs w:val="18"/>
        </w:rPr>
        <w:t xml:space="preserve">    angle: PrecessionAngle</w:t>
      </w:r>
    </w:p>
    <w:p>
      <w:pPr>
        <w:shd w:fill="1E293B" w:val="clear"/>
        <w:spacing w:before="0" w:after="0"/>
      </w:pPr>
      <w:r>
        <w:rPr>
          <w:rFonts w:ascii="Courier New" w:cs="Courier New" w:eastAsia="Courier New" w:hAnsi="Courier New"/>
          <w:color w:val="A5F3FC"/>
          <w:sz w:val="18"/>
          <w:szCs w:val="18"/>
        </w:rPr>
        <w:t xml:space="preserve">    weight: float          # 0.0 - 1.0 intensidad relación</w:t>
      </w:r>
    </w:p>
    <w:p>
      <w:pPr>
        <w:shd w:fill="1E293B" w:val="clear"/>
        <w:spacing w:before="0" w:after="0"/>
      </w:pPr>
      <w:r>
        <w:rPr>
          <w:rFonts w:ascii="Courier New" w:cs="Courier New" w:eastAsia="Courier New" w:hAnsi="Courier New"/>
          <w:color w:val="A5F3FC"/>
          <w:sz w:val="18"/>
          <w:szCs w:val="18"/>
        </w:rPr>
        <w:t xml:space="preserve">    temporal_lag: int       # meses hasta manifestación</w:t>
      </w:r>
    </w:p>
    <w:p>
      <w:pPr>
        <w:shd w:fill="1E293B" w:val="clear"/>
        <w:spacing w:before="0" w:after="0"/>
      </w:pPr>
      <w:r>
        <w:rPr>
          <w:rFonts w:ascii="Courier New" w:cs="Courier New" w:eastAsia="Courier New" w:hAnsi="Courier New"/>
          <w:color w:val="A5F3FC"/>
          <w:sz w:val="18"/>
          <w:szCs w:val="18"/>
        </w:rPr>
        <w:t xml:space="preserve">    confidence: float       # 0.0 - 1.0 nivel confianza</w:t>
      </w:r>
    </w:p>
    <w:p>
      <w:pPr>
        <w:shd w:fill="1E293B" w:val="clear"/>
        <w:spacing w:before="0" w:after="0"/>
      </w:pPr>
      <w:r>
        <w:rPr>
          <w:rFonts w:ascii="Courier New" w:cs="Courier New" w:eastAsia="Courier New" w:hAnsi="Courier New"/>
          <w:color w:val="A5F3FC"/>
          <w:sz w:val="18"/>
          <w:szCs w:val="18"/>
        </w:rPr>
        <w:t xml:space="preserve">    evidence_source: str    # fuente empírica</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@dataclass</w:t>
      </w:r>
    </w:p>
    <w:p>
      <w:pPr>
        <w:shd w:fill="1E293B" w:val="clear"/>
        <w:spacing w:before="0" w:after="0"/>
      </w:pPr>
      <w:r>
        <w:rPr>
          <w:rFonts w:ascii="Courier New" w:cs="Courier New" w:eastAsia="Courier New" w:hAnsi="Courier New"/>
          <w:color w:val="A5F3FC"/>
          <w:sz w:val="18"/>
          <w:szCs w:val="18"/>
        </w:rPr>
        <w:t xml:space="preserve">class PrecessionNode:</w:t>
      </w:r>
    </w:p>
    <w:p>
      <w:pPr>
        <w:shd w:fill="1E293B" w:val="clear"/>
        <w:spacing w:before="0" w:after="0"/>
      </w:pPr>
      <w:r>
        <w:rPr>
          <w:rFonts w:ascii="Courier New" w:cs="Courier New" w:eastAsia="Courier New" w:hAnsi="Courier New"/>
          <w:color w:val="A5F3FC"/>
          <w:sz w:val="18"/>
          <w:szCs w:val="18"/>
        </w:rPr>
        <w:t xml:space="preserve">    id: str</w:t>
      </w:r>
    </w:p>
    <w:p>
      <w:pPr>
        <w:shd w:fill="1E293B" w:val="clear"/>
        <w:spacing w:before="0" w:after="0"/>
      </w:pPr>
      <w:r>
        <w:rPr>
          <w:rFonts w:ascii="Courier New" w:cs="Courier New" w:eastAsia="Courier New" w:hAnsi="Courier New"/>
          <w:color w:val="A5F3FC"/>
          <w:sz w:val="18"/>
          <w:szCs w:val="18"/>
        </w:rPr>
        <w:t xml:space="preserve">    name: str</w:t>
      </w:r>
    </w:p>
    <w:p>
      <w:pPr>
        <w:shd w:fill="1E293B" w:val="clear"/>
        <w:spacing w:before="0" w:after="0"/>
      </w:pPr>
      <w:r>
        <w:rPr>
          <w:rFonts w:ascii="Courier New" w:cs="Courier New" w:eastAsia="Courier New" w:hAnsi="Courier New"/>
          <w:color w:val="A5F3FC"/>
          <w:sz w:val="18"/>
          <w:szCs w:val="18"/>
        </w:rPr>
        <w:t xml:space="preserve">    domain: str             # 'economic' | 'social' | 'normative' | 'environmental'</w:t>
      </w:r>
    </w:p>
    <w:p>
      <w:pPr>
        <w:shd w:fill="1E293B" w:val="clear"/>
        <w:spacing w:before="0" w:after="0"/>
      </w:pPr>
      <w:r>
        <w:rPr>
          <w:rFonts w:ascii="Courier New" w:cs="Courier New" w:eastAsia="Courier New" w:hAnsi="Courier New"/>
          <w:color w:val="A5F3FC"/>
          <w:sz w:val="18"/>
          <w:szCs w:val="18"/>
        </w:rPr>
        <w:t xml:space="preserve">    current_value: float</w:t>
      </w:r>
    </w:p>
    <w:p>
      <w:pPr>
        <w:shd w:fill="1E293B" w:val="clear"/>
        <w:spacing w:before="0" w:after="0"/>
      </w:pPr>
      <w:r>
        <w:rPr>
          <w:rFonts w:ascii="Courier New" w:cs="Courier New" w:eastAsia="Courier New" w:hAnsi="Courier New"/>
          <w:color w:val="A5F3FC"/>
          <w:sz w:val="18"/>
          <w:szCs w:val="18"/>
        </w:rPr>
        <w:t xml:space="preserve">    unit: str</w:t>
      </w:r>
    </w:p>
    <w:p>
      <w:pPr>
        <w:shd w:fill="1E293B" w:val="clear"/>
        <w:spacing w:before="0" w:after="0"/>
      </w:pPr>
      <w:r>
        <w:rPr>
          <w:rFonts w:ascii="Courier New" w:cs="Courier New" w:eastAsia="Courier New" w:hAnsi="Courier New"/>
          <w:color w:val="A5F3FC"/>
          <w:sz w:val="18"/>
          <w:szCs w:val="18"/>
        </w:rPr>
        <w:t xml:space="preserve">    data_source: str        # 'SII' | 'INE' | 'MINVU' | 'DOM' | 'CBR' | 'ML_PREDICTED'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class PrecessionGraphEngine: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Motor de grafos precesionales para análisis territorial.</w:t>
      </w:r>
    </w:p>
    <w:p>
      <w:pPr>
        <w:shd w:fill="1E293B" w:val="clear"/>
        <w:spacing w:before="0" w:after="0"/>
      </w:pPr>
      <w:r>
        <w:rPr>
          <w:rFonts w:ascii="Courier New" w:cs="Courier New" w:eastAsia="Courier New" w:hAnsi="Courier New"/>
          <w:color w:val="A5F3FC"/>
          <w:sz w:val="18"/>
          <w:szCs w:val="18"/>
        </w:rPr>
        <w:t xml:space="preserve">    Modela relaciones causa-efecto a múltiples ángulos.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def __init__(self):</w:t>
      </w:r>
    </w:p>
    <w:p>
      <w:pPr>
        <w:shd w:fill="1E293B" w:val="clear"/>
        <w:spacing w:before="0" w:after="0"/>
      </w:pPr>
      <w:r>
        <w:rPr>
          <w:rFonts w:ascii="Courier New" w:cs="Courier New" w:eastAsia="Courier New" w:hAnsi="Courier New"/>
          <w:color w:val="A5F3FC"/>
          <w:sz w:val="18"/>
          <w:szCs w:val="18"/>
        </w:rPr>
        <w:t xml:space="preserve">        self.graph = nx.DiGraph()</w:t>
      </w:r>
    </w:p>
    <w:p>
      <w:pPr>
        <w:shd w:fill="1E293B" w:val="clear"/>
        <w:spacing w:before="0" w:after="0"/>
      </w:pPr>
      <w:r>
        <w:rPr>
          <w:rFonts w:ascii="Courier New" w:cs="Courier New" w:eastAsia="Courier New" w:hAnsi="Courier New"/>
          <w:color w:val="A5F3FC"/>
          <w:sz w:val="18"/>
          <w:szCs w:val="18"/>
        </w:rPr>
        <w:t xml:space="preserve">        self._load_base_ontology()</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def _load_base_ontology(self):</w:t>
      </w:r>
    </w:p>
    <w:p>
      <w:pPr>
        <w:shd w:fill="1E293B" w:val="clear"/>
        <w:spacing w:before="0" w:after="0"/>
      </w:pPr>
      <w:r>
        <w:rPr>
          <w:rFonts w:ascii="Courier New" w:cs="Courier New" w:eastAsia="Courier New" w:hAnsi="Courier New"/>
          <w:color w:val="A5F3FC"/>
          <w:sz w:val="18"/>
          <w:szCs w:val="18"/>
        </w:rPr>
        <w:t xml:space="preserve">        """Carga ontología base de relaciones precesionales urbanas."""</w:t>
      </w:r>
    </w:p>
    <w:p>
      <w:pPr>
        <w:shd w:fill="1E293B" w:val="clear"/>
        <w:spacing w:before="0" w:after="0"/>
      </w:pPr>
      <w:r>
        <w:rPr>
          <w:rFonts w:ascii="Courier New" w:cs="Courier New" w:eastAsia="Courier New" w:hAnsi="Courier New"/>
          <w:color w:val="A5F3FC"/>
          <w:sz w:val="18"/>
          <w:szCs w:val="18"/>
        </w:rPr>
        <w:t xml:space="preserve">        # Nodos base del sistema territorial chileno</w:t>
      </w:r>
    </w:p>
    <w:p>
      <w:pPr>
        <w:shd w:fill="1E293B" w:val="clear"/>
        <w:spacing w:before="0" w:after="0"/>
      </w:pPr>
      <w:r>
        <w:rPr>
          <w:rFonts w:ascii="Courier New" w:cs="Courier New" w:eastAsia="Courier New" w:hAnsi="Courier New"/>
          <w:color w:val="A5F3FC"/>
          <w:sz w:val="18"/>
          <w:szCs w:val="18"/>
        </w:rPr>
        <w:t xml:space="preserve">        base_nodes = [</w:t>
      </w:r>
    </w:p>
    <w:p>
      <w:pPr>
        <w:shd w:fill="1E293B" w:val="clear"/>
        <w:spacing w:before="0" w:after="0"/>
      </w:pPr>
      <w:r>
        <w:rPr>
          <w:rFonts w:ascii="Courier New" w:cs="Courier New" w:eastAsia="Courier New" w:hAnsi="Courier New"/>
          <w:color w:val="A5F3FC"/>
          <w:sz w:val="18"/>
          <w:szCs w:val="18"/>
        </w:rPr>
        <w:t xml:space="preserve">            PrecessionNode('permisos_edificacion', 'Permisos Edificación',</w:t>
      </w:r>
    </w:p>
    <w:p>
      <w:pPr>
        <w:shd w:fill="1E293B" w:val="clear"/>
        <w:spacing w:before="0" w:after="0"/>
      </w:pPr>
      <w:r>
        <w:rPr>
          <w:rFonts w:ascii="Courier New" w:cs="Courier New" w:eastAsia="Courier New" w:hAnsi="Courier New"/>
          <w:color w:val="A5F3FC"/>
          <w:sz w:val="18"/>
          <w:szCs w:val="18"/>
        </w:rPr>
        <w:t xml:space="preserve">                          'economic', 0, 'unidades/mes', 'DOM'),</w:t>
      </w:r>
    </w:p>
    <w:p>
      <w:pPr>
        <w:shd w:fill="1E293B" w:val="clear"/>
        <w:spacing w:before="0" w:after="0"/>
      </w:pPr>
      <w:r>
        <w:rPr>
          <w:rFonts w:ascii="Courier New" w:cs="Courier New" w:eastAsia="Courier New" w:hAnsi="Courier New"/>
          <w:color w:val="A5F3FC"/>
          <w:sz w:val="18"/>
          <w:szCs w:val="18"/>
        </w:rPr>
        <w:t xml:space="preserve">            PrecessionNode('valor_suelo_m2', 'Valor Suelo UF/m²',</w:t>
      </w:r>
    </w:p>
    <w:p>
      <w:pPr>
        <w:shd w:fill="1E293B" w:val="clear"/>
        <w:spacing w:before="0" w:after="0"/>
      </w:pPr>
      <w:r>
        <w:rPr>
          <w:rFonts w:ascii="Courier New" w:cs="Courier New" w:eastAsia="Courier New" w:hAnsi="Courier New"/>
          <w:color w:val="A5F3FC"/>
          <w:sz w:val="18"/>
          <w:szCs w:val="18"/>
        </w:rPr>
        <w:t xml:space="preserve">                          'economic', 0, 'UF/m²', 'SII'),</w:t>
      </w:r>
    </w:p>
    <w:p>
      <w:pPr>
        <w:shd w:fill="1E293B" w:val="clear"/>
        <w:spacing w:before="0" w:after="0"/>
      </w:pPr>
      <w:r>
        <w:rPr>
          <w:rFonts w:ascii="Courier New" w:cs="Courier New" w:eastAsia="Courier New" w:hAnsi="Courier New"/>
          <w:color w:val="A5F3FC"/>
          <w:sz w:val="18"/>
          <w:szCs w:val="18"/>
        </w:rPr>
        <w:t xml:space="preserve">            PrecessionNode('densidad_poblacional', 'Densidad Poblacional',</w:t>
      </w:r>
    </w:p>
    <w:p>
      <w:pPr>
        <w:shd w:fill="1E293B" w:val="clear"/>
        <w:spacing w:before="0" w:after="0"/>
      </w:pPr>
      <w:r>
        <w:rPr>
          <w:rFonts w:ascii="Courier New" w:cs="Courier New" w:eastAsia="Courier New" w:hAnsi="Courier New"/>
          <w:color w:val="A5F3FC"/>
          <w:sz w:val="18"/>
          <w:szCs w:val="18"/>
        </w:rPr>
        <w:t xml:space="preserve">                          'social', 0, 'hab/ha', 'INE'),</w:t>
      </w:r>
    </w:p>
    <w:p>
      <w:pPr>
        <w:shd w:fill="1E293B" w:val="clear"/>
        <w:spacing w:before="0" w:after="0"/>
      </w:pPr>
      <w:r>
        <w:rPr>
          <w:rFonts w:ascii="Courier New" w:cs="Courier New" w:eastAsia="Courier New" w:hAnsi="Courier New"/>
          <w:color w:val="A5F3FC"/>
          <w:sz w:val="18"/>
          <w:szCs w:val="18"/>
        </w:rPr>
        <w:t xml:space="preserve">            PrecessionNode('cobertura_equipamiento', 'Cobertura Equipamiento',</w:t>
      </w:r>
    </w:p>
    <w:p>
      <w:pPr>
        <w:shd w:fill="1E293B" w:val="clear"/>
        <w:spacing w:before="0" w:after="0"/>
      </w:pPr>
      <w:r>
        <w:rPr>
          <w:rFonts w:ascii="Courier New" w:cs="Courier New" w:eastAsia="Courier New" w:hAnsi="Courier New"/>
          <w:color w:val="A5F3FC"/>
          <w:sz w:val="18"/>
          <w:szCs w:val="18"/>
        </w:rPr>
        <w:t xml:space="preserve">                          'social', 0, 'porcentaje', 'MINVU'),</w:t>
      </w:r>
    </w:p>
    <w:p>
      <w:pPr>
        <w:shd w:fill="1E293B" w:val="clear"/>
        <w:spacing w:before="0" w:after="0"/>
      </w:pPr>
      <w:r>
        <w:rPr>
          <w:rFonts w:ascii="Courier New" w:cs="Courier New" w:eastAsia="Courier New" w:hAnsi="Courier New"/>
          <w:color w:val="A5F3FC"/>
          <w:sz w:val="18"/>
          <w:szCs w:val="18"/>
        </w:rPr>
        <w:t xml:space="preserve">            PrecessionNode('indice_morosidad', 'Índice Morosidad Condominios',</w:t>
      </w:r>
    </w:p>
    <w:p>
      <w:pPr>
        <w:shd w:fill="1E293B" w:val="clear"/>
        <w:spacing w:before="0" w:after="0"/>
      </w:pPr>
      <w:r>
        <w:rPr>
          <w:rFonts w:ascii="Courier New" w:cs="Courier New" w:eastAsia="Courier New" w:hAnsi="Courier New"/>
          <w:color w:val="A5F3FC"/>
          <w:sz w:val="18"/>
          <w:szCs w:val="18"/>
        </w:rPr>
        <w:t xml:space="preserve">                          'economic', 0, 'porcentaje', 'DATAPOLIS'),</w:t>
      </w:r>
    </w:p>
    <w:p>
      <w:pPr>
        <w:shd w:fill="1E293B" w:val="clear"/>
        <w:spacing w:before="0" w:after="0"/>
      </w:pPr>
      <w:r>
        <w:rPr>
          <w:rFonts w:ascii="Courier New" w:cs="Courier New" w:eastAsia="Courier New" w:hAnsi="Courier New"/>
          <w:color w:val="A5F3FC"/>
          <w:sz w:val="18"/>
          <w:szCs w:val="18"/>
        </w:rPr>
        <w:t xml:space="preserve">            PrecessionNode('compliance_score', 'Score Compliance Normativo',</w:t>
      </w:r>
    </w:p>
    <w:p>
      <w:pPr>
        <w:shd w:fill="1E293B" w:val="clear"/>
        <w:spacing w:before="0" w:after="0"/>
      </w:pPr>
      <w:r>
        <w:rPr>
          <w:rFonts w:ascii="Courier New" w:cs="Courier New" w:eastAsia="Courier New" w:hAnsi="Courier New"/>
          <w:color w:val="A5F3FC"/>
          <w:sz w:val="18"/>
          <w:szCs w:val="18"/>
        </w:rPr>
        <w:t xml:space="preserve">                          'normative', 0, 'score_0_100', 'DATAPOLIS'),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for node in base_nodes:</w:t>
      </w:r>
    </w:p>
    <w:p>
      <w:pPr>
        <w:shd w:fill="1E293B" w:val="clear"/>
        <w:spacing w:before="0" w:after="0"/>
      </w:pPr>
      <w:r>
        <w:rPr>
          <w:rFonts w:ascii="Courier New" w:cs="Courier New" w:eastAsia="Courier New" w:hAnsi="Courier New"/>
          <w:color w:val="A5F3FC"/>
          <w:sz w:val="18"/>
          <w:szCs w:val="18"/>
        </w:rPr>
        <w:t xml:space="preserve">            self.graph.add_node(node.id, data=node)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Relaciones precesionales base</w:t>
      </w:r>
    </w:p>
    <w:p>
      <w:pPr>
        <w:shd w:fill="1E293B" w:val="clear"/>
        <w:spacing w:before="0" w:after="0"/>
      </w:pPr>
      <w:r>
        <w:rPr>
          <w:rFonts w:ascii="Courier New" w:cs="Courier New" w:eastAsia="Courier New" w:hAnsi="Courier New"/>
          <w:color w:val="A5F3FC"/>
          <w:sz w:val="18"/>
          <w:szCs w:val="18"/>
        </w:rPr>
        <w:t xml:space="preserve">        base_edges = [</w:t>
      </w:r>
    </w:p>
    <w:p>
      <w:pPr>
        <w:shd w:fill="1E293B" w:val="clear"/>
        <w:spacing w:before="0" w:after="0"/>
      </w:pPr>
      <w:r>
        <w:rPr>
          <w:rFonts w:ascii="Courier New" w:cs="Courier New" w:eastAsia="Courier New" w:hAnsi="Courier New"/>
          <w:color w:val="A5F3FC"/>
          <w:sz w:val="18"/>
          <w:szCs w:val="18"/>
        </w:rPr>
        <w:t xml:space="preserve">            PrecessionEdge('permisos_edificacion', 'valor_suelo_m2',</w:t>
      </w:r>
    </w:p>
    <w:p>
      <w:pPr>
        <w:shd w:fill="1E293B" w:val="clear"/>
        <w:spacing w:before="0" w:after="0"/>
      </w:pPr>
      <w:r>
        <w:rPr>
          <w:rFonts w:ascii="Courier New" w:cs="Courier New" w:eastAsia="Courier New" w:hAnsi="Courier New"/>
          <w:color w:val="A5F3FC"/>
          <w:sz w:val="18"/>
          <w:szCs w:val="18"/>
        </w:rPr>
        <w:t xml:space="preserve">                          PrecessionAngle.INDUCED, 0.72, 12,</w:t>
      </w:r>
    </w:p>
    <w:p>
      <w:pPr>
        <w:shd w:fill="1E293B" w:val="clear"/>
        <w:spacing w:before="0" w:after="0"/>
      </w:pPr>
      <w:r>
        <w:rPr>
          <w:rFonts w:ascii="Courier New" w:cs="Courier New" w:eastAsia="Courier New" w:hAnsi="Courier New"/>
          <w:color w:val="A5F3FC"/>
          <w:sz w:val="18"/>
          <w:szCs w:val="18"/>
        </w:rPr>
        <w:t xml:space="preserve">                          0.85, 'SII-Transacciones-2020-2025'),</w:t>
      </w:r>
    </w:p>
    <w:p>
      <w:pPr>
        <w:shd w:fill="1E293B" w:val="clear"/>
        <w:spacing w:before="0" w:after="0"/>
      </w:pPr>
      <w:r>
        <w:rPr>
          <w:rFonts w:ascii="Courier New" w:cs="Courier New" w:eastAsia="Courier New" w:hAnsi="Courier New"/>
          <w:color w:val="A5F3FC"/>
          <w:sz w:val="18"/>
          <w:szCs w:val="18"/>
        </w:rPr>
        <w:t xml:space="preserve">            PrecessionEdge('permisos_edificacion', 'densidad_poblacional',</w:t>
      </w:r>
    </w:p>
    <w:p>
      <w:pPr>
        <w:shd w:fill="1E293B" w:val="clear"/>
        <w:spacing w:before="0" w:after="0"/>
      </w:pPr>
      <w:r>
        <w:rPr>
          <w:rFonts w:ascii="Courier New" w:cs="Courier New" w:eastAsia="Courier New" w:hAnsi="Courier New"/>
          <w:color w:val="A5F3FC"/>
          <w:sz w:val="18"/>
          <w:szCs w:val="18"/>
        </w:rPr>
        <w:t xml:space="preserve">                          PrecessionAngle.PRECESSION, 0.65, 24,</w:t>
      </w:r>
    </w:p>
    <w:p>
      <w:pPr>
        <w:shd w:fill="1E293B" w:val="clear"/>
        <w:spacing w:before="0" w:after="0"/>
      </w:pPr>
      <w:r>
        <w:rPr>
          <w:rFonts w:ascii="Courier New" w:cs="Courier New" w:eastAsia="Courier New" w:hAnsi="Courier New"/>
          <w:color w:val="A5F3FC"/>
          <w:sz w:val="18"/>
          <w:szCs w:val="18"/>
        </w:rPr>
        <w:t xml:space="preserve">                          0.78, 'INE-Censo-2017-Proyecciones'),</w:t>
      </w:r>
    </w:p>
    <w:p>
      <w:pPr>
        <w:shd w:fill="1E293B" w:val="clear"/>
        <w:spacing w:before="0" w:after="0"/>
      </w:pPr>
      <w:r>
        <w:rPr>
          <w:rFonts w:ascii="Courier New" w:cs="Courier New" w:eastAsia="Courier New" w:hAnsi="Courier New"/>
          <w:color w:val="A5F3FC"/>
          <w:sz w:val="18"/>
          <w:szCs w:val="18"/>
        </w:rPr>
        <w:t xml:space="preserve">            PrecessionEdge('densidad_poblacional', 'cobertura_equipamiento',</w:t>
      </w:r>
    </w:p>
    <w:p>
      <w:pPr>
        <w:shd w:fill="1E293B" w:val="clear"/>
        <w:spacing w:before="0" w:after="0"/>
      </w:pPr>
      <w:r>
        <w:rPr>
          <w:rFonts w:ascii="Courier New" w:cs="Courier New" w:eastAsia="Courier New" w:hAnsi="Courier New"/>
          <w:color w:val="A5F3FC"/>
          <w:sz w:val="18"/>
          <w:szCs w:val="18"/>
        </w:rPr>
        <w:t xml:space="preserve">                          PrecessionAngle.PRECESSION, 0.58, 36,</w:t>
      </w:r>
    </w:p>
    <w:p>
      <w:pPr>
        <w:shd w:fill="1E293B" w:val="clear"/>
        <w:spacing w:before="0" w:after="0"/>
      </w:pPr>
      <w:r>
        <w:rPr>
          <w:rFonts w:ascii="Courier New" w:cs="Courier New" w:eastAsia="Courier New" w:hAnsi="Courier New"/>
          <w:color w:val="A5F3FC"/>
          <w:sz w:val="18"/>
          <w:szCs w:val="18"/>
        </w:rPr>
        <w:t xml:space="preserve">                          0.72, 'MINVU-Diagnosticos-Urbanos'),</w:t>
      </w:r>
    </w:p>
    <w:p>
      <w:pPr>
        <w:shd w:fill="1E293B" w:val="clear"/>
        <w:spacing w:before="0" w:after="0"/>
      </w:pPr>
      <w:r>
        <w:rPr>
          <w:rFonts w:ascii="Courier New" w:cs="Courier New" w:eastAsia="Courier New" w:hAnsi="Courier New"/>
          <w:color w:val="A5F3FC"/>
          <w:sz w:val="18"/>
          <w:szCs w:val="18"/>
        </w:rPr>
        <w:t xml:space="preserve">            PrecessionEdge('valor_suelo_m2', 'indice_morosidad',</w:t>
      </w:r>
    </w:p>
    <w:p>
      <w:pPr>
        <w:shd w:fill="1E293B" w:val="clear"/>
        <w:spacing w:before="0" w:after="0"/>
      </w:pPr>
      <w:r>
        <w:rPr>
          <w:rFonts w:ascii="Courier New" w:cs="Courier New" w:eastAsia="Courier New" w:hAnsi="Courier New"/>
          <w:color w:val="A5F3FC"/>
          <w:sz w:val="18"/>
          <w:szCs w:val="18"/>
        </w:rPr>
        <w:t xml:space="preserve">                          PrecessionAngle.COUNTER, -0.45, 18,</w:t>
      </w:r>
    </w:p>
    <w:p>
      <w:pPr>
        <w:shd w:fill="1E293B" w:val="clear"/>
        <w:spacing w:before="0" w:after="0"/>
      </w:pPr>
      <w:r>
        <w:rPr>
          <w:rFonts w:ascii="Courier New" w:cs="Courier New" w:eastAsia="Courier New" w:hAnsi="Courier New"/>
          <w:color w:val="A5F3FC"/>
          <w:sz w:val="18"/>
          <w:szCs w:val="18"/>
        </w:rPr>
        <w:t xml:space="preserve">                          0.68, 'DATAPOLIS-Analytics-2024-2025'),</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for edge in base_edges:</w:t>
      </w:r>
    </w:p>
    <w:p>
      <w:pPr>
        <w:shd w:fill="1E293B" w:val="clear"/>
        <w:spacing w:before="0" w:after="0"/>
      </w:pPr>
      <w:r>
        <w:rPr>
          <w:rFonts w:ascii="Courier New" w:cs="Courier New" w:eastAsia="Courier New" w:hAnsi="Courier New"/>
          <w:color w:val="A5F3FC"/>
          <w:sz w:val="18"/>
          <w:szCs w:val="18"/>
        </w:rPr>
        <w:t xml:space="preserve">            self.graph.add_edge(</w:t>
      </w:r>
    </w:p>
    <w:p>
      <w:pPr>
        <w:shd w:fill="1E293B" w:val="clear"/>
        <w:spacing w:before="0" w:after="0"/>
      </w:pPr>
      <w:r>
        <w:rPr>
          <w:rFonts w:ascii="Courier New" w:cs="Courier New" w:eastAsia="Courier New" w:hAnsi="Courier New"/>
          <w:color w:val="A5F3FC"/>
          <w:sz w:val="18"/>
          <w:szCs w:val="18"/>
        </w:rPr>
        <w:t xml:space="preserve">                edge.source, edge.target,</w:t>
      </w:r>
    </w:p>
    <w:p>
      <w:pPr>
        <w:shd w:fill="1E293B" w:val="clear"/>
        <w:spacing w:before="0" w:after="0"/>
      </w:pPr>
      <w:r>
        <w:rPr>
          <w:rFonts w:ascii="Courier New" w:cs="Courier New" w:eastAsia="Courier New" w:hAnsi="Courier New"/>
          <w:color w:val="A5F3FC"/>
          <w:sz w:val="18"/>
          <w:szCs w:val="18"/>
        </w:rPr>
        <w:t xml:space="preserve">                data=edge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def analyze_precession(</w:t>
      </w:r>
    </w:p>
    <w:p>
      <w:pPr>
        <w:shd w:fill="1E293B" w:val="clear"/>
        <w:spacing w:before="0" w:after="0"/>
      </w:pPr>
      <w:r>
        <w:rPr>
          <w:rFonts w:ascii="Courier New" w:cs="Courier New" w:eastAsia="Courier New" w:hAnsi="Courier New"/>
          <w:color w:val="A5F3FC"/>
          <w:sz w:val="18"/>
          <w:szCs w:val="18"/>
        </w:rPr>
        <w:t xml:space="preserve">        self,</w:t>
      </w:r>
    </w:p>
    <w:p>
      <w:pPr>
        <w:shd w:fill="1E293B" w:val="clear"/>
        <w:spacing w:before="0" w:after="0"/>
      </w:pPr>
      <w:r>
        <w:rPr>
          <w:rFonts w:ascii="Courier New" w:cs="Courier New" w:eastAsia="Courier New" w:hAnsi="Courier New"/>
          <w:color w:val="A5F3FC"/>
          <w:sz w:val="18"/>
          <w:szCs w:val="18"/>
        </w:rPr>
        <w:t xml:space="preserve">        intervention: Dict,</w:t>
      </w:r>
    </w:p>
    <w:p>
      <w:pPr>
        <w:shd w:fill="1E293B" w:val="clear"/>
        <w:spacing w:before="0" w:after="0"/>
      </w:pPr>
      <w:r>
        <w:rPr>
          <w:rFonts w:ascii="Courier New" w:cs="Courier New" w:eastAsia="Courier New" w:hAnsi="Courier New"/>
          <w:color w:val="A5F3FC"/>
          <w:sz w:val="18"/>
          <w:szCs w:val="18"/>
        </w:rPr>
        <w:t xml:space="preserve">        radius_meters: int = 1000,</w:t>
      </w:r>
    </w:p>
    <w:p>
      <w:pPr>
        <w:shd w:fill="1E293B" w:val="clear"/>
        <w:spacing w:before="0" w:after="0"/>
      </w:pPr>
      <w:r>
        <w:rPr>
          <w:rFonts w:ascii="Courier New" w:cs="Courier New" w:eastAsia="Courier New" w:hAnsi="Courier New"/>
          <w:color w:val="A5F3FC"/>
          <w:sz w:val="18"/>
          <w:szCs w:val="18"/>
        </w:rPr>
        <w:t xml:space="preserve">        max_depth: int = 4,</w:t>
      </w:r>
    </w:p>
    <w:p>
      <w:pPr>
        <w:shd w:fill="1E293B" w:val="clear"/>
        <w:spacing w:before="0" w:after="0"/>
      </w:pPr>
      <w:r>
        <w:rPr>
          <w:rFonts w:ascii="Courier New" w:cs="Courier New" w:eastAsia="Courier New" w:hAnsi="Courier New"/>
          <w:color w:val="A5F3FC"/>
          <w:sz w:val="18"/>
          <w:szCs w:val="18"/>
        </w:rPr>
        <w:t xml:space="preserve">        time_horizon_months: int = 60</w:t>
      </w:r>
    </w:p>
    <w:p>
      <w:pPr>
        <w:shd w:fill="1E293B" w:val="clear"/>
        <w:spacing w:before="0" w:after="0"/>
      </w:pPr>
      <w:r>
        <w:rPr>
          <w:rFonts w:ascii="Courier New" w:cs="Courier New" w:eastAsia="Courier New" w:hAnsi="Courier New"/>
          <w:color w:val="A5F3FC"/>
          <w:sz w:val="18"/>
          <w:szCs w:val="18"/>
        </w:rPr>
        <w:t xml:space="preserve">    ) -&gt; Dict:</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Analiza efectos precesionales de una intervención urbana.</w:t>
      </w:r>
    </w:p>
    <w:p>
      <w:pPr>
        <w:shd w:fill="1E293B" w:val="clear"/>
        <w:spacing w:before="0" w:after="0"/>
      </w:pPr>
      <w:r>
        <w:rPr>
          <w:rFonts w:ascii="Courier New" w:cs="Courier New" w:eastAsia="Courier New" w:hAnsi="Courier New"/>
          <w:color w:val="A5F3FC"/>
          <w:sz w:val="18"/>
          <w:szCs w:val="18"/>
        </w:rPr>
        <w:t xml:space="preserve">        Returns: Mapa completo de efectos por ángulo y horizonte.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results = {</w:t>
      </w:r>
    </w:p>
    <w:p>
      <w:pPr>
        <w:shd w:fill="1E293B" w:val="clear"/>
        <w:spacing w:before="0" w:after="0"/>
      </w:pPr>
      <w:r>
        <w:rPr>
          <w:rFonts w:ascii="Courier New" w:cs="Courier New" w:eastAsia="Courier New" w:hAnsi="Courier New"/>
          <w:color w:val="A5F3FC"/>
          <w:sz w:val="18"/>
          <w:szCs w:val="18"/>
        </w:rPr>
        <w:t xml:space="preserve">            'direct_effects': [],     # 0°</w:t>
      </w:r>
    </w:p>
    <w:p>
      <w:pPr>
        <w:shd w:fill="1E293B" w:val="clear"/>
        <w:spacing w:before="0" w:after="0"/>
      </w:pPr>
      <w:r>
        <w:rPr>
          <w:rFonts w:ascii="Courier New" w:cs="Courier New" w:eastAsia="Courier New" w:hAnsi="Courier New"/>
          <w:color w:val="A5F3FC"/>
          <w:sz w:val="18"/>
          <w:szCs w:val="18"/>
        </w:rPr>
        <w:t xml:space="preserve">            'induced_effects': [],    # 45°</w:t>
      </w:r>
    </w:p>
    <w:p>
      <w:pPr>
        <w:shd w:fill="1E293B" w:val="clear"/>
        <w:spacing w:before="0" w:after="0"/>
      </w:pPr>
      <w:r>
        <w:rPr>
          <w:rFonts w:ascii="Courier New" w:cs="Courier New" w:eastAsia="Courier New" w:hAnsi="Courier New"/>
          <w:color w:val="A5F3FC"/>
          <w:sz w:val="18"/>
          <w:szCs w:val="18"/>
        </w:rPr>
        <w:t xml:space="preserve">            'precession_effects': [], # 90°</w:t>
      </w:r>
    </w:p>
    <w:p>
      <w:pPr>
        <w:shd w:fill="1E293B" w:val="clear"/>
        <w:spacing w:before="0" w:after="0"/>
      </w:pPr>
      <w:r>
        <w:rPr>
          <w:rFonts w:ascii="Courier New" w:cs="Courier New" w:eastAsia="Courier New" w:hAnsi="Courier New"/>
          <w:color w:val="A5F3FC"/>
          <w:sz w:val="18"/>
          <w:szCs w:val="18"/>
        </w:rPr>
        <w:t xml:space="preserve">            'systemic_effects': [],   # 135°</w:t>
      </w:r>
    </w:p>
    <w:p>
      <w:pPr>
        <w:shd w:fill="1E293B" w:val="clear"/>
        <w:spacing w:before="0" w:after="0"/>
      </w:pPr>
      <w:r>
        <w:rPr>
          <w:rFonts w:ascii="Courier New" w:cs="Courier New" w:eastAsia="Courier New" w:hAnsi="Courier New"/>
          <w:color w:val="A5F3FC"/>
          <w:sz w:val="18"/>
          <w:szCs w:val="18"/>
        </w:rPr>
        <w:t xml:space="preserve">            'counter_effects': [],    # 180°</w:t>
      </w:r>
    </w:p>
    <w:p>
      <w:pPr>
        <w:shd w:fill="1E293B" w:val="clear"/>
        <w:spacing w:before="0" w:after="0"/>
      </w:pPr>
      <w:r>
        <w:rPr>
          <w:rFonts w:ascii="Courier New" w:cs="Courier New" w:eastAsia="Courier New" w:hAnsi="Courier New"/>
          <w:color w:val="A5F3FC"/>
          <w:sz w:val="18"/>
          <w:szCs w:val="18"/>
        </w:rPr>
        <w:t xml:space="preserve">            'total_precession_value': 0.0,</w:t>
      </w:r>
    </w:p>
    <w:p>
      <w:pPr>
        <w:shd w:fill="1E293B" w:val="clear"/>
        <w:spacing w:before="0" w:after="0"/>
      </w:pPr>
      <w:r>
        <w:rPr>
          <w:rFonts w:ascii="Courier New" w:cs="Courier New" w:eastAsia="Courier New" w:hAnsi="Courier New"/>
          <w:color w:val="A5F3FC"/>
          <w:sz w:val="18"/>
          <w:szCs w:val="18"/>
        </w:rPr>
        <w:t xml:space="preserve">            'risk_score': 0.0,</w:t>
      </w:r>
    </w:p>
    <w:p>
      <w:pPr>
        <w:shd w:fill="1E293B" w:val="clear"/>
        <w:spacing w:before="0" w:after="0"/>
      </w:pPr>
      <w:r>
        <w:rPr>
          <w:rFonts w:ascii="Courier New" w:cs="Courier New" w:eastAsia="Courier New" w:hAnsi="Courier New"/>
          <w:color w:val="A5F3FC"/>
          <w:sz w:val="18"/>
          <w:szCs w:val="18"/>
        </w:rPr>
        <w:t xml:space="preserve">            'opportunity_score': 0.0,</w:t>
      </w:r>
    </w:p>
    <w:p>
      <w:pPr>
        <w:shd w:fill="1E293B" w:val="clear"/>
        <w:spacing w:before="0" w:after="0"/>
      </w:pPr>
      <w:r>
        <w:rPr>
          <w:rFonts w:ascii="Courier New" w:cs="Courier New" w:eastAsia="Courier New" w:hAnsi="Courier New"/>
          <w:color w:val="A5F3FC"/>
          <w:sz w:val="18"/>
          <w:szCs w:val="18"/>
        </w:rPr>
        <w:t xml:space="preserve">            'confidence': 0.0,</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BFS desde nodo de intervención</w:t>
      </w:r>
    </w:p>
    <w:p>
      <w:pPr>
        <w:shd w:fill="1E293B" w:val="clear"/>
        <w:spacing w:before="0" w:after="0"/>
      </w:pPr>
      <w:r>
        <w:rPr>
          <w:rFonts w:ascii="Courier New" w:cs="Courier New" w:eastAsia="Courier New" w:hAnsi="Courier New"/>
          <w:color w:val="A5F3FC"/>
          <w:sz w:val="18"/>
          <w:szCs w:val="18"/>
        </w:rPr>
        <w:t xml:space="preserve">        source_node = intervention.get('primary_node')</w:t>
      </w:r>
    </w:p>
    <w:p>
      <w:pPr>
        <w:shd w:fill="1E293B" w:val="clear"/>
        <w:spacing w:before="0" w:after="0"/>
      </w:pPr>
      <w:r>
        <w:rPr>
          <w:rFonts w:ascii="Courier New" w:cs="Courier New" w:eastAsia="Courier New" w:hAnsi="Courier New"/>
          <w:color w:val="A5F3FC"/>
          <w:sz w:val="18"/>
          <w:szCs w:val="18"/>
        </w:rPr>
        <w:t xml:space="preserve">        visited = set()</w:t>
      </w:r>
    </w:p>
    <w:p>
      <w:pPr>
        <w:shd w:fill="1E293B" w:val="clear"/>
        <w:spacing w:before="0" w:after="0"/>
      </w:pPr>
      <w:r>
        <w:rPr>
          <w:rFonts w:ascii="Courier New" w:cs="Courier New" w:eastAsia="Courier New" w:hAnsi="Courier New"/>
          <w:color w:val="A5F3FC"/>
          <w:sz w:val="18"/>
          <w:szCs w:val="18"/>
        </w:rPr>
        <w:t xml:space="preserve">        queue = [(source_node, 0)]  # (nodo, profundidad)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while queue:</w:t>
      </w:r>
    </w:p>
    <w:p>
      <w:pPr>
        <w:shd w:fill="1E293B" w:val="clear"/>
        <w:spacing w:before="0" w:after="0"/>
      </w:pPr>
      <w:r>
        <w:rPr>
          <w:rFonts w:ascii="Courier New" w:cs="Courier New" w:eastAsia="Courier New" w:hAnsi="Courier New"/>
          <w:color w:val="A5F3FC"/>
          <w:sz w:val="18"/>
          <w:szCs w:val="18"/>
        </w:rPr>
        <w:t xml:space="preserve">            current, depth = queue.pop(0)</w:t>
      </w:r>
    </w:p>
    <w:p>
      <w:pPr>
        <w:shd w:fill="1E293B" w:val="clear"/>
        <w:spacing w:before="0" w:after="0"/>
      </w:pPr>
      <w:r>
        <w:rPr>
          <w:rFonts w:ascii="Courier New" w:cs="Courier New" w:eastAsia="Courier New" w:hAnsi="Courier New"/>
          <w:color w:val="A5F3FC"/>
          <w:sz w:val="18"/>
          <w:szCs w:val="18"/>
        </w:rPr>
        <w:t xml:space="preserve">            if current in visited or depth &gt; max_depth:</w:t>
      </w:r>
    </w:p>
    <w:p>
      <w:pPr>
        <w:shd w:fill="1E293B" w:val="clear"/>
        <w:spacing w:before="0" w:after="0"/>
      </w:pPr>
      <w:r>
        <w:rPr>
          <w:rFonts w:ascii="Courier New" w:cs="Courier New" w:eastAsia="Courier New" w:hAnsi="Courier New"/>
          <w:color w:val="A5F3FC"/>
          <w:sz w:val="18"/>
          <w:szCs w:val="18"/>
        </w:rPr>
        <w:t xml:space="preserve">                continue</w:t>
      </w:r>
    </w:p>
    <w:p>
      <w:pPr>
        <w:shd w:fill="1E293B" w:val="clear"/>
        <w:spacing w:before="0" w:after="0"/>
      </w:pPr>
      <w:r>
        <w:rPr>
          <w:rFonts w:ascii="Courier New" w:cs="Courier New" w:eastAsia="Courier New" w:hAnsi="Courier New"/>
          <w:color w:val="A5F3FC"/>
          <w:sz w:val="18"/>
          <w:szCs w:val="18"/>
        </w:rPr>
        <w:t xml:space="preserve">            visited.add(current)</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for neighbor in self.graph.successors(current):</w:t>
      </w:r>
    </w:p>
    <w:p>
      <w:pPr>
        <w:shd w:fill="1E293B" w:val="clear"/>
        <w:spacing w:before="0" w:after="0"/>
      </w:pPr>
      <w:r>
        <w:rPr>
          <w:rFonts w:ascii="Courier New" w:cs="Courier New" w:eastAsia="Courier New" w:hAnsi="Courier New"/>
          <w:color w:val="A5F3FC"/>
          <w:sz w:val="18"/>
          <w:szCs w:val="18"/>
        </w:rPr>
        <w:t xml:space="preserve">                edge_data = self.graph[current][neighbor]['data']</w:t>
      </w:r>
    </w:p>
    <w:p>
      <w:pPr>
        <w:shd w:fill="1E293B" w:val="clear"/>
        <w:spacing w:before="0" w:after="0"/>
      </w:pPr>
      <w:r>
        <w:rPr>
          <w:rFonts w:ascii="Courier New" w:cs="Courier New" w:eastAsia="Courier New" w:hAnsi="Courier New"/>
          <w:color w:val="A5F3FC"/>
          <w:sz w:val="18"/>
          <w:szCs w:val="18"/>
        </w:rPr>
        <w:t xml:space="preserve">                if edge_data.temporal_lag &lt;= time_horizon_months:</w:t>
      </w:r>
    </w:p>
    <w:p>
      <w:pPr>
        <w:shd w:fill="1E293B" w:val="clear"/>
        <w:spacing w:before="0" w:after="0"/>
      </w:pPr>
      <w:r>
        <w:rPr>
          <w:rFonts w:ascii="Courier New" w:cs="Courier New" w:eastAsia="Courier New" w:hAnsi="Courier New"/>
          <w:color w:val="A5F3FC"/>
          <w:sz w:val="18"/>
          <w:szCs w:val="18"/>
        </w:rPr>
        <w:t xml:space="preserve">                    effect = self._calculate_effect(</w:t>
      </w:r>
    </w:p>
    <w:p>
      <w:pPr>
        <w:shd w:fill="1E293B" w:val="clear"/>
        <w:spacing w:before="0" w:after="0"/>
      </w:pPr>
      <w:r>
        <w:rPr>
          <w:rFonts w:ascii="Courier New" w:cs="Courier New" w:eastAsia="Courier New" w:hAnsi="Courier New"/>
          <w:color w:val="A5F3FC"/>
          <w:sz w:val="18"/>
          <w:szCs w:val="18"/>
        </w:rPr>
        <w:t xml:space="preserve">                        intervention, edge_data, depth</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angle_key = self._angle_to_key(edge_data.angle)</w:t>
      </w:r>
    </w:p>
    <w:p>
      <w:pPr>
        <w:shd w:fill="1E293B" w:val="clear"/>
        <w:spacing w:before="0" w:after="0"/>
      </w:pPr>
      <w:r>
        <w:rPr>
          <w:rFonts w:ascii="Courier New" w:cs="Courier New" w:eastAsia="Courier New" w:hAnsi="Courier New"/>
          <w:color w:val="A5F3FC"/>
          <w:sz w:val="18"/>
          <w:szCs w:val="18"/>
        </w:rPr>
        <w:t xml:space="preserve">                    results[angle_key].append(effect)</w:t>
      </w:r>
    </w:p>
    <w:p>
      <w:pPr>
        <w:shd w:fill="1E293B" w:val="clear"/>
        <w:spacing w:before="0" w:after="0"/>
      </w:pPr>
      <w:r>
        <w:rPr>
          <w:rFonts w:ascii="Courier New" w:cs="Courier New" w:eastAsia="Courier New" w:hAnsi="Courier New"/>
          <w:color w:val="A5F3FC"/>
          <w:sz w:val="18"/>
          <w:szCs w:val="18"/>
        </w:rPr>
        <w:t xml:space="preserve">                    queue.append((neighbor, depth + 1))</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results['total_precession_value'] = self._aggregate_value(results)</w:t>
      </w:r>
    </w:p>
    <w:p>
      <w:pPr>
        <w:shd w:fill="1E293B" w:val="clear"/>
        <w:spacing w:before="0" w:after="0"/>
      </w:pPr>
      <w:r>
        <w:rPr>
          <w:rFonts w:ascii="Courier New" w:cs="Courier New" w:eastAsia="Courier New" w:hAnsi="Courier New"/>
          <w:color w:val="A5F3FC"/>
          <w:sz w:val="18"/>
          <w:szCs w:val="18"/>
        </w:rPr>
        <w:t xml:space="preserve">        results['confidence'] = self._calculate_confidence(results)</w:t>
      </w:r>
    </w:p>
    <w:p>
      <w:pPr>
        <w:shd w:fill="1E293B" w:val="clear"/>
        <w:spacing w:before="0" w:after="0"/>
      </w:pPr>
      <w:r>
        <w:rPr>
          <w:rFonts w:ascii="Courier New" w:cs="Courier New" w:eastAsia="Courier New" w:hAnsi="Courier New"/>
          <w:color w:val="A5F3FC"/>
          <w:sz w:val="18"/>
          <w:szCs w:val="18"/>
        </w:rPr>
        <w:t xml:space="preserve">        return results</w:t>
      </w:r>
    </w:p>
    <w:p>
      <w:pPr>
        <w:spacing w:before="100" w:after="0"/>
      </w:pPr>
    </w:p>
    <w:p>
      <w:pPr>
        <w:pStyle w:val="Heading3"/>
        <w:spacing w:before="300" w:after="150"/>
      </w:pPr>
      <w:r>
        <w:rPr>
          <w:b/>
          <w:bCs/>
        </w:rPr>
        <w:t xml:space="preserve">3.2.2 ML Prediction Engine</w:t>
      </w:r>
    </w:p>
    <w:p>
      <w:pPr>
        <w:spacing w:before="80" w:after="80"/>
        <w:jc w:val="both"/>
      </w:pPr>
      <w:r>
        <w:rPr>
          <w:rFonts w:ascii="Arial" w:cs="Arial" w:eastAsia="Arial" w:hAnsi="Arial"/>
          <w:color w:val="2D3748"/>
          <w:sz w:val="22"/>
          <w:szCs w:val="22"/>
        </w:rPr>
        <w:t xml:space="preserve">Subsistema de machine learning que entrena modelos predictivos específicos para cada tipo de efecto precesional, utilizando datos históricos del SII, INE, MINVU y los propios datos generados por DATAPOLIS v3.0.</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872"/>
        <w:gridCol w:w="1872"/>
        <w:gridCol w:w="2184"/>
      </w:tblGrid>
      <w:tr>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Modelo ML</w:t>
            </w:r>
          </w:p>
        </w:tc>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Algoritmo</w:t>
            </w:r>
          </w:p>
        </w:tc>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Features</w:t>
            </w:r>
          </w:p>
        </w:tc>
        <w:tc>
          <w:tcPr>
            <w:tcW w:type="dxa" w:w="1872"/>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2184"/>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Accuracy Esperada</w:t>
            </w:r>
          </w:p>
        </w:tc>
      </w:tr>
      <w:tr>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Valorización</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XGBoost + Prophet</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Permisos, densidad, equipamiento, transporte</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Variación UF/m² a 12-60 meses</w:t>
            </w:r>
          </w:p>
        </w:tc>
        <w:tc>
          <w:tcPr>
            <w:tcW w:type="dxa" w:w="218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78-85% R²</w:t>
            </w:r>
          </w:p>
        </w:tc>
      </w:tr>
      <w:tr>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Morosidad</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LSTM</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Valor m², ingresos zona, compliance, estacionalidad</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Tasa morosidad a 6-18 meses</w:t>
            </w:r>
          </w:p>
        </w:tc>
        <w:tc>
          <w:tcPr>
            <w:tcW w:type="dxa" w:w="218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72-80% Precision</w:t>
            </w:r>
          </w:p>
        </w:tc>
      </w:tr>
      <w:tr>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Densificación</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Random Forest</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PRC, permisos, uso suelo, transporte</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Habitantes/ha a 24-60 meses</w:t>
            </w:r>
          </w:p>
        </w:tc>
        <w:tc>
          <w:tcPr>
            <w:tcW w:type="dxa" w:w="218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70-78% R²</w:t>
            </w:r>
          </w:p>
        </w:tc>
      </w:tr>
      <w:tr>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Demanda Equip.</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Gradient Boosting</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Población, edad, NSE, servicios actuales</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Deficit equipamiento m²</w:t>
            </w:r>
          </w:p>
        </w:tc>
        <w:tc>
          <w:tcPr>
            <w:tcW w:type="dxa" w:w="218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75-82% R²</w:t>
            </w:r>
          </w:p>
        </w:tc>
      </w:tr>
      <w:tr>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Riesgo Normativo</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NLP + Classification</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Textos legales, resoluciones, jurisprudencia</w:t>
            </w:r>
          </w:p>
        </w:tc>
        <w:tc>
          <w:tcPr>
            <w:tcW w:type="dxa" w:w="1872"/>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Probabilidad cambio regulatorio</w:t>
            </w:r>
          </w:p>
        </w:tc>
        <w:tc>
          <w:tcPr>
            <w:tcW w:type="dxa" w:w="218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68-75% AUC</w:t>
            </w:r>
          </w:p>
        </w:tc>
      </w:tr>
    </w:tbl>
    <w:p>
      <w:pPr>
        <w:spacing w:before="100" w:after="0"/>
      </w:pPr>
    </w:p>
    <w:p>
      <w:pPr>
        <w:pStyle w:val="Heading3"/>
        <w:spacing w:before="300" w:after="150"/>
      </w:pPr>
      <w:r>
        <w:rPr>
          <w:b/>
          <w:bCs/>
        </w:rPr>
        <w:t xml:space="preserve">3.2.3 Spatial Analysis Engine</w:t>
      </w:r>
    </w:p>
    <w:p>
      <w:pPr>
        <w:spacing w:before="80" w:after="80"/>
        <w:jc w:val="both"/>
      </w:pPr>
      <w:r>
        <w:rPr>
          <w:rFonts w:ascii="Arial" w:cs="Arial" w:eastAsia="Arial" w:hAnsi="Arial"/>
          <w:color w:val="2D3748"/>
          <w:sz w:val="22"/>
          <w:szCs w:val="22"/>
        </w:rPr>
        <w:t xml:space="preserve">Componente GIS que ejecuta análisis espaciales mediante PostGIS, calculando áreas de influencia, buffers de impacto y correlaciones geoespaciales entre intervenciones y efectos precesionales observados.</w:t>
      </w:r>
    </w:p>
    <w:p>
      <w:pPr>
        <w:spacing w:before="40" w:after="0"/>
      </w:pPr>
    </w:p>
    <w:p>
      <w:pPr>
        <w:shd w:fill="1E293B" w:val="clear"/>
        <w:spacing w:before="0" w:after="0"/>
      </w:pPr>
      <w:r>
        <w:rPr>
          <w:rFonts w:ascii="Courier New" w:cs="Courier New" w:eastAsia="Courier New" w:hAnsi="Courier New"/>
          <w:color w:val="A5F3FC"/>
          <w:sz w:val="18"/>
          <w:szCs w:val="18"/>
        </w:rPr>
        <w:t xml:space="preserve"># spatial_precession.py</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from geoalchemy2 import Geometry</w:t>
      </w:r>
    </w:p>
    <w:p>
      <w:pPr>
        <w:shd w:fill="1E293B" w:val="clear"/>
        <w:spacing w:before="0" w:after="0"/>
      </w:pPr>
      <w:r>
        <w:rPr>
          <w:rFonts w:ascii="Courier New" w:cs="Courier New" w:eastAsia="Courier New" w:hAnsi="Courier New"/>
          <w:color w:val="A5F3FC"/>
          <w:sz w:val="18"/>
          <w:szCs w:val="18"/>
        </w:rPr>
        <w:t xml:space="preserve">from sqlalchemy import func</w:t>
      </w:r>
    </w:p>
    <w:p>
      <w:pPr>
        <w:shd w:fill="1E293B" w:val="clear"/>
        <w:spacing w:before="0" w:after="0"/>
      </w:pPr>
      <w:r>
        <w:rPr>
          <w:rFonts w:ascii="Courier New" w:cs="Courier New" w:eastAsia="Courier New" w:hAnsi="Courier New"/>
          <w:color w:val="A5F3FC"/>
          <w:sz w:val="18"/>
          <w:szCs w:val="18"/>
        </w:rPr>
        <w:t xml:space="preserve">from shapely.geometry import Point, Polygon</w:t>
      </w:r>
    </w:p>
    <w:p>
      <w:pPr>
        <w:shd w:fill="1E293B" w:val="clear"/>
        <w:spacing w:before="0" w:after="0"/>
      </w:pPr>
      <w:r>
        <w:rPr>
          <w:rFonts w:ascii="Courier New" w:cs="Courier New" w:eastAsia="Courier New" w:hAnsi="Courier New"/>
          <w:color w:val="A5F3FC"/>
          <w:sz w:val="18"/>
          <w:szCs w:val="18"/>
        </w:rPr>
        <w:t xml:space="preserve">import geopandas as gpd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class SpatialPrecessionEngine: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async def calculate_influence_zones(</w:t>
      </w:r>
    </w:p>
    <w:p>
      <w:pPr>
        <w:shd w:fill="1E293B" w:val="clear"/>
        <w:spacing w:before="0" w:after="0"/>
      </w:pPr>
      <w:r>
        <w:rPr>
          <w:rFonts w:ascii="Courier New" w:cs="Courier New" w:eastAsia="Courier New" w:hAnsi="Courier New"/>
          <w:color w:val="A5F3FC"/>
          <w:sz w:val="18"/>
          <w:szCs w:val="18"/>
        </w:rPr>
        <w:t xml:space="preserve">        self,</w:t>
      </w:r>
    </w:p>
    <w:p>
      <w:pPr>
        <w:shd w:fill="1E293B" w:val="clear"/>
        <w:spacing w:before="0" w:after="0"/>
      </w:pPr>
      <w:r>
        <w:rPr>
          <w:rFonts w:ascii="Courier New" w:cs="Courier New" w:eastAsia="Courier New" w:hAnsi="Courier New"/>
          <w:color w:val="A5F3FC"/>
          <w:sz w:val="18"/>
          <w:szCs w:val="18"/>
        </w:rPr>
        <w:t xml:space="preserve">        intervention_point: Tuple[float, float],</w:t>
      </w:r>
    </w:p>
    <w:p>
      <w:pPr>
        <w:shd w:fill="1E293B" w:val="clear"/>
        <w:spacing w:before="0" w:after="0"/>
      </w:pPr>
      <w:r>
        <w:rPr>
          <w:rFonts w:ascii="Courier New" w:cs="Courier New" w:eastAsia="Courier New" w:hAnsi="Courier New"/>
          <w:color w:val="A5F3FC"/>
          <w:sz w:val="18"/>
          <w:szCs w:val="18"/>
        </w:rPr>
        <w:t xml:space="preserve">        intervention_type: str</w:t>
      </w:r>
    </w:p>
    <w:p>
      <w:pPr>
        <w:shd w:fill="1E293B" w:val="clear"/>
        <w:spacing w:before="0" w:after="0"/>
      </w:pPr>
      <w:r>
        <w:rPr>
          <w:rFonts w:ascii="Courier New" w:cs="Courier New" w:eastAsia="Courier New" w:hAnsi="Courier New"/>
          <w:color w:val="A5F3FC"/>
          <w:sz w:val="18"/>
          <w:szCs w:val="18"/>
        </w:rPr>
        <w:t xml:space="preserve">    ) -&gt; Dict[str, gpd.GeoDataFrame]: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Calcula zonas de influencia precesional concentricas.</w:t>
      </w:r>
    </w:p>
    <w:p>
      <w:pPr>
        <w:shd w:fill="1E293B" w:val="clear"/>
        <w:spacing w:before="0" w:after="0"/>
      </w:pPr>
      <w:r>
        <w:rPr>
          <w:rFonts w:ascii="Courier New" w:cs="Courier New" w:eastAsia="Courier New" w:hAnsi="Courier New"/>
          <w:color w:val="A5F3FC"/>
          <w:sz w:val="18"/>
          <w:szCs w:val="18"/>
        </w:rPr>
        <w:t xml:space="preserve">        Returns GeoDataFrames con poligonos de impacto por angulo.</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radii = {</w:t>
      </w:r>
    </w:p>
    <w:p>
      <w:pPr>
        <w:shd w:fill="1E293B" w:val="clear"/>
        <w:spacing w:before="0" w:after="0"/>
      </w:pPr>
      <w:r>
        <w:rPr>
          <w:rFonts w:ascii="Courier New" w:cs="Courier New" w:eastAsia="Courier New" w:hAnsi="Courier New"/>
          <w:color w:val="A5F3FC"/>
          <w:sz w:val="18"/>
          <w:szCs w:val="18"/>
        </w:rPr>
        <w:t xml:space="preserve">            'direct_0':    {'radius': 300,  'angle': 0},</w:t>
      </w:r>
    </w:p>
    <w:p>
      <w:pPr>
        <w:shd w:fill="1E293B" w:val="clear"/>
        <w:spacing w:before="0" w:after="0"/>
      </w:pPr>
      <w:r>
        <w:rPr>
          <w:rFonts w:ascii="Courier New" w:cs="Courier New" w:eastAsia="Courier New" w:hAnsi="Courier New"/>
          <w:color w:val="A5F3FC"/>
          <w:sz w:val="18"/>
          <w:szCs w:val="18"/>
        </w:rPr>
        <w:t xml:space="preserve">            'induced_45':  {'radius': 500,  'angle': 45},</w:t>
      </w:r>
    </w:p>
    <w:p>
      <w:pPr>
        <w:shd w:fill="1E293B" w:val="clear"/>
        <w:spacing w:before="0" w:after="0"/>
      </w:pPr>
      <w:r>
        <w:rPr>
          <w:rFonts w:ascii="Courier New" w:cs="Courier New" w:eastAsia="Courier New" w:hAnsi="Courier New"/>
          <w:color w:val="A5F3FC"/>
          <w:sz w:val="18"/>
          <w:szCs w:val="18"/>
        </w:rPr>
        <w:t xml:space="preserve">            'precession_90': {'radius': 1000, 'angle': 90},</w:t>
      </w:r>
    </w:p>
    <w:p>
      <w:pPr>
        <w:shd w:fill="1E293B" w:val="clear"/>
        <w:spacing w:before="0" w:after="0"/>
      </w:pPr>
      <w:r>
        <w:rPr>
          <w:rFonts w:ascii="Courier New" w:cs="Courier New" w:eastAsia="Courier New" w:hAnsi="Courier New"/>
          <w:color w:val="A5F3FC"/>
          <w:sz w:val="18"/>
          <w:szCs w:val="18"/>
        </w:rPr>
        <w:t xml:space="preserve">            'systemic_135':  {'radius': 2000, 'angle': 135},</w:t>
      </w:r>
    </w:p>
    <w:p>
      <w:pPr>
        <w:shd w:fill="1E293B" w:val="clear"/>
        <w:spacing w:before="0" w:after="0"/>
      </w:pPr>
      <w:r>
        <w:rPr>
          <w:rFonts w:ascii="Courier New" w:cs="Courier New" w:eastAsia="Courier New" w:hAnsi="Courier New"/>
          <w:color w:val="A5F3FC"/>
          <w:sz w:val="18"/>
          <w:szCs w:val="18"/>
        </w:rPr>
        <w:t xml:space="preserve">            'counter_180':   {'radius': 5000, 'angle': 180},</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zones = {}</w:t>
      </w:r>
    </w:p>
    <w:p>
      <w:pPr>
        <w:shd w:fill="1E293B" w:val="clear"/>
        <w:spacing w:before="0" w:after="0"/>
      </w:pPr>
      <w:r>
        <w:rPr>
          <w:rFonts w:ascii="Courier New" w:cs="Courier New" w:eastAsia="Courier New" w:hAnsi="Courier New"/>
          <w:color w:val="A5F3FC"/>
          <w:sz w:val="18"/>
          <w:szCs w:val="18"/>
        </w:rPr>
        <w:t xml:space="preserve">        for zone_name, config in radii.items():</w:t>
      </w:r>
    </w:p>
    <w:p>
      <w:pPr>
        <w:shd w:fill="1E293B" w:val="clear"/>
        <w:spacing w:before="0" w:after="0"/>
      </w:pPr>
      <w:r>
        <w:rPr>
          <w:rFonts w:ascii="Courier New" w:cs="Courier New" w:eastAsia="Courier New" w:hAnsi="Courier New"/>
          <w:color w:val="A5F3FC"/>
          <w:sz w:val="18"/>
          <w:szCs w:val="18"/>
        </w:rPr>
        <w:t xml:space="preserve">            buffer = Point(intervention_point).buffer(</w:t>
      </w:r>
    </w:p>
    <w:p>
      <w:pPr>
        <w:shd w:fill="1E293B" w:val="clear"/>
        <w:spacing w:before="0" w:after="0"/>
      </w:pPr>
      <w:r>
        <w:rPr>
          <w:rFonts w:ascii="Courier New" w:cs="Courier New" w:eastAsia="Courier New" w:hAnsi="Courier New"/>
          <w:color w:val="A5F3FC"/>
          <w:sz w:val="18"/>
          <w:szCs w:val="18"/>
        </w:rPr>
        <w:t xml:space="preserve">                config['radius'] / 111320  # metros a grados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affected = await self._query_affected_parcels(</w:t>
      </w:r>
    </w:p>
    <w:p>
      <w:pPr>
        <w:shd w:fill="1E293B" w:val="clear"/>
        <w:spacing w:before="0" w:after="0"/>
      </w:pPr>
      <w:r>
        <w:rPr>
          <w:rFonts w:ascii="Courier New" w:cs="Courier New" w:eastAsia="Courier New" w:hAnsi="Courier New"/>
          <w:color w:val="A5F3FC"/>
          <w:sz w:val="18"/>
          <w:szCs w:val="18"/>
        </w:rPr>
        <w:t xml:space="preserve">                buffer, intervention_type, config['angle']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zones[zone_name] = affected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return zones</w:t>
      </w:r>
    </w:p>
    <w:p>
      <w:r>
        <w:br w:type="page"/>
      </w:r>
    </w:p>
    <w:p>
      <w:pPr>
        <w:pStyle w:val="Heading1"/>
        <w:spacing w:before="300" w:after="150"/>
      </w:pPr>
      <w:r>
        <w:rPr>
          <w:b/>
          <w:bCs/>
        </w:rPr>
        <w:t xml:space="preserve">4. INTEGRACIÓN CON DATAPOLIS v3.0</w:t>
      </w:r>
    </w:p>
    <w:p>
      <w:pPr>
        <w:spacing w:before="60" w:after="0"/>
      </w:pPr>
    </w:p>
    <w:p>
      <w:pPr>
        <w:pStyle w:val="Heading2"/>
        <w:spacing w:before="300" w:after="150"/>
      </w:pPr>
      <w:r>
        <w:rPr>
          <w:b/>
          <w:bCs/>
        </w:rPr>
        <w:t xml:space="preserve">4.1 Capa PHP/Laravel — PrecessionService</w:t>
      </w:r>
    </w:p>
    <w:p>
      <w:pPr>
        <w:spacing w:before="80" w:after="80"/>
        <w:jc w:val="both"/>
      </w:pPr>
      <w:r>
        <w:rPr>
          <w:rFonts w:ascii="Arial" w:cs="Arial" w:eastAsia="Arial" w:hAnsi="Arial"/>
          <w:color w:val="2D3748"/>
          <w:sz w:val="22"/>
          <w:szCs w:val="22"/>
        </w:rPr>
        <w:t xml:space="preserve">La integración con DATAPOLIS v3.0 se realiza mediante un servicio Laravel que actúa como cliente del PAE Core (M11) y adapta los resultados al dominio de copropiedades y compliance normativo.</w:t>
      </w:r>
    </w:p>
    <w:p>
      <w:pPr>
        <w:spacing w:before="60" w:after="0"/>
      </w:pPr>
    </w:p>
    <w:p>
      <w:pPr>
        <w:shd w:fill="1E293B" w:val="clear"/>
        <w:spacing w:before="0" w:after="0"/>
      </w:pPr>
      <w:r>
        <w:rPr>
          <w:rFonts w:ascii="Courier New" w:cs="Courier New" w:eastAsia="Courier New" w:hAnsi="Courier New"/>
          <w:color w:val="A5F3FC"/>
          <w:sz w:val="18"/>
          <w:szCs w:val="18"/>
        </w:rPr>
        <w:t xml:space="preserve">&lt;?php</w:t>
      </w:r>
    </w:p>
    <w:p>
      <w:pPr>
        <w:shd w:fill="1E293B" w:val="clear"/>
        <w:spacing w:before="0" w:after="0"/>
      </w:pPr>
      <w:r>
        <w:rPr>
          <w:rFonts w:ascii="Courier New" w:cs="Courier New" w:eastAsia="Courier New" w:hAnsi="Courier New"/>
          <w:color w:val="A5F3FC"/>
          <w:sz w:val="18"/>
          <w:szCs w:val="18"/>
        </w:rPr>
        <w:t xml:space="preserve">// app/Services/PrecessionService.php</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namespace App\Services;</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use App\Models\Copropiedad;</w:t>
      </w:r>
    </w:p>
    <w:p>
      <w:pPr>
        <w:shd w:fill="1E293B" w:val="clear"/>
        <w:spacing w:before="0" w:after="0"/>
      </w:pPr>
      <w:r>
        <w:rPr>
          <w:rFonts w:ascii="Courier New" w:cs="Courier New" w:eastAsia="Courier New" w:hAnsi="Courier New"/>
          <w:color w:val="A5F3FC"/>
          <w:sz w:val="18"/>
          <w:szCs w:val="18"/>
        </w:rPr>
        <w:t xml:space="preserve">use App\Models\PrecessionAnalysis;</w:t>
      </w:r>
    </w:p>
    <w:p>
      <w:pPr>
        <w:shd w:fill="1E293B" w:val="clear"/>
        <w:spacing w:before="0" w:after="0"/>
      </w:pPr>
      <w:r>
        <w:rPr>
          <w:rFonts w:ascii="Courier New" w:cs="Courier New" w:eastAsia="Courier New" w:hAnsi="Courier New"/>
          <w:color w:val="A5F3FC"/>
          <w:sz w:val="18"/>
          <w:szCs w:val="18"/>
        </w:rPr>
        <w:t xml:space="preserve">use Illuminate\Support\Facades\Http;</w:t>
      </w:r>
    </w:p>
    <w:p>
      <w:pPr>
        <w:shd w:fill="1E293B" w:val="clear"/>
        <w:spacing w:before="0" w:after="0"/>
      </w:pPr>
      <w:r>
        <w:rPr>
          <w:rFonts w:ascii="Courier New" w:cs="Courier New" w:eastAsia="Courier New" w:hAnsi="Courier New"/>
          <w:color w:val="A5F3FC"/>
          <w:sz w:val="18"/>
          <w:szCs w:val="18"/>
        </w:rPr>
        <w:t xml:space="preserve">use Illuminate\Support\Facades\Cache;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class PrecessionService</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private string $paeApiUrl;</w:t>
      </w:r>
    </w:p>
    <w:p>
      <w:pPr>
        <w:shd w:fill="1E293B" w:val="clear"/>
        <w:spacing w:before="0" w:after="0"/>
      </w:pPr>
      <w:r>
        <w:rPr>
          <w:rFonts w:ascii="Courier New" w:cs="Courier New" w:eastAsia="Courier New" w:hAnsi="Courier New"/>
          <w:color w:val="A5F3FC"/>
          <w:sz w:val="18"/>
          <w:szCs w:val="18"/>
        </w:rPr>
        <w:t xml:space="preserve">    private string $paeApiKey;</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public function __construct()</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$this-&gt;paeApiUrl = config('datapolis.pae_api_url',</w:t>
      </w:r>
    </w:p>
    <w:p>
      <w:pPr>
        <w:shd w:fill="1E293B" w:val="clear"/>
        <w:spacing w:before="0" w:after="0"/>
      </w:pPr>
      <w:r>
        <w:rPr>
          <w:rFonts w:ascii="Courier New" w:cs="Courier New" w:eastAsia="Courier New" w:hAnsi="Courier New"/>
          <w:color w:val="A5F3FC"/>
          <w:sz w:val="18"/>
          <w:szCs w:val="18"/>
        </w:rPr>
        <w:t xml:space="preserve">            'http://localhost:8000/api/v1/pae');</w:t>
      </w:r>
    </w:p>
    <w:p>
      <w:pPr>
        <w:shd w:fill="1E293B" w:val="clear"/>
        <w:spacing w:before="0" w:after="0"/>
      </w:pPr>
      <w:r>
        <w:rPr>
          <w:rFonts w:ascii="Courier New" w:cs="Courier New" w:eastAsia="Courier New" w:hAnsi="Courier New"/>
          <w:color w:val="A5F3FC"/>
          <w:sz w:val="18"/>
          <w:szCs w:val="18"/>
        </w:rPr>
        <w:t xml:space="preserve">        $this-&gt;paeApiKey = config('datapolis.pae_api_key');</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Analiza efectos precesionales sobre una copropiedad.</w:t>
      </w:r>
    </w:p>
    <w:p>
      <w:pPr>
        <w:shd w:fill="1E293B" w:val="clear"/>
        <w:spacing w:before="0" w:after="0"/>
      </w:pPr>
      <w:r>
        <w:rPr>
          <w:rFonts w:ascii="Courier New" w:cs="Courier New" w:eastAsia="Courier New" w:hAnsi="Courier New"/>
          <w:color w:val="A5F3FC"/>
          <w:sz w:val="18"/>
          <w:szCs w:val="18"/>
        </w:rPr>
        <w:t xml:space="preserve">     * Integra datos de M01-M23 para alimentar el PAE Core.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public function analyzeCopropiedad(</w:t>
      </w:r>
    </w:p>
    <w:p>
      <w:pPr>
        <w:shd w:fill="1E293B" w:val="clear"/>
        <w:spacing w:before="0" w:after="0"/>
      </w:pPr>
      <w:r>
        <w:rPr>
          <w:rFonts w:ascii="Courier New" w:cs="Courier New" w:eastAsia="Courier New" w:hAnsi="Courier New"/>
          <w:color w:val="A5F3FC"/>
          <w:sz w:val="18"/>
          <w:szCs w:val="18"/>
        </w:rPr>
        <w:t xml:space="preserve">        int $copropiedadId,</w:t>
      </w:r>
    </w:p>
    <w:p>
      <w:pPr>
        <w:shd w:fill="1E293B" w:val="clear"/>
        <w:spacing w:before="0" w:after="0"/>
      </w:pPr>
      <w:r>
        <w:rPr>
          <w:rFonts w:ascii="Courier New" w:cs="Courier New" w:eastAsia="Courier New" w:hAnsi="Courier New"/>
          <w:color w:val="A5F3FC"/>
          <w:sz w:val="18"/>
          <w:szCs w:val="18"/>
        </w:rPr>
        <w:t xml:space="preserve">        array $options = []</w:t>
      </w:r>
    </w:p>
    <w:p>
      <w:pPr>
        <w:shd w:fill="1E293B" w:val="clear"/>
        <w:spacing w:before="0" w:after="0"/>
      </w:pPr>
      <w:r>
        <w:rPr>
          <w:rFonts w:ascii="Courier New" w:cs="Courier New" w:eastAsia="Courier New" w:hAnsi="Courier New"/>
          <w:color w:val="A5F3FC"/>
          <w:sz w:val="18"/>
          <w:szCs w:val="18"/>
        </w:rPr>
        <w:t xml:space="preserve">    ): array {</w:t>
      </w:r>
    </w:p>
    <w:p>
      <w:pPr>
        <w:shd w:fill="1E293B" w:val="clear"/>
        <w:spacing w:before="0" w:after="0"/>
      </w:pPr>
      <w:r>
        <w:rPr>
          <w:rFonts w:ascii="Courier New" w:cs="Courier New" w:eastAsia="Courier New" w:hAnsi="Courier New"/>
          <w:color w:val="A5F3FC"/>
          <w:sz w:val="18"/>
          <w:szCs w:val="18"/>
        </w:rPr>
        <w:t xml:space="preserve">        $copropiedad = Copropiedad::with([</w:t>
      </w:r>
    </w:p>
    <w:p>
      <w:pPr>
        <w:shd w:fill="1E293B" w:val="clear"/>
        <w:spacing w:before="0" w:after="0"/>
      </w:pPr>
      <w:r>
        <w:rPr>
          <w:rFonts w:ascii="Courier New" w:cs="Courier New" w:eastAsia="Courier New" w:hAnsi="Courier New"/>
          <w:color w:val="A5F3FC"/>
          <w:sz w:val="18"/>
          <w:szCs w:val="18"/>
        </w:rPr>
        <w:t xml:space="preserve">            'unidades', 'gastos', 'alicuotas',</w:t>
      </w:r>
    </w:p>
    <w:p>
      <w:pPr>
        <w:shd w:fill="1E293B" w:val="clear"/>
        <w:spacing w:before="0" w:after="0"/>
      </w:pPr>
      <w:r>
        <w:rPr>
          <w:rFonts w:ascii="Courier New" w:cs="Courier New" w:eastAsia="Courier New" w:hAnsi="Courier New"/>
          <w:color w:val="A5F3FC"/>
          <w:sz w:val="18"/>
          <w:szCs w:val="18"/>
        </w:rPr>
        <w:t xml:space="preserve">            'compliance', 'tributario'</w:t>
      </w:r>
    </w:p>
    <w:p>
      <w:pPr>
        <w:shd w:fill="1E293B" w:val="clear"/>
        <w:spacing w:before="0" w:after="0"/>
      </w:pPr>
      <w:r>
        <w:rPr>
          <w:rFonts w:ascii="Courier New" w:cs="Courier New" w:eastAsia="Courier New" w:hAnsi="Courier New"/>
          <w:color w:val="A5F3FC"/>
          <w:sz w:val="18"/>
          <w:szCs w:val="18"/>
        </w:rPr>
        <w:t xml:space="preserve">        ])-&gt;findOrFail($copropiedadId);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Construir contexto precesional desde módulos DATAPOLIS</w:t>
      </w:r>
    </w:p>
    <w:p>
      <w:pPr>
        <w:shd w:fill="1E293B" w:val="clear"/>
        <w:spacing w:before="0" w:after="0"/>
      </w:pPr>
      <w:r>
        <w:rPr>
          <w:rFonts w:ascii="Courier New" w:cs="Courier New" w:eastAsia="Courier New" w:hAnsi="Courier New"/>
          <w:color w:val="A5F3FC"/>
          <w:sz w:val="18"/>
          <w:szCs w:val="18"/>
        </w:rPr>
        <w:t xml:space="preserve">        $context = [</w:t>
      </w:r>
    </w:p>
    <w:p>
      <w:pPr>
        <w:shd w:fill="1E293B" w:val="clear"/>
        <w:spacing w:before="0" w:after="0"/>
      </w:pPr>
      <w:r>
        <w:rPr>
          <w:rFonts w:ascii="Courier New" w:cs="Courier New" w:eastAsia="Courier New" w:hAnsi="Courier New"/>
          <w:color w:val="A5F3FC"/>
          <w:sz w:val="18"/>
          <w:szCs w:val="18"/>
        </w:rPr>
        <w:t xml:space="preserve">            'location' =&gt; [</w:t>
      </w:r>
    </w:p>
    <w:p>
      <w:pPr>
        <w:shd w:fill="1E293B" w:val="clear"/>
        <w:spacing w:before="0" w:after="0"/>
      </w:pPr>
      <w:r>
        <w:rPr>
          <w:rFonts w:ascii="Courier New" w:cs="Courier New" w:eastAsia="Courier New" w:hAnsi="Courier New"/>
          <w:color w:val="A5F3FC"/>
          <w:sz w:val="18"/>
          <w:szCs w:val="18"/>
        </w:rPr>
        <w:t xml:space="preserve">                'lat' =&gt; $copropiedad-&gt;latitud,</w:t>
      </w:r>
    </w:p>
    <w:p>
      <w:pPr>
        <w:shd w:fill="1E293B" w:val="clear"/>
        <w:spacing w:before="0" w:after="0"/>
      </w:pPr>
      <w:r>
        <w:rPr>
          <w:rFonts w:ascii="Courier New" w:cs="Courier New" w:eastAsia="Courier New" w:hAnsi="Courier New"/>
          <w:color w:val="A5F3FC"/>
          <w:sz w:val="18"/>
          <w:szCs w:val="18"/>
        </w:rPr>
        <w:t xml:space="preserve">                'lng' =&gt; $copropiedad-&gt;longitud,</w:t>
      </w:r>
    </w:p>
    <w:p>
      <w:pPr>
        <w:shd w:fill="1E293B" w:val="clear"/>
        <w:spacing w:before="0" w:after="0"/>
      </w:pPr>
      <w:r>
        <w:rPr>
          <w:rFonts w:ascii="Courier New" w:cs="Courier New" w:eastAsia="Courier New" w:hAnsi="Courier New"/>
          <w:color w:val="A5F3FC"/>
          <w:sz w:val="18"/>
          <w:szCs w:val="18"/>
        </w:rPr>
        <w:t xml:space="preserve">                'comuna' =&gt; $copropiedad-&gt;comuna,</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'financial' =&gt; [</w:t>
      </w:r>
    </w:p>
    <w:p>
      <w:pPr>
        <w:shd w:fill="1E293B" w:val="clear"/>
        <w:spacing w:before="0" w:after="0"/>
      </w:pPr>
      <w:r>
        <w:rPr>
          <w:rFonts w:ascii="Courier New" w:cs="Courier New" w:eastAsia="Courier New" w:hAnsi="Courier New"/>
          <w:color w:val="A5F3FC"/>
          <w:sz w:val="18"/>
          <w:szCs w:val="18"/>
        </w:rPr>
        <w:t xml:space="preserve">                'morosidad_rate' =&gt; $this-&gt;calcMorosidad($copropiedad),</w:t>
      </w:r>
    </w:p>
    <w:p>
      <w:pPr>
        <w:shd w:fill="1E293B" w:val="clear"/>
        <w:spacing w:before="0" w:after="0"/>
      </w:pPr>
      <w:r>
        <w:rPr>
          <w:rFonts w:ascii="Courier New" w:cs="Courier New" w:eastAsia="Courier New" w:hAnsi="Courier New"/>
          <w:color w:val="A5F3FC"/>
          <w:sz w:val="18"/>
          <w:szCs w:val="18"/>
        </w:rPr>
        <w:t xml:space="preserve">                'gasto_comun_avg' =&gt; $copropiedad-&gt;gastos-&gt;avg('monto'),</w:t>
      </w:r>
    </w:p>
    <w:p>
      <w:pPr>
        <w:shd w:fill="1E293B" w:val="clear"/>
        <w:spacing w:before="0" w:after="0"/>
      </w:pPr>
      <w:r>
        <w:rPr>
          <w:rFonts w:ascii="Courier New" w:cs="Courier New" w:eastAsia="Courier New" w:hAnsi="Courier New"/>
          <w:color w:val="A5F3FC"/>
          <w:sz w:val="18"/>
          <w:szCs w:val="18"/>
        </w:rPr>
        <w:t xml:space="preserve">                'valor_tasacion' =&gt; $copropiedad-&gt;valor_tasacion_uf,</w:t>
      </w:r>
    </w:p>
    <w:p>
      <w:pPr>
        <w:shd w:fill="1E293B" w:val="clear"/>
        <w:spacing w:before="0" w:after="0"/>
      </w:pPr>
      <w:r>
        <w:rPr>
          <w:rFonts w:ascii="Courier New" w:cs="Courier New" w:eastAsia="Courier New" w:hAnsi="Courier New"/>
          <w:color w:val="A5F3FC"/>
          <w:sz w:val="18"/>
          <w:szCs w:val="18"/>
        </w:rPr>
        <w:t xml:space="preserve">                'alicuota_trend' =&gt; $this-&gt;calcAlicuotaTrend($copropiedad),</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'compliance' =&gt; [</w:t>
      </w:r>
    </w:p>
    <w:p>
      <w:pPr>
        <w:shd w:fill="1E293B" w:val="clear"/>
        <w:spacing w:before="0" w:after="0"/>
      </w:pPr>
      <w:r>
        <w:rPr>
          <w:rFonts w:ascii="Courier New" w:cs="Courier New" w:eastAsia="Courier New" w:hAnsi="Courier New"/>
          <w:color w:val="A5F3FC"/>
          <w:sz w:val="18"/>
          <w:szCs w:val="18"/>
        </w:rPr>
        <w:t xml:space="preserve">                'score_ds7' =&gt; $copropiedad-&gt;compliance-&gt;score ?? 0,</w:t>
      </w:r>
    </w:p>
    <w:p>
      <w:pPr>
        <w:shd w:fill="1E293B" w:val="clear"/>
        <w:spacing w:before="0" w:after="0"/>
      </w:pPr>
      <w:r>
        <w:rPr>
          <w:rFonts w:ascii="Courier New" w:cs="Courier New" w:eastAsia="Courier New" w:hAnsi="Courier New"/>
          <w:color w:val="A5F3FC"/>
          <w:sz w:val="18"/>
          <w:szCs w:val="18"/>
        </w:rPr>
        <w:t xml:space="preserve">                'ley_21442_status' =&gt; $copropiedad-&gt;compliance-&gt;ley21442 ?? 'pending',</w:t>
      </w:r>
    </w:p>
    <w:p>
      <w:pPr>
        <w:shd w:fill="1E293B" w:val="clear"/>
        <w:spacing w:before="0" w:after="0"/>
      </w:pPr>
      <w:r>
        <w:rPr>
          <w:rFonts w:ascii="Courier New" w:cs="Courier New" w:eastAsia="Courier New" w:hAnsi="Courier New"/>
          <w:color w:val="A5F3FC"/>
          <w:sz w:val="18"/>
          <w:szCs w:val="18"/>
        </w:rPr>
        <w:t xml:space="preserve">                'declaraciones_pendientes' =&gt; $this-&gt;getPendingDecl($copropiedad),</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'building' =&gt; [</w:t>
      </w:r>
    </w:p>
    <w:p>
      <w:pPr>
        <w:shd w:fill="1E293B" w:val="clear"/>
        <w:spacing w:before="0" w:after="0"/>
      </w:pPr>
      <w:r>
        <w:rPr>
          <w:rFonts w:ascii="Courier New" w:cs="Courier New" w:eastAsia="Courier New" w:hAnsi="Courier New"/>
          <w:color w:val="A5F3FC"/>
          <w:sz w:val="18"/>
          <w:szCs w:val="18"/>
        </w:rPr>
        <w:t xml:space="preserve">                'unidades_total' =&gt; $copropiedad-&gt;unidades-&gt;count(),</w:t>
      </w:r>
    </w:p>
    <w:p>
      <w:pPr>
        <w:shd w:fill="1E293B" w:val="clear"/>
        <w:spacing w:before="0" w:after="0"/>
      </w:pPr>
      <w:r>
        <w:rPr>
          <w:rFonts w:ascii="Courier New" w:cs="Courier New" w:eastAsia="Courier New" w:hAnsi="Courier New"/>
          <w:color w:val="A5F3FC"/>
          <w:sz w:val="18"/>
          <w:szCs w:val="18"/>
        </w:rPr>
        <w:t xml:space="preserve">                'antiguedad_anos' =&gt; $copropiedad-&gt;antiguedad,</w:t>
      </w:r>
    </w:p>
    <w:p>
      <w:pPr>
        <w:shd w:fill="1E293B" w:val="clear"/>
        <w:spacing w:before="0" w:after="0"/>
      </w:pPr>
      <w:r>
        <w:rPr>
          <w:rFonts w:ascii="Courier New" w:cs="Courier New" w:eastAsia="Courier New" w:hAnsi="Courier New"/>
          <w:color w:val="A5F3FC"/>
          <w:sz w:val="18"/>
          <w:szCs w:val="18"/>
        </w:rPr>
        <w:t xml:space="preserve">                'tipo' =&gt; $copropiedad-&gt;tipo_copropiedad,</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Llamada al PAE Core (Multi-Agent M11)</w:t>
      </w:r>
    </w:p>
    <w:p>
      <w:pPr>
        <w:shd w:fill="1E293B" w:val="clear"/>
        <w:spacing w:before="0" w:after="0"/>
      </w:pPr>
      <w:r>
        <w:rPr>
          <w:rFonts w:ascii="Courier New" w:cs="Courier New" w:eastAsia="Courier New" w:hAnsi="Courier New"/>
          <w:color w:val="A5F3FC"/>
          <w:sz w:val="18"/>
          <w:szCs w:val="18"/>
        </w:rPr>
        <w:t xml:space="preserve">        $response = Http::withToken($this-&gt;paeApiKey)</w:t>
      </w:r>
    </w:p>
    <w:p>
      <w:pPr>
        <w:shd w:fill="1E293B" w:val="clear"/>
        <w:spacing w:before="0" w:after="0"/>
      </w:pPr>
      <w:r>
        <w:rPr>
          <w:rFonts w:ascii="Courier New" w:cs="Courier New" w:eastAsia="Courier New" w:hAnsi="Courier New"/>
          <w:color w:val="A5F3FC"/>
          <w:sz w:val="18"/>
          <w:szCs w:val="18"/>
        </w:rPr>
        <w:t xml:space="preserve">            -&gt;timeout(30)</w:t>
      </w:r>
    </w:p>
    <w:p>
      <w:pPr>
        <w:shd w:fill="1E293B" w:val="clear"/>
        <w:spacing w:before="0" w:after="0"/>
      </w:pPr>
      <w:r>
        <w:rPr>
          <w:rFonts w:ascii="Courier New" w:cs="Courier New" w:eastAsia="Courier New" w:hAnsi="Courier New"/>
          <w:color w:val="A5F3FC"/>
          <w:sz w:val="18"/>
          <w:szCs w:val="18"/>
        </w:rPr>
        <w:t xml:space="preserve">            -&gt;post("{$this-&gt;paeApiUrl}/analyze", [</w:t>
      </w:r>
    </w:p>
    <w:p>
      <w:pPr>
        <w:shd w:fill="1E293B" w:val="clear"/>
        <w:spacing w:before="0" w:after="0"/>
      </w:pPr>
      <w:r>
        <w:rPr>
          <w:rFonts w:ascii="Courier New" w:cs="Courier New" w:eastAsia="Courier New" w:hAnsi="Courier New"/>
          <w:color w:val="A5F3FC"/>
          <w:sz w:val="18"/>
          <w:szCs w:val="18"/>
        </w:rPr>
        <w:t xml:space="preserve">                'context' =&gt; $context,</w:t>
      </w:r>
    </w:p>
    <w:p>
      <w:pPr>
        <w:shd w:fill="1E293B" w:val="clear"/>
        <w:spacing w:before="0" w:after="0"/>
      </w:pPr>
      <w:r>
        <w:rPr>
          <w:rFonts w:ascii="Courier New" w:cs="Courier New" w:eastAsia="Courier New" w:hAnsi="Courier New"/>
          <w:color w:val="A5F3FC"/>
          <w:sz w:val="18"/>
          <w:szCs w:val="18"/>
        </w:rPr>
        <w:t xml:space="preserve">                'analysis_type' =&gt; 'copropiedad_precession',</w:t>
      </w:r>
    </w:p>
    <w:p>
      <w:pPr>
        <w:shd w:fill="1E293B" w:val="clear"/>
        <w:spacing w:before="0" w:after="0"/>
      </w:pPr>
      <w:r>
        <w:rPr>
          <w:rFonts w:ascii="Courier New" w:cs="Courier New" w:eastAsia="Courier New" w:hAnsi="Courier New"/>
          <w:color w:val="A5F3FC"/>
          <w:sz w:val="18"/>
          <w:szCs w:val="18"/>
        </w:rPr>
        <w:t xml:space="preserve">                'time_horizon_months' =&gt; $options['horizon'] ?? 36,</w:t>
      </w:r>
    </w:p>
    <w:p>
      <w:pPr>
        <w:shd w:fill="1E293B" w:val="clear"/>
        <w:spacing w:before="0" w:after="0"/>
      </w:pPr>
      <w:r>
        <w:rPr>
          <w:rFonts w:ascii="Courier New" w:cs="Courier New" w:eastAsia="Courier New" w:hAnsi="Courier New"/>
          <w:color w:val="A5F3FC"/>
          <w:sz w:val="18"/>
          <w:szCs w:val="18"/>
        </w:rPr>
        <w:t xml:space="preserve">                'radius_meters' =&gt; $options['radius'] ?? 1000,</w:t>
      </w:r>
    </w:p>
    <w:p>
      <w:pPr>
        <w:shd w:fill="1E293B" w:val="clear"/>
        <w:spacing w:before="0" w:after="0"/>
      </w:pPr>
      <w:r>
        <w:rPr>
          <w:rFonts w:ascii="Courier New" w:cs="Courier New" w:eastAsia="Courier New" w:hAnsi="Courier New"/>
          <w:color w:val="A5F3FC"/>
          <w:sz w:val="18"/>
          <w:szCs w:val="18"/>
        </w:rPr>
        <w:t xml:space="preserve">                'include_ml_predictions' =&gt; true,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if ($response-&gt;successful()) {</w:t>
      </w:r>
    </w:p>
    <w:p>
      <w:pPr>
        <w:shd w:fill="1E293B" w:val="clear"/>
        <w:spacing w:before="0" w:after="0"/>
      </w:pPr>
      <w:r>
        <w:rPr>
          <w:rFonts w:ascii="Courier New" w:cs="Courier New" w:eastAsia="Courier New" w:hAnsi="Courier New"/>
          <w:color w:val="A5F3FC"/>
          <w:sz w:val="18"/>
          <w:szCs w:val="18"/>
        </w:rPr>
        <w:t xml:space="preserve">            $analysis = $response-&gt;json();</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Persistir análisis</w:t>
      </w:r>
    </w:p>
    <w:p>
      <w:pPr>
        <w:shd w:fill="1E293B" w:val="clear"/>
        <w:spacing w:before="0" w:after="0"/>
      </w:pPr>
      <w:r>
        <w:rPr>
          <w:rFonts w:ascii="Courier New" w:cs="Courier New" w:eastAsia="Courier New" w:hAnsi="Courier New"/>
          <w:color w:val="A5F3FC"/>
          <w:sz w:val="18"/>
          <w:szCs w:val="18"/>
        </w:rPr>
        <w:t xml:space="preserve">            PrecessionAnalysis::create([</w:t>
      </w:r>
    </w:p>
    <w:p>
      <w:pPr>
        <w:shd w:fill="1E293B" w:val="clear"/>
        <w:spacing w:before="0" w:after="0"/>
      </w:pPr>
      <w:r>
        <w:rPr>
          <w:rFonts w:ascii="Courier New" w:cs="Courier New" w:eastAsia="Courier New" w:hAnsi="Courier New"/>
          <w:color w:val="A5F3FC"/>
          <w:sz w:val="18"/>
          <w:szCs w:val="18"/>
        </w:rPr>
        <w:t xml:space="preserve">                'copropiedad_id' =&gt; $copropiedadId,</w:t>
      </w:r>
    </w:p>
    <w:p>
      <w:pPr>
        <w:shd w:fill="1E293B" w:val="clear"/>
        <w:spacing w:before="0" w:after="0"/>
      </w:pPr>
      <w:r>
        <w:rPr>
          <w:rFonts w:ascii="Courier New" w:cs="Courier New" w:eastAsia="Courier New" w:hAnsi="Courier New"/>
          <w:color w:val="A5F3FC"/>
          <w:sz w:val="18"/>
          <w:szCs w:val="18"/>
        </w:rPr>
        <w:t xml:space="preserve">                'analysis_data' =&gt; $analysis,</w:t>
      </w:r>
    </w:p>
    <w:p>
      <w:pPr>
        <w:shd w:fill="1E293B" w:val="clear"/>
        <w:spacing w:before="0" w:after="0"/>
      </w:pPr>
      <w:r>
        <w:rPr>
          <w:rFonts w:ascii="Courier New" w:cs="Courier New" w:eastAsia="Courier New" w:hAnsi="Courier New"/>
          <w:color w:val="A5F3FC"/>
          <w:sz w:val="18"/>
          <w:szCs w:val="18"/>
        </w:rPr>
        <w:t xml:space="preserve">                'precession_score' =&gt; $analysis['total_precession_value'],</w:t>
      </w:r>
    </w:p>
    <w:p>
      <w:pPr>
        <w:shd w:fill="1E293B" w:val="clear"/>
        <w:spacing w:before="0" w:after="0"/>
      </w:pPr>
      <w:r>
        <w:rPr>
          <w:rFonts w:ascii="Courier New" w:cs="Courier New" w:eastAsia="Courier New" w:hAnsi="Courier New"/>
          <w:color w:val="A5F3FC"/>
          <w:sz w:val="18"/>
          <w:szCs w:val="18"/>
        </w:rPr>
        <w:t xml:space="preserve">                'risk_score' =&gt; $analysis['risk_score'],</w:t>
      </w:r>
    </w:p>
    <w:p>
      <w:pPr>
        <w:shd w:fill="1E293B" w:val="clear"/>
        <w:spacing w:before="0" w:after="0"/>
      </w:pPr>
      <w:r>
        <w:rPr>
          <w:rFonts w:ascii="Courier New" w:cs="Courier New" w:eastAsia="Courier New" w:hAnsi="Courier New"/>
          <w:color w:val="A5F3FC"/>
          <w:sz w:val="18"/>
          <w:szCs w:val="18"/>
        </w:rPr>
        <w:t xml:space="preserve">                'opportunity_score' =&gt; $analysis['opportunity_score'],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Publicar evento al Event Bus</w:t>
      </w:r>
    </w:p>
    <w:p>
      <w:pPr>
        <w:shd w:fill="1E293B" w:val="clear"/>
        <w:spacing w:before="0" w:after="0"/>
      </w:pPr>
      <w:r>
        <w:rPr>
          <w:rFonts w:ascii="Courier New" w:cs="Courier New" w:eastAsia="Courier New" w:hAnsi="Courier New"/>
          <w:color w:val="A5F3FC"/>
          <w:sz w:val="18"/>
          <w:szCs w:val="18"/>
        </w:rPr>
        <w:t xml:space="preserve">            event(new PrecessionAnalysisCompleted(</w:t>
      </w:r>
    </w:p>
    <w:p>
      <w:pPr>
        <w:shd w:fill="1E293B" w:val="clear"/>
        <w:spacing w:before="0" w:after="0"/>
      </w:pPr>
      <w:r>
        <w:rPr>
          <w:rFonts w:ascii="Courier New" w:cs="Courier New" w:eastAsia="Courier New" w:hAnsi="Courier New"/>
          <w:color w:val="A5F3FC"/>
          <w:sz w:val="18"/>
          <w:szCs w:val="18"/>
        </w:rPr>
        <w:t xml:space="preserve">                $copropiedadId, $analysis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return $analysis;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throw new PrecessionAnalysisException(</w:t>
      </w:r>
    </w:p>
    <w:p>
      <w:pPr>
        <w:shd w:fill="1E293B" w:val="clear"/>
        <w:spacing w:before="0" w:after="0"/>
      </w:pPr>
      <w:r>
        <w:rPr>
          <w:rFonts w:ascii="Courier New" w:cs="Courier New" w:eastAsia="Courier New" w:hAnsi="Courier New"/>
          <w:color w:val="A5F3FC"/>
          <w:sz w:val="18"/>
          <w:szCs w:val="18"/>
        </w:rPr>
        <w:t xml:space="preserve">            'PAE Core no disponible: ' . $response-&gt;body()</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w:t>
      </w:r>
    </w:p>
    <w:p>
      <w:pPr>
        <w:spacing w:before="100" w:after="0"/>
      </w:pPr>
    </w:p>
    <w:p>
      <w:pPr>
        <w:pStyle w:val="Heading2"/>
        <w:spacing w:before="300" w:after="150"/>
      </w:pPr>
      <w:r>
        <w:rPr>
          <w:b/>
          <w:bCs/>
        </w:rPr>
        <w:t xml:space="preserve">4.2 Conexiones con Módulos DATAPOLIS Existentes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Módulo</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Datos que Aporta al PAE</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Datos que Recibe del PAE</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Evento Bus</w:t>
            </w:r>
          </w:p>
        </w:tc>
      </w:tr>
      <w:tr>
        <w:tc>
          <w:tcPr>
            <w:tcW w:type="dxa" w:w="156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M04 Tributario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DJ 1879, DJ 1907, PPM, IVA, F29 histórico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Predicción carga tributaria futura, riesgo fiscalización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5F8A"/>
                <w:sz w:val="17"/>
                <w:szCs w:val="17"/>
              </w:rPr>
              <w:t xml:space="preserve">precession.tax_risk_updated</w:t>
            </w:r>
          </w:p>
        </w:tc>
      </w:tr>
      <w:tr>
        <w:tc>
          <w:tcPr>
            <w:tcW w:type="dxa" w:w="156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M05 Gastos C.</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Histórico gastos comunes, tendencia, estacionalidad</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Predicción gasto común a 12-36 meses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5F8A"/>
                <w:sz w:val="17"/>
                <w:szCs w:val="17"/>
              </w:rPr>
              <w:t xml:space="preserve">precession.expense_forecast</w:t>
            </w:r>
          </w:p>
        </w:tc>
      </w:tr>
      <w:tr>
        <w:tc>
          <w:tcPr>
            <w:tcW w:type="dxa" w:w="156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M06 Compliance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Score DS7-2025, estado Ley 21.442, brechas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Probabilidad cambio normativo, impacto precesional</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5F8A"/>
                <w:sz w:val="17"/>
                <w:szCs w:val="17"/>
              </w:rPr>
              <w:t xml:space="preserve">precession.compliance_alert</w:t>
            </w:r>
          </w:p>
        </w:tc>
      </w:tr>
      <w:tr>
        <w:tc>
          <w:tcPr>
            <w:tcW w:type="dxa" w:w="156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M07 Alícuotas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Distribución alícuotas, ponderadores, avalúos SII</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Proyección revalúo y efecto sobre alícuotas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5F8A"/>
                <w:sz w:val="17"/>
                <w:szCs w:val="17"/>
              </w:rPr>
              <w:t xml:space="preserve">precession.aliquot_projection</w:t>
            </w:r>
          </w:p>
        </w:tc>
      </w:tr>
      <w:tr>
        <w:tc>
          <w:tcPr>
            <w:tcW w:type="dxa" w:w="156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M08 Valoriz.</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Avalúo fiscal, transacciones CBR, arriendos zona</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Valorización precesional +90° a 12-60 meses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5F8A"/>
                <w:sz w:val="17"/>
                <w:szCs w:val="17"/>
              </w:rPr>
              <w:t xml:space="preserve">precession.valuation_updated</w:t>
            </w:r>
          </w:p>
        </w:tc>
      </w:tr>
      <w:tr>
        <w:tc>
          <w:tcPr>
            <w:tcW w:type="dxa" w:w="156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M16 Arriendos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Precio arriendo/m², vacancia, tendencia</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Predicción arriendo ajustado por precesión territorial</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5F8A"/>
                <w:sz w:val="17"/>
                <w:szCs w:val="17"/>
              </w:rPr>
              <w:t xml:space="preserve">precession.rental_forecast</w:t>
            </w:r>
          </w:p>
        </w:tc>
      </w:tr>
    </w:tbl>
    <w:p>
      <w:pPr>
        <w:spacing w:before="100" w:after="0"/>
      </w:pPr>
    </w:p>
    <w:p>
      <w:pPr>
        <w:pStyle w:val="Heading2"/>
        <w:spacing w:before="300" w:after="150"/>
      </w:pPr>
      <w:r>
        <w:rPr>
          <w:b/>
          <w:bCs/>
        </w:rPr>
        <w:t xml:space="preserve">4.3 API Endpoints DATAPOLIS</w:t>
      </w:r>
    </w:p>
    <w:p>
      <w:pPr>
        <w:spacing w:before="40" w:after="0"/>
      </w:pPr>
    </w:p>
    <w:p>
      <w:pPr>
        <w:shd w:fill="1E293B" w:val="clear"/>
        <w:spacing w:before="0" w:after="0"/>
      </w:pPr>
      <w:r>
        <w:rPr>
          <w:rFonts w:ascii="Courier New" w:cs="Courier New" w:eastAsia="Courier New" w:hAnsi="Courier New"/>
          <w:color w:val="A5F3FC"/>
          <w:sz w:val="18"/>
          <w:szCs w:val="18"/>
        </w:rPr>
        <w:t xml:space="preserve">// routes/api.php - Rutas PAE en DATAPOLIS v3.0</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Route::prefix('v1/pae')-&gt;middleware(['auth:sanctum'])-&gt;group(function ()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Análisis precesional de copropiedad</w:t>
      </w:r>
    </w:p>
    <w:p>
      <w:pPr>
        <w:shd w:fill="1E293B" w:val="clear"/>
        <w:spacing w:before="0" w:after="0"/>
      </w:pPr>
      <w:r>
        <w:rPr>
          <w:rFonts w:ascii="Courier New" w:cs="Courier New" w:eastAsia="Courier New" w:hAnsi="Courier New"/>
          <w:color w:val="A5F3FC"/>
          <w:sz w:val="18"/>
          <w:szCs w:val="18"/>
        </w:rPr>
        <w:t xml:space="preserve">    Route::post('/analyze/copropiedad/{id}',</w:t>
      </w:r>
    </w:p>
    <w:p>
      <w:pPr>
        <w:shd w:fill="1E293B" w:val="clear"/>
        <w:spacing w:before="0" w:after="0"/>
      </w:pPr>
      <w:r>
        <w:rPr>
          <w:rFonts w:ascii="Courier New" w:cs="Courier New" w:eastAsia="Courier New" w:hAnsi="Courier New"/>
          <w:color w:val="A5F3FC"/>
          <w:sz w:val="18"/>
          <w:szCs w:val="18"/>
        </w:rPr>
        <w:t xml:space="preserve">        [PrecessionController::class, 'analyzeCopropiedad']);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Dashboard precesional</w:t>
      </w:r>
    </w:p>
    <w:p>
      <w:pPr>
        <w:shd w:fill="1E293B" w:val="clear"/>
        <w:spacing w:before="0" w:after="0"/>
      </w:pPr>
      <w:r>
        <w:rPr>
          <w:rFonts w:ascii="Courier New" w:cs="Courier New" w:eastAsia="Courier New" w:hAnsi="Courier New"/>
          <w:color w:val="A5F3FC"/>
          <w:sz w:val="18"/>
          <w:szCs w:val="18"/>
        </w:rPr>
        <w:t xml:space="preserve">    Route::get('/dashboard/{copropiedadId}',</w:t>
      </w:r>
    </w:p>
    <w:p>
      <w:pPr>
        <w:shd w:fill="1E293B" w:val="clear"/>
        <w:spacing w:before="0" w:after="0"/>
      </w:pPr>
      <w:r>
        <w:rPr>
          <w:rFonts w:ascii="Courier New" w:cs="Courier New" w:eastAsia="Courier New" w:hAnsi="Courier New"/>
          <w:color w:val="A5F3FC"/>
          <w:sz w:val="18"/>
          <w:szCs w:val="18"/>
        </w:rPr>
        <w:t xml:space="preserve">        [PrecessionController::class, 'getDashboard']);</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Mapa de calor precesional</w:t>
      </w:r>
    </w:p>
    <w:p>
      <w:pPr>
        <w:shd w:fill="1E293B" w:val="clear"/>
        <w:spacing w:before="0" w:after="0"/>
      </w:pPr>
      <w:r>
        <w:rPr>
          <w:rFonts w:ascii="Courier New" w:cs="Courier New" w:eastAsia="Courier New" w:hAnsi="Courier New"/>
          <w:color w:val="A5F3FC"/>
          <w:sz w:val="18"/>
          <w:szCs w:val="18"/>
        </w:rPr>
        <w:t xml:space="preserve">    Route::get('/heatmap',</w:t>
      </w:r>
    </w:p>
    <w:p>
      <w:pPr>
        <w:shd w:fill="1E293B" w:val="clear"/>
        <w:spacing w:before="0" w:after="0"/>
      </w:pPr>
      <w:r>
        <w:rPr>
          <w:rFonts w:ascii="Courier New" w:cs="Courier New" w:eastAsia="Courier New" w:hAnsi="Courier New"/>
          <w:color w:val="A5F3FC"/>
          <w:sz w:val="18"/>
          <w:szCs w:val="18"/>
        </w:rPr>
        <w:t xml:space="preserve">        [PrecessionController::class, 'getHeatmap']);</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Scoring de inversión ajustado por precesión</w:t>
      </w:r>
    </w:p>
    <w:p>
      <w:pPr>
        <w:shd w:fill="1E293B" w:val="clear"/>
        <w:spacing w:before="0" w:after="0"/>
      </w:pPr>
      <w:r>
        <w:rPr>
          <w:rFonts w:ascii="Courier New" w:cs="Courier New" w:eastAsia="Courier New" w:hAnsi="Courier New"/>
          <w:color w:val="A5F3FC"/>
          <w:sz w:val="18"/>
          <w:szCs w:val="18"/>
        </w:rPr>
        <w:t xml:space="preserve">    Route::post('/investment-score',</w:t>
      </w:r>
    </w:p>
    <w:p>
      <w:pPr>
        <w:shd w:fill="1E293B" w:val="clear"/>
        <w:spacing w:before="0" w:after="0"/>
      </w:pPr>
      <w:r>
        <w:rPr>
          <w:rFonts w:ascii="Courier New" w:cs="Courier New" w:eastAsia="Courier New" w:hAnsi="Courier New"/>
          <w:color w:val="A5F3FC"/>
          <w:sz w:val="18"/>
          <w:szCs w:val="18"/>
        </w:rPr>
        <w:t xml:space="preserve">        [PrecessionController::class, 'calculateInvestmentScore']);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Alertas precesionales activas</w:t>
      </w:r>
    </w:p>
    <w:p>
      <w:pPr>
        <w:shd w:fill="1E293B" w:val="clear"/>
        <w:spacing w:before="0" w:after="0"/>
      </w:pPr>
      <w:r>
        <w:rPr>
          <w:rFonts w:ascii="Courier New" w:cs="Courier New" w:eastAsia="Courier New" w:hAnsi="Courier New"/>
          <w:color w:val="A5F3FC"/>
          <w:sz w:val="18"/>
          <w:szCs w:val="18"/>
        </w:rPr>
        <w:t xml:space="preserve">    Route::get('/alerts',</w:t>
      </w:r>
    </w:p>
    <w:p>
      <w:pPr>
        <w:shd w:fill="1E293B" w:val="clear"/>
        <w:spacing w:before="0" w:after="0"/>
      </w:pPr>
      <w:r>
        <w:rPr>
          <w:rFonts w:ascii="Courier New" w:cs="Courier New" w:eastAsia="Courier New" w:hAnsi="Courier New"/>
          <w:color w:val="A5F3FC"/>
          <w:sz w:val="18"/>
          <w:szCs w:val="18"/>
        </w:rPr>
        <w:t xml:space="preserve">        [PrecessionController::class, 'getActiveAlerts']);</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Comparación precesional entre copropiedades</w:t>
      </w:r>
    </w:p>
    <w:p>
      <w:pPr>
        <w:shd w:fill="1E293B" w:val="clear"/>
        <w:spacing w:before="0" w:after="0"/>
      </w:pPr>
      <w:r>
        <w:rPr>
          <w:rFonts w:ascii="Courier New" w:cs="Courier New" w:eastAsia="Courier New" w:hAnsi="Courier New"/>
          <w:color w:val="A5F3FC"/>
          <w:sz w:val="18"/>
          <w:szCs w:val="18"/>
        </w:rPr>
        <w:t xml:space="preserve">    Route::post('/compare',</w:t>
      </w:r>
    </w:p>
    <w:p>
      <w:pPr>
        <w:shd w:fill="1E293B" w:val="clear"/>
        <w:spacing w:before="0" w:after="0"/>
      </w:pPr>
      <w:r>
        <w:rPr>
          <w:rFonts w:ascii="Courier New" w:cs="Courier New" w:eastAsia="Courier New" w:hAnsi="Courier New"/>
          <w:color w:val="A5F3FC"/>
          <w:sz w:val="18"/>
          <w:szCs w:val="18"/>
        </w:rPr>
        <w:t xml:space="preserve">        [PrecessionController::class, 'comparePrecession']);</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Reporte para inversionistas</w:t>
      </w:r>
    </w:p>
    <w:p>
      <w:pPr>
        <w:shd w:fill="1E293B" w:val="clear"/>
        <w:spacing w:before="0" w:after="0"/>
      </w:pPr>
      <w:r>
        <w:rPr>
          <w:rFonts w:ascii="Courier New" w:cs="Courier New" w:eastAsia="Courier New" w:hAnsi="Courier New"/>
          <w:color w:val="A5F3FC"/>
          <w:sz w:val="18"/>
          <w:szCs w:val="18"/>
        </w:rPr>
        <w:t xml:space="preserve">    Route::get('/report/{copropiedadId}',</w:t>
      </w:r>
    </w:p>
    <w:p>
      <w:pPr>
        <w:shd w:fill="1E293B" w:val="clear"/>
        <w:spacing w:before="0" w:after="0"/>
      </w:pPr>
      <w:r>
        <w:rPr>
          <w:rFonts w:ascii="Courier New" w:cs="Courier New" w:eastAsia="Courier New" w:hAnsi="Courier New"/>
          <w:color w:val="A5F3FC"/>
          <w:sz w:val="18"/>
          <w:szCs w:val="18"/>
        </w:rPr>
        <w:t xml:space="preserve">        [PrecessionController::class, 'generateInvestorReport']);</w:t>
      </w:r>
    </w:p>
    <w:p>
      <w:pPr>
        <w:shd w:fill="1E293B" w:val="clear"/>
        <w:spacing w:before="0" w:after="0"/>
      </w:pPr>
      <w:r>
        <w:rPr>
          <w:rFonts w:ascii="Courier New" w:cs="Courier New" w:eastAsia="Courier New" w:hAnsi="Courier New"/>
          <w:color w:val="A5F3FC"/>
          <w:sz w:val="18"/>
          <w:szCs w:val="18"/>
        </w:rPr>
        <w:t xml:space="preserve">});</w:t>
      </w:r>
    </w:p>
    <w:p>
      <w:r>
        <w:br w:type="page"/>
      </w:r>
    </w:p>
    <w:p>
      <w:pPr>
        <w:pStyle w:val="Heading1"/>
        <w:spacing w:before="300" w:after="150"/>
      </w:pPr>
      <w:r>
        <w:rPr>
          <w:b/>
          <w:bCs/>
        </w:rPr>
        <w:t xml:space="preserve">5. INTEGRACIÓN CON ÁGORA v4.0</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340" w:sz="4"/>
              <w:left w:val="single" w:color="CBD5E0" w:sz="1"/>
              <w:bottom w:val="single" w:color="CBD5E0" w:sz="1"/>
              <w:right w:val="single" w:color="CBD5E0" w:sz="1"/>
            </w:tcBorders>
            <w:shd w:fill="D1FAE5" w:val="clear"/>
            <w:tcMar>
              <w:top w:type="dxa" w:w="100"/>
              <w:left w:type="dxa" w:w="150"/>
              <w:bottom w:type="dxa" w:w="100"/>
              <w:right w:type="dxa" w:w="150"/>
            </w:tcMar>
          </w:tcPr>
          <w:p>
            <w:r>
              <w:rPr>
                <w:rFonts w:ascii="Arial" w:cs="Arial" w:eastAsia="Arial" w:hAnsi="Arial"/>
                <w:b/>
                <w:bCs/>
                <w:color w:val="1A365D"/>
                <w:sz w:val="22"/>
                <w:szCs w:val="22"/>
              </w:rPr>
              <w:t xml:space="preserve">RESPUESTA A LA PREGUNTA CLAVE</w:t>
            </w:r>
          </w:p>
          <w:p>
            <w:pPr>
              <w:spacing w:before="60"/>
            </w:pPr>
            <w:r>
              <w:rPr>
                <w:rFonts w:ascii="Arial" w:cs="Arial" w:eastAsia="Arial" w:hAnsi="Arial"/>
                <w:color w:val="2D3748"/>
                <w:sz w:val="20"/>
                <w:szCs w:val="20"/>
              </w:rPr>
              <w:t xml:space="preserve">Sí, el PAE se integra nativamente en ÁGORA v4.0 como módulo de inteligencia territorial avanzada. Mientras en DATAPOLIS el PAE opera a nivel micro (copropiedades), en ÁGORA opera a nivel meso/macro (comunas, territorios, cuencas urbanas). Ambas capas comparten el mismo Core Engine (M11) pero con routers, servicios y visualizaciones diferenciados.</w:t>
            </w:r>
          </w:p>
        </w:tc>
      </w:tr>
    </w:tbl>
    <w:p>
      <w:pPr>
        <w:spacing w:before="100" w:after="0"/>
      </w:pPr>
    </w:p>
    <w:p>
      <w:pPr>
        <w:pStyle w:val="Heading2"/>
        <w:spacing w:before="300" w:after="150"/>
      </w:pPr>
      <w:r>
        <w:rPr>
          <w:b/>
          <w:bCs/>
        </w:rPr>
        <w:t xml:space="preserve">5.1 Capa FastAPI/Python — Precession Router</w:t>
      </w:r>
    </w:p>
    <w:p>
      <w:pPr>
        <w:spacing w:before="40" w:after="0"/>
      </w:pPr>
    </w:p>
    <w:p>
      <w:pPr>
        <w:shd w:fill="1E293B" w:val="clear"/>
        <w:spacing w:before="0" w:after="0"/>
      </w:pPr>
      <w:r>
        <w:rPr>
          <w:rFonts w:ascii="Courier New" w:cs="Courier New" w:eastAsia="Courier New" w:hAnsi="Courier New"/>
          <w:color w:val="A5F3FC"/>
          <w:sz w:val="18"/>
          <w:szCs w:val="18"/>
        </w:rPr>
        <w:t xml:space="preserve"># agora/routers/precession_router.py</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from fastapi import APIRouter, Depends, HTTPException</w:t>
      </w:r>
    </w:p>
    <w:p>
      <w:pPr>
        <w:shd w:fill="1E293B" w:val="clear"/>
        <w:spacing w:before="0" w:after="0"/>
      </w:pPr>
      <w:r>
        <w:rPr>
          <w:rFonts w:ascii="Courier New" w:cs="Courier New" w:eastAsia="Courier New" w:hAnsi="Courier New"/>
          <w:color w:val="A5F3FC"/>
          <w:sz w:val="18"/>
          <w:szCs w:val="18"/>
        </w:rPr>
        <w:t xml:space="preserve">from pydantic import BaseModel, Field</w:t>
      </w:r>
    </w:p>
    <w:p>
      <w:pPr>
        <w:shd w:fill="1E293B" w:val="clear"/>
        <w:spacing w:before="0" w:after="0"/>
      </w:pPr>
      <w:r>
        <w:rPr>
          <w:rFonts w:ascii="Courier New" w:cs="Courier New" w:eastAsia="Courier New" w:hAnsi="Courier New"/>
          <w:color w:val="A5F3FC"/>
          <w:sz w:val="18"/>
          <w:szCs w:val="18"/>
        </w:rPr>
        <w:t xml:space="preserve">from typing import List, Optional, Dict</w:t>
      </w:r>
    </w:p>
    <w:p>
      <w:pPr>
        <w:shd w:fill="1E293B" w:val="clear"/>
        <w:spacing w:before="0" w:after="0"/>
      </w:pPr>
      <w:r>
        <w:rPr>
          <w:rFonts w:ascii="Courier New" w:cs="Courier New" w:eastAsia="Courier New" w:hAnsi="Courier New"/>
          <w:color w:val="A5F3FC"/>
          <w:sz w:val="18"/>
          <w:szCs w:val="18"/>
        </w:rPr>
        <w:t xml:space="preserve">from datetime import datetime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from agora.services.precession_service import PrecessionService</w:t>
      </w:r>
    </w:p>
    <w:p>
      <w:pPr>
        <w:shd w:fill="1E293B" w:val="clear"/>
        <w:spacing w:before="0" w:after="0"/>
      </w:pPr>
      <w:r>
        <w:rPr>
          <w:rFonts w:ascii="Courier New" w:cs="Courier New" w:eastAsia="Courier New" w:hAnsi="Courier New"/>
          <w:color w:val="A5F3FC"/>
          <w:sz w:val="18"/>
          <w:szCs w:val="18"/>
        </w:rPr>
        <w:t xml:space="preserve">from agora.services.spatial_precession import SpatialPrecessionEngine</w:t>
      </w:r>
    </w:p>
    <w:p>
      <w:pPr>
        <w:shd w:fill="1E293B" w:val="clear"/>
        <w:spacing w:before="0" w:after="0"/>
      </w:pPr>
      <w:r>
        <w:rPr>
          <w:rFonts w:ascii="Courier New" w:cs="Courier New" w:eastAsia="Courier New" w:hAnsi="Courier New"/>
          <w:color w:val="A5F3FC"/>
          <w:sz w:val="18"/>
          <w:szCs w:val="18"/>
        </w:rPr>
        <w:t xml:space="preserve">from agora.core.deps import get_db, get_current_user</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router = APIRouter(prefix='/pae', tags=['Precession Analytics'])</w:t>
      </w:r>
    </w:p>
    <w:p>
      <w:pPr>
        <w:shd w:fill="1E293B" w:val="clear"/>
        <w:spacing w:before="0" w:after="0"/>
      </w:pPr>
      <w:r>
        <w:rPr>
          <w:rFonts w:ascii="Courier New" w:cs="Courier New" w:eastAsia="Courier New" w:hAnsi="Courier New"/>
          <w:color w:val="A5F3FC"/>
          <w:sz w:val="18"/>
          <w:szCs w:val="18"/>
        </w:rPr>
        <w:t xml:space="preserve">pae_service = PrecessionService()</w:t>
      </w:r>
    </w:p>
    <w:p>
      <w:pPr>
        <w:shd w:fill="1E293B" w:val="clear"/>
        <w:spacing w:before="0" w:after="0"/>
      </w:pPr>
      <w:r>
        <w:rPr>
          <w:rFonts w:ascii="Courier New" w:cs="Courier New" w:eastAsia="Courier New" w:hAnsi="Courier New"/>
          <w:color w:val="A5F3FC"/>
          <w:sz w:val="18"/>
          <w:szCs w:val="18"/>
        </w:rPr>
        <w:t xml:space="preserve">spatial_engine = SpatialPrecessionEngine()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class TerritorialInterventionInput(BaseModel):</w:t>
      </w:r>
    </w:p>
    <w:p>
      <w:pPr>
        <w:shd w:fill="1E293B" w:val="clear"/>
        <w:spacing w:before="0" w:after="0"/>
      </w:pPr>
      <w:r>
        <w:rPr>
          <w:rFonts w:ascii="Courier New" w:cs="Courier New" w:eastAsia="Courier New" w:hAnsi="Courier New"/>
          <w:color w:val="A5F3FC"/>
          <w:sz w:val="18"/>
          <w:szCs w:val="18"/>
        </w:rPr>
        <w:t xml:space="preserve">    """Input para análisis precesional territorial."""</w:t>
      </w:r>
    </w:p>
    <w:p>
      <w:pPr>
        <w:shd w:fill="1E293B" w:val="clear"/>
        <w:spacing w:before="0" w:after="0"/>
      </w:pPr>
      <w:r>
        <w:rPr>
          <w:rFonts w:ascii="Courier New" w:cs="Courier New" w:eastAsia="Courier New" w:hAnsi="Courier New"/>
          <w:color w:val="A5F3FC"/>
          <w:sz w:val="18"/>
          <w:szCs w:val="18"/>
        </w:rPr>
        <w:t xml:space="preserve">    intervention_type: str  # 'housing' | 'infrastructure' | 'normative' | 'commercial'</w:t>
      </w:r>
    </w:p>
    <w:p>
      <w:pPr>
        <w:shd w:fill="1E293B" w:val="clear"/>
        <w:spacing w:before="0" w:after="0"/>
      </w:pPr>
      <w:r>
        <w:rPr>
          <w:rFonts w:ascii="Courier New" w:cs="Courier New" w:eastAsia="Courier New" w:hAnsi="Courier New"/>
          <w:color w:val="A5F3FC"/>
          <w:sz w:val="18"/>
          <w:szCs w:val="18"/>
        </w:rPr>
        <w:t xml:space="preserve">    location: Dict[str, float]  # {'lat': -33.45, 'lng': -70.65}</w:t>
      </w:r>
    </w:p>
    <w:p>
      <w:pPr>
        <w:shd w:fill="1E293B" w:val="clear"/>
        <w:spacing w:before="0" w:after="0"/>
      </w:pPr>
      <w:r>
        <w:rPr>
          <w:rFonts w:ascii="Courier New" w:cs="Courier New" w:eastAsia="Courier New" w:hAnsi="Courier New"/>
          <w:color w:val="A5F3FC"/>
          <w:sz w:val="18"/>
          <w:szCs w:val="18"/>
        </w:rPr>
        <w:t xml:space="preserve">    comuna_code: str</w:t>
      </w:r>
    </w:p>
    <w:p>
      <w:pPr>
        <w:shd w:fill="1E293B" w:val="clear"/>
        <w:spacing w:before="0" w:after="0"/>
      </w:pPr>
      <w:r>
        <w:rPr>
          <w:rFonts w:ascii="Courier New" w:cs="Courier New" w:eastAsia="Courier New" w:hAnsi="Courier New"/>
          <w:color w:val="A5F3FC"/>
          <w:sz w:val="18"/>
          <w:szCs w:val="18"/>
        </w:rPr>
        <w:t xml:space="preserve">    scale: str = 'medium'  # 'micro' | 'medium' | 'macro'</w:t>
      </w:r>
    </w:p>
    <w:p>
      <w:pPr>
        <w:shd w:fill="1E293B" w:val="clear"/>
        <w:spacing w:before="0" w:after="0"/>
      </w:pPr>
      <w:r>
        <w:rPr>
          <w:rFonts w:ascii="Courier New" w:cs="Courier New" w:eastAsia="Courier New" w:hAnsi="Courier New"/>
          <w:color w:val="A5F3FC"/>
          <w:sz w:val="18"/>
          <w:szCs w:val="18"/>
        </w:rPr>
        <w:t xml:space="preserve">    parameters: Dict = {}</w:t>
      </w:r>
    </w:p>
    <w:p>
      <w:pPr>
        <w:shd w:fill="1E293B" w:val="clear"/>
        <w:spacing w:before="0" w:after="0"/>
      </w:pPr>
      <w:r>
        <w:rPr>
          <w:rFonts w:ascii="Courier New" w:cs="Courier New" w:eastAsia="Courier New" w:hAnsi="Courier New"/>
          <w:color w:val="A5F3FC"/>
          <w:sz w:val="18"/>
          <w:szCs w:val="18"/>
        </w:rPr>
        <w:t xml:space="preserve">    time_horizon_months: int = Field(default=60, ge=6, le=240)</w:t>
      </w:r>
    </w:p>
    <w:p>
      <w:pPr>
        <w:shd w:fill="1E293B" w:val="clear"/>
        <w:spacing w:before="0" w:after="0"/>
      </w:pPr>
      <w:r>
        <w:rPr>
          <w:rFonts w:ascii="Courier New" w:cs="Courier New" w:eastAsia="Courier New" w:hAnsi="Courier New"/>
          <w:color w:val="A5F3FC"/>
          <w:sz w:val="18"/>
          <w:szCs w:val="18"/>
        </w:rPr>
        <w:t xml:space="preserve">    radius_meters: int = Field(default=1000, ge=100, le=10000)</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class PrecessionMapOutput(BaseModel):</w:t>
      </w:r>
    </w:p>
    <w:p>
      <w:pPr>
        <w:shd w:fill="1E293B" w:val="clear"/>
        <w:spacing w:before="0" w:after="0"/>
      </w:pPr>
      <w:r>
        <w:rPr>
          <w:rFonts w:ascii="Courier New" w:cs="Courier New" w:eastAsia="Courier New" w:hAnsi="Courier New"/>
          <w:color w:val="A5F3FC"/>
          <w:sz w:val="18"/>
          <w:szCs w:val="18"/>
        </w:rPr>
        <w:t xml:space="preserve">    """Output con capas GIS de efectos precesionales."""</w:t>
      </w:r>
    </w:p>
    <w:p>
      <w:pPr>
        <w:shd w:fill="1E293B" w:val="clear"/>
        <w:spacing w:before="0" w:after="0"/>
      </w:pPr>
      <w:r>
        <w:rPr>
          <w:rFonts w:ascii="Courier New" w:cs="Courier New" w:eastAsia="Courier New" w:hAnsi="Courier New"/>
          <w:color w:val="A5F3FC"/>
          <w:sz w:val="18"/>
          <w:szCs w:val="18"/>
        </w:rPr>
        <w:t xml:space="preserve">    intervention_id: str</w:t>
      </w:r>
    </w:p>
    <w:p>
      <w:pPr>
        <w:shd w:fill="1E293B" w:val="clear"/>
        <w:spacing w:before="0" w:after="0"/>
      </w:pPr>
      <w:r>
        <w:rPr>
          <w:rFonts w:ascii="Courier New" w:cs="Courier New" w:eastAsia="Courier New" w:hAnsi="Courier New"/>
          <w:color w:val="A5F3FC"/>
          <w:sz w:val="18"/>
          <w:szCs w:val="18"/>
        </w:rPr>
        <w:t xml:space="preserve">    analysis_timestamp: datetime</w:t>
      </w:r>
    </w:p>
    <w:p>
      <w:pPr>
        <w:shd w:fill="1E293B" w:val="clear"/>
        <w:spacing w:before="0" w:after="0"/>
      </w:pPr>
      <w:r>
        <w:rPr>
          <w:rFonts w:ascii="Courier New" w:cs="Courier New" w:eastAsia="Courier New" w:hAnsi="Courier New"/>
          <w:color w:val="A5F3FC"/>
          <w:sz w:val="18"/>
          <w:szCs w:val="18"/>
        </w:rPr>
        <w:t xml:space="preserve">    influence_zones: Dict  # GeoJSON de zonas 0°, 45°, 90°, 135°, 180°</w:t>
      </w:r>
    </w:p>
    <w:p>
      <w:pPr>
        <w:shd w:fill="1E293B" w:val="clear"/>
        <w:spacing w:before="0" w:after="0"/>
      </w:pPr>
      <w:r>
        <w:rPr>
          <w:rFonts w:ascii="Courier New" w:cs="Courier New" w:eastAsia="Courier New" w:hAnsi="Courier New"/>
          <w:color w:val="A5F3FC"/>
          <w:sz w:val="18"/>
          <w:szCs w:val="18"/>
        </w:rPr>
        <w:t xml:space="preserve">    affected_parcels: int</w:t>
      </w:r>
    </w:p>
    <w:p>
      <w:pPr>
        <w:shd w:fill="1E293B" w:val="clear"/>
        <w:spacing w:before="0" w:after="0"/>
      </w:pPr>
      <w:r>
        <w:rPr>
          <w:rFonts w:ascii="Courier New" w:cs="Courier New" w:eastAsia="Courier New" w:hAnsi="Courier New"/>
          <w:color w:val="A5F3FC"/>
          <w:sz w:val="18"/>
          <w:szCs w:val="18"/>
        </w:rPr>
        <w:t xml:space="preserve">    total_precession_value_uf: float</w:t>
      </w:r>
    </w:p>
    <w:p>
      <w:pPr>
        <w:shd w:fill="1E293B" w:val="clear"/>
        <w:spacing w:before="0" w:after="0"/>
      </w:pPr>
      <w:r>
        <w:rPr>
          <w:rFonts w:ascii="Courier New" w:cs="Courier New" w:eastAsia="Courier New" w:hAnsi="Courier New"/>
          <w:color w:val="A5F3FC"/>
          <w:sz w:val="18"/>
          <w:szCs w:val="18"/>
        </w:rPr>
        <w:t xml:space="preserve">    heatmap_data: List[Dict]</w:t>
      </w:r>
    </w:p>
    <w:p>
      <w:pPr>
        <w:shd w:fill="1E293B" w:val="clear"/>
        <w:spacing w:before="0" w:after="0"/>
      </w:pPr>
      <w:r>
        <w:rPr>
          <w:rFonts w:ascii="Courier New" w:cs="Courier New" w:eastAsia="Courier New" w:hAnsi="Courier New"/>
          <w:color w:val="A5F3FC"/>
          <w:sz w:val="18"/>
          <w:szCs w:val="18"/>
        </w:rPr>
        <w:t xml:space="preserve">    predictions: Dict</w:t>
      </w:r>
    </w:p>
    <w:p>
      <w:pPr>
        <w:shd w:fill="1E293B" w:val="clear"/>
        <w:spacing w:before="0" w:after="0"/>
      </w:pPr>
      <w:r>
        <w:rPr>
          <w:rFonts w:ascii="Courier New" w:cs="Courier New" w:eastAsia="Courier New" w:hAnsi="Courier New"/>
          <w:color w:val="A5F3FC"/>
          <w:sz w:val="18"/>
          <w:szCs w:val="18"/>
        </w:rPr>
        <w:t xml:space="preserve">    confidence: float</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@router.post('/territorial/analyze', response_model=PrecessionMapOutput)</w:t>
      </w:r>
    </w:p>
    <w:p>
      <w:pPr>
        <w:shd w:fill="1E293B" w:val="clear"/>
        <w:spacing w:before="0" w:after="0"/>
      </w:pPr>
      <w:r>
        <w:rPr>
          <w:rFonts w:ascii="Courier New" w:cs="Courier New" w:eastAsia="Courier New" w:hAnsi="Courier New"/>
          <w:color w:val="A5F3FC"/>
          <w:sz w:val="18"/>
          <w:szCs w:val="18"/>
        </w:rPr>
        <w:t xml:space="preserve">async def analyze_territorial_precession(</w:t>
      </w:r>
    </w:p>
    <w:p>
      <w:pPr>
        <w:shd w:fill="1E293B" w:val="clear"/>
        <w:spacing w:before="0" w:after="0"/>
      </w:pPr>
      <w:r>
        <w:rPr>
          <w:rFonts w:ascii="Courier New" w:cs="Courier New" w:eastAsia="Courier New" w:hAnsi="Courier New"/>
          <w:color w:val="A5F3FC"/>
          <w:sz w:val="18"/>
          <w:szCs w:val="18"/>
        </w:rPr>
        <w:t xml:space="preserve">    input: TerritorialInterventionInput,</w:t>
      </w:r>
    </w:p>
    <w:p>
      <w:pPr>
        <w:shd w:fill="1E293B" w:val="clear"/>
        <w:spacing w:before="0" w:after="0"/>
      </w:pPr>
      <w:r>
        <w:rPr>
          <w:rFonts w:ascii="Courier New" w:cs="Courier New" w:eastAsia="Courier New" w:hAnsi="Courier New"/>
          <w:color w:val="A5F3FC"/>
          <w:sz w:val="18"/>
          <w:szCs w:val="18"/>
        </w:rPr>
        <w:t xml:space="preserve">    db=Depends(get_db),</w:t>
      </w:r>
    </w:p>
    <w:p>
      <w:pPr>
        <w:shd w:fill="1E293B" w:val="clear"/>
        <w:spacing w:before="0" w:after="0"/>
      </w:pPr>
      <w:r>
        <w:rPr>
          <w:rFonts w:ascii="Courier New" w:cs="Courier New" w:eastAsia="Courier New" w:hAnsi="Courier New"/>
          <w:color w:val="A5F3FC"/>
          <w:sz w:val="18"/>
          <w:szCs w:val="18"/>
        </w:rPr>
        <w:t xml:space="preserve">    user=Depends(get_current_user)</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Analiza efectos precesionales de intervención territorial.</w:t>
      </w:r>
    </w:p>
    <w:p>
      <w:pPr>
        <w:shd w:fill="1E293B" w:val="clear"/>
        <w:spacing w:before="0" w:after="0"/>
      </w:pPr>
      <w:r>
        <w:rPr>
          <w:rFonts w:ascii="Courier New" w:cs="Courier New" w:eastAsia="Courier New" w:hAnsi="Courier New"/>
          <w:color w:val="A5F3FC"/>
          <w:sz w:val="18"/>
          <w:szCs w:val="18"/>
        </w:rPr>
        <w:t xml:space="preserve">    Genera capas GIS con zonas de influencia por ángulo.</w:t>
      </w:r>
    </w:p>
    <w:p>
      <w:pPr>
        <w:shd w:fill="1E293B" w:val="clear"/>
        <w:spacing w:before="0" w:after="0"/>
      </w:pPr>
      <w:r>
        <w:rPr>
          <w:rFonts w:ascii="Courier New" w:cs="Courier New" w:eastAsia="Courier New" w:hAnsi="Courier New"/>
          <w:color w:val="A5F3FC"/>
          <w:sz w:val="18"/>
          <w:szCs w:val="18"/>
        </w:rPr>
        <w:t xml:space="preserve">    Integra con M1 Zonificación, M2 Plusvalías, M3 Mercado Suelo, M8 GIS.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1. Obtener contexto territorial desde módulos ÁGORA</w:t>
      </w:r>
    </w:p>
    <w:p>
      <w:pPr>
        <w:shd w:fill="1E293B" w:val="clear"/>
        <w:spacing w:before="0" w:after="0"/>
      </w:pPr>
      <w:r>
        <w:rPr>
          <w:rFonts w:ascii="Courier New" w:cs="Courier New" w:eastAsia="Courier New" w:hAnsi="Courier New"/>
          <w:color w:val="A5F3FC"/>
          <w:sz w:val="18"/>
          <w:szCs w:val="18"/>
        </w:rPr>
        <w:t xml:space="preserve">    territorial_context = await pae_service.build_territorial_context(</w:t>
      </w:r>
    </w:p>
    <w:p>
      <w:pPr>
        <w:shd w:fill="1E293B" w:val="clear"/>
        <w:spacing w:before="0" w:after="0"/>
      </w:pPr>
      <w:r>
        <w:rPr>
          <w:rFonts w:ascii="Courier New" w:cs="Courier New" w:eastAsia="Courier New" w:hAnsi="Courier New"/>
          <w:color w:val="A5F3FC"/>
          <w:sz w:val="18"/>
          <w:szCs w:val="18"/>
        </w:rPr>
        <w:t xml:space="preserve">        comuna_code=input.comuna_code,</w:t>
      </w:r>
    </w:p>
    <w:p>
      <w:pPr>
        <w:shd w:fill="1E293B" w:val="clear"/>
        <w:spacing w:before="0" w:after="0"/>
      </w:pPr>
      <w:r>
        <w:rPr>
          <w:rFonts w:ascii="Courier New" w:cs="Courier New" w:eastAsia="Courier New" w:hAnsi="Courier New"/>
          <w:color w:val="A5F3FC"/>
          <w:sz w:val="18"/>
          <w:szCs w:val="18"/>
        </w:rPr>
        <w:t xml:space="preserve">        location=input.location,</w:t>
      </w:r>
    </w:p>
    <w:p>
      <w:pPr>
        <w:shd w:fill="1E293B" w:val="clear"/>
        <w:spacing w:before="0" w:after="0"/>
      </w:pPr>
      <w:r>
        <w:rPr>
          <w:rFonts w:ascii="Courier New" w:cs="Courier New" w:eastAsia="Courier New" w:hAnsi="Courier New"/>
          <w:color w:val="A5F3FC"/>
          <w:sz w:val="18"/>
          <w:szCs w:val="18"/>
        </w:rPr>
        <w:t xml:space="preserve">        radius=input.radius_meters,</w:t>
      </w:r>
    </w:p>
    <w:p>
      <w:pPr>
        <w:shd w:fill="1E293B" w:val="clear"/>
        <w:spacing w:before="0" w:after="0"/>
      </w:pPr>
      <w:r>
        <w:rPr>
          <w:rFonts w:ascii="Courier New" w:cs="Courier New" w:eastAsia="Courier New" w:hAnsi="Courier New"/>
          <w:color w:val="A5F3FC"/>
          <w:sz w:val="18"/>
          <w:szCs w:val="18"/>
        </w:rPr>
        <w:t xml:space="preserve">        modules=['M1_zonificacion', 'M2_plusvalias',</w:t>
      </w:r>
    </w:p>
    <w:p>
      <w:pPr>
        <w:shd w:fill="1E293B" w:val="clear"/>
        <w:spacing w:before="0" w:after="0"/>
      </w:pPr>
      <w:r>
        <w:rPr>
          <w:rFonts w:ascii="Courier New" w:cs="Courier New" w:eastAsia="Courier New" w:hAnsi="Courier New"/>
          <w:color w:val="A5F3FC"/>
          <w:sz w:val="18"/>
          <w:szCs w:val="18"/>
        </w:rPr>
        <w:t xml:space="preserve">                 'M3_mercado_suelo', 'M8_gis']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2. Ejecutar análisis precesional</w:t>
      </w:r>
    </w:p>
    <w:p>
      <w:pPr>
        <w:shd w:fill="1E293B" w:val="clear"/>
        <w:spacing w:before="0" w:after="0"/>
      </w:pPr>
      <w:r>
        <w:rPr>
          <w:rFonts w:ascii="Courier New" w:cs="Courier New" w:eastAsia="Courier New" w:hAnsi="Courier New"/>
          <w:color w:val="A5F3FC"/>
          <w:sz w:val="18"/>
          <w:szCs w:val="18"/>
        </w:rPr>
        <w:t xml:space="preserve">    analysis = await pae_service.analyze_precession(</w:t>
      </w:r>
    </w:p>
    <w:p>
      <w:pPr>
        <w:shd w:fill="1E293B" w:val="clear"/>
        <w:spacing w:before="0" w:after="0"/>
      </w:pPr>
      <w:r>
        <w:rPr>
          <w:rFonts w:ascii="Courier New" w:cs="Courier New" w:eastAsia="Courier New" w:hAnsi="Courier New"/>
          <w:color w:val="A5F3FC"/>
          <w:sz w:val="18"/>
          <w:szCs w:val="18"/>
        </w:rPr>
        <w:t xml:space="preserve">        intervention=input.dict(),</w:t>
      </w:r>
    </w:p>
    <w:p>
      <w:pPr>
        <w:shd w:fill="1E293B" w:val="clear"/>
        <w:spacing w:before="0" w:after="0"/>
      </w:pPr>
      <w:r>
        <w:rPr>
          <w:rFonts w:ascii="Courier New" w:cs="Courier New" w:eastAsia="Courier New" w:hAnsi="Courier New"/>
          <w:color w:val="A5F3FC"/>
          <w:sz w:val="18"/>
          <w:szCs w:val="18"/>
        </w:rPr>
        <w:t xml:space="preserve">        context=territorial_context,</w:t>
      </w:r>
    </w:p>
    <w:p>
      <w:pPr>
        <w:shd w:fill="1E293B" w:val="clear"/>
        <w:spacing w:before="0" w:after="0"/>
      </w:pPr>
      <w:r>
        <w:rPr>
          <w:rFonts w:ascii="Courier New" w:cs="Courier New" w:eastAsia="Courier New" w:hAnsi="Courier New"/>
          <w:color w:val="A5F3FC"/>
          <w:sz w:val="18"/>
          <w:szCs w:val="18"/>
        </w:rPr>
        <w:t xml:space="preserve">        time_horizon=input.time_horizon_months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3. Calcular zonas de influencia espacial</w:t>
      </w:r>
    </w:p>
    <w:p>
      <w:pPr>
        <w:shd w:fill="1E293B" w:val="clear"/>
        <w:spacing w:before="0" w:after="0"/>
      </w:pPr>
      <w:r>
        <w:rPr>
          <w:rFonts w:ascii="Courier New" w:cs="Courier New" w:eastAsia="Courier New" w:hAnsi="Courier New"/>
          <w:color w:val="A5F3FC"/>
          <w:sz w:val="18"/>
          <w:szCs w:val="18"/>
        </w:rPr>
        <w:t xml:space="preserve">    zones = await spatial_engine.calculate_influence_zones(</w:t>
      </w:r>
    </w:p>
    <w:p>
      <w:pPr>
        <w:shd w:fill="1E293B" w:val="clear"/>
        <w:spacing w:before="0" w:after="0"/>
      </w:pPr>
      <w:r>
        <w:rPr>
          <w:rFonts w:ascii="Courier New" w:cs="Courier New" w:eastAsia="Courier New" w:hAnsi="Courier New"/>
          <w:color w:val="A5F3FC"/>
          <w:sz w:val="18"/>
          <w:szCs w:val="18"/>
        </w:rPr>
        <w:t xml:space="preserve">        intervention_point=(input.location['lat'], input.location['lng']),</w:t>
      </w:r>
    </w:p>
    <w:p>
      <w:pPr>
        <w:shd w:fill="1E293B" w:val="clear"/>
        <w:spacing w:before="0" w:after="0"/>
      </w:pPr>
      <w:r>
        <w:rPr>
          <w:rFonts w:ascii="Courier New" w:cs="Courier New" w:eastAsia="Courier New" w:hAnsi="Courier New"/>
          <w:color w:val="A5F3FC"/>
          <w:sz w:val="18"/>
          <w:szCs w:val="18"/>
        </w:rPr>
        <w:t xml:space="preserve">        intervention_type=input.intervention_type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 4. Generar heatmap precesional</w:t>
      </w:r>
    </w:p>
    <w:p>
      <w:pPr>
        <w:shd w:fill="1E293B" w:val="clear"/>
        <w:spacing w:before="0" w:after="0"/>
      </w:pPr>
      <w:r>
        <w:rPr>
          <w:rFonts w:ascii="Courier New" w:cs="Courier New" w:eastAsia="Courier New" w:hAnsi="Courier New"/>
          <w:color w:val="A5F3FC"/>
          <w:sz w:val="18"/>
          <w:szCs w:val="18"/>
        </w:rPr>
        <w:t xml:space="preserve">    heatmap = await spatial_engine.generate_precession_heatmap(</w:t>
      </w:r>
    </w:p>
    <w:p>
      <w:pPr>
        <w:shd w:fill="1E293B" w:val="clear"/>
        <w:spacing w:before="0" w:after="0"/>
      </w:pPr>
      <w:r>
        <w:rPr>
          <w:rFonts w:ascii="Courier New" w:cs="Courier New" w:eastAsia="Courier New" w:hAnsi="Courier New"/>
          <w:color w:val="A5F3FC"/>
          <w:sz w:val="18"/>
          <w:szCs w:val="18"/>
        </w:rPr>
        <w:t xml:space="preserve">        analysis=analysis, zones=zones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return PrecessionMapOutput(</w:t>
      </w:r>
    </w:p>
    <w:p>
      <w:pPr>
        <w:shd w:fill="1E293B" w:val="clear"/>
        <w:spacing w:before="0" w:after="0"/>
      </w:pPr>
      <w:r>
        <w:rPr>
          <w:rFonts w:ascii="Courier New" w:cs="Courier New" w:eastAsia="Courier New" w:hAnsi="Courier New"/>
          <w:color w:val="A5F3FC"/>
          <w:sz w:val="18"/>
          <w:szCs w:val="18"/>
        </w:rPr>
        <w:t xml:space="preserve">        intervention_id=analysis['id'],</w:t>
      </w:r>
    </w:p>
    <w:p>
      <w:pPr>
        <w:shd w:fill="1E293B" w:val="clear"/>
        <w:spacing w:before="0" w:after="0"/>
      </w:pPr>
      <w:r>
        <w:rPr>
          <w:rFonts w:ascii="Courier New" w:cs="Courier New" w:eastAsia="Courier New" w:hAnsi="Courier New"/>
          <w:color w:val="A5F3FC"/>
          <w:sz w:val="18"/>
          <w:szCs w:val="18"/>
        </w:rPr>
        <w:t xml:space="preserve">        analysis_timestamp=datetime.utcnow(),</w:t>
      </w:r>
    </w:p>
    <w:p>
      <w:pPr>
        <w:shd w:fill="1E293B" w:val="clear"/>
        <w:spacing w:before="0" w:after="0"/>
      </w:pPr>
      <w:r>
        <w:rPr>
          <w:rFonts w:ascii="Courier New" w:cs="Courier New" w:eastAsia="Courier New" w:hAnsi="Courier New"/>
          <w:color w:val="A5F3FC"/>
          <w:sz w:val="18"/>
          <w:szCs w:val="18"/>
        </w:rPr>
        <w:t xml:space="preserve">        influence_zones=zones.to_geojson(),</w:t>
      </w:r>
    </w:p>
    <w:p>
      <w:pPr>
        <w:shd w:fill="1E293B" w:val="clear"/>
        <w:spacing w:before="0" w:after="0"/>
      </w:pPr>
      <w:r>
        <w:rPr>
          <w:rFonts w:ascii="Courier New" w:cs="Courier New" w:eastAsia="Courier New" w:hAnsi="Courier New"/>
          <w:color w:val="A5F3FC"/>
          <w:sz w:val="18"/>
          <w:szCs w:val="18"/>
        </w:rPr>
        <w:t xml:space="preserve">        affected_parcels=analysis['affected_count'],</w:t>
      </w:r>
    </w:p>
    <w:p>
      <w:pPr>
        <w:shd w:fill="1E293B" w:val="clear"/>
        <w:spacing w:before="0" w:after="0"/>
      </w:pPr>
      <w:r>
        <w:rPr>
          <w:rFonts w:ascii="Courier New" w:cs="Courier New" w:eastAsia="Courier New" w:hAnsi="Courier New"/>
          <w:color w:val="A5F3FC"/>
          <w:sz w:val="18"/>
          <w:szCs w:val="18"/>
        </w:rPr>
        <w:t xml:space="preserve">        total_precession_value_uf=analysis['total_precession_value'],</w:t>
      </w:r>
    </w:p>
    <w:p>
      <w:pPr>
        <w:shd w:fill="1E293B" w:val="clear"/>
        <w:spacing w:before="0" w:after="0"/>
      </w:pPr>
      <w:r>
        <w:rPr>
          <w:rFonts w:ascii="Courier New" w:cs="Courier New" w:eastAsia="Courier New" w:hAnsi="Courier New"/>
          <w:color w:val="A5F3FC"/>
          <w:sz w:val="18"/>
          <w:szCs w:val="18"/>
        </w:rPr>
        <w:t xml:space="preserve">        heatmap_data=heatmap,</w:t>
      </w:r>
    </w:p>
    <w:p>
      <w:pPr>
        <w:shd w:fill="1E293B" w:val="clear"/>
        <w:spacing w:before="0" w:after="0"/>
      </w:pPr>
      <w:r>
        <w:rPr>
          <w:rFonts w:ascii="Courier New" w:cs="Courier New" w:eastAsia="Courier New" w:hAnsi="Courier New"/>
          <w:color w:val="A5F3FC"/>
          <w:sz w:val="18"/>
          <w:szCs w:val="18"/>
        </w:rPr>
        <w:t xml:space="preserve">        predictions=analysis['ml_predictions'],</w:t>
      </w:r>
    </w:p>
    <w:p>
      <w:pPr>
        <w:shd w:fill="1E293B" w:val="clear"/>
        <w:spacing w:before="0" w:after="0"/>
      </w:pPr>
      <w:r>
        <w:rPr>
          <w:rFonts w:ascii="Courier New" w:cs="Courier New" w:eastAsia="Courier New" w:hAnsi="Courier New"/>
          <w:color w:val="A5F3FC"/>
          <w:sz w:val="18"/>
          <w:szCs w:val="18"/>
        </w:rPr>
        <w:t xml:space="preserve">        confidence=analysis['confidence'],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@router.get('/territorial/simulate/{comuna_code}')</w:t>
      </w:r>
    </w:p>
    <w:p>
      <w:pPr>
        <w:shd w:fill="1E293B" w:val="clear"/>
        <w:spacing w:before="0" w:after="0"/>
      </w:pPr>
      <w:r>
        <w:rPr>
          <w:rFonts w:ascii="Courier New" w:cs="Courier New" w:eastAsia="Courier New" w:hAnsi="Courier New"/>
          <w:color w:val="A5F3FC"/>
          <w:sz w:val="18"/>
          <w:szCs w:val="18"/>
        </w:rPr>
        <w:t xml:space="preserve">async def simulate_precession_scenarios(</w:t>
      </w:r>
    </w:p>
    <w:p>
      <w:pPr>
        <w:shd w:fill="1E293B" w:val="clear"/>
        <w:spacing w:before="0" w:after="0"/>
      </w:pPr>
      <w:r>
        <w:rPr>
          <w:rFonts w:ascii="Courier New" w:cs="Courier New" w:eastAsia="Courier New" w:hAnsi="Courier New"/>
          <w:color w:val="A5F3FC"/>
          <w:sz w:val="18"/>
          <w:szCs w:val="18"/>
        </w:rPr>
        <w:t xml:space="preserve">    comuna_code: str,</w:t>
      </w:r>
    </w:p>
    <w:p>
      <w:pPr>
        <w:shd w:fill="1E293B" w:val="clear"/>
        <w:spacing w:before="0" w:after="0"/>
      </w:pPr>
      <w:r>
        <w:rPr>
          <w:rFonts w:ascii="Courier New" w:cs="Courier New" w:eastAsia="Courier New" w:hAnsi="Courier New"/>
          <w:color w:val="A5F3FC"/>
          <w:sz w:val="18"/>
          <w:szCs w:val="18"/>
        </w:rPr>
        <w:t xml:space="preserve">    scenarios: int = 3,</w:t>
      </w:r>
    </w:p>
    <w:p>
      <w:pPr>
        <w:shd w:fill="1E293B" w:val="clear"/>
        <w:spacing w:before="0" w:after="0"/>
      </w:pPr>
      <w:r>
        <w:rPr>
          <w:rFonts w:ascii="Courier New" w:cs="Courier New" w:eastAsia="Courier New" w:hAnsi="Courier New"/>
          <w:color w:val="A5F3FC"/>
          <w:sz w:val="18"/>
          <w:szCs w:val="18"/>
        </w:rPr>
        <w:t xml:space="preserve">    db=Depends(get_db)</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Simula múltiples escenarios precesionales para una comuna.</w:t>
      </w:r>
    </w:p>
    <w:p>
      <w:pPr>
        <w:shd w:fill="1E293B" w:val="clear"/>
        <w:spacing w:before="0" w:after="0"/>
      </w:pPr>
      <w:r>
        <w:rPr>
          <w:rFonts w:ascii="Courier New" w:cs="Courier New" w:eastAsia="Courier New" w:hAnsi="Courier New"/>
          <w:color w:val="A5F3FC"/>
          <w:sz w:val="18"/>
          <w:szCs w:val="18"/>
        </w:rPr>
        <w:t xml:space="preserve">    Útil para planificación municipal y actualización PRC.</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return await pae_service.simulate_scenarios(</w:t>
      </w:r>
    </w:p>
    <w:p>
      <w:pPr>
        <w:shd w:fill="1E293B" w:val="clear"/>
        <w:spacing w:before="0" w:after="0"/>
      </w:pPr>
      <w:r>
        <w:rPr>
          <w:rFonts w:ascii="Courier New" w:cs="Courier New" w:eastAsia="Courier New" w:hAnsi="Courier New"/>
          <w:color w:val="A5F3FC"/>
          <w:sz w:val="18"/>
          <w:szCs w:val="18"/>
        </w:rPr>
        <w:t xml:space="preserve">        comuna_code=comuna_code,</w:t>
      </w:r>
    </w:p>
    <w:p>
      <w:pPr>
        <w:shd w:fill="1E293B" w:val="clear"/>
        <w:spacing w:before="0" w:after="0"/>
      </w:pPr>
      <w:r>
        <w:rPr>
          <w:rFonts w:ascii="Courier New" w:cs="Courier New" w:eastAsia="Courier New" w:hAnsi="Courier New"/>
          <w:color w:val="A5F3FC"/>
          <w:sz w:val="18"/>
          <w:szCs w:val="18"/>
        </w:rPr>
        <w:t xml:space="preserve">        n_scenarios=scenarios</w:t>
      </w:r>
    </w:p>
    <w:p>
      <w:pPr>
        <w:shd w:fill="1E293B" w:val="clear"/>
        <w:spacing w:before="0" w:after="0"/>
      </w:pPr>
      <w:r>
        <w:rPr>
          <w:rFonts w:ascii="Courier New" w:cs="Courier New" w:eastAsia="Courier New" w:hAnsi="Courier New"/>
          <w:color w:val="A5F3FC"/>
          <w:sz w:val="18"/>
          <w:szCs w:val="18"/>
        </w:rPr>
        <w:t xml:space="preserve">    )</w:t>
      </w:r>
    </w:p>
    <w:p>
      <w:pPr>
        <w:spacing w:before="100" w:after="0"/>
      </w:pPr>
    </w:p>
    <w:p>
      <w:pPr>
        <w:pStyle w:val="Heading2"/>
        <w:spacing w:before="300" w:after="150"/>
      </w:pPr>
      <w:r>
        <w:rPr>
          <w:b/>
          <w:bCs/>
        </w:rPr>
        <w:t xml:space="preserve">5.2 Conexiones con Módulos ÁGORA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Módulo ÁGORA</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Datos que Aporta al PAE</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Datos que Recibe del PAE</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Caso de Uso</w:t>
            </w:r>
          </w:p>
        </w:tc>
      </w:tr>
      <w:tr>
        <w:tc>
          <w:tcPr>
            <w:tcW w:type="dxa" w:w="156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M1 Zonificación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PRC vigente, zonas uso suelo, constructibilidad, densidad permitida</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Predicción presión sobre cambio PRC, zonas en transición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1B7340"/>
                <w:sz w:val="18"/>
                <w:szCs w:val="18"/>
              </w:rPr>
              <w:t xml:space="preserve">Alerta modificación PRC municipal</w:t>
            </w:r>
          </w:p>
        </w:tc>
      </w:tr>
      <w:tr>
        <w:tc>
          <w:tcPr>
            <w:tcW w:type="dxa" w:w="156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M2 Plusvalías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Transacciones históricas, tendencia valor/m², arriendos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Valorización precesional +90° con horizonte 5-20 años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1B7340"/>
                <w:sz w:val="18"/>
                <w:szCs w:val="18"/>
              </w:rPr>
              <w:t xml:space="preserve">Scoring inversión territorial</w:t>
            </w:r>
          </w:p>
        </w:tc>
      </w:tr>
      <w:tr>
        <w:tc>
          <w:tcPr>
            <w:tcW w:type="dxa" w:w="156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M3 Mercado Suelo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Oferta/demanda, precios publicados, absorción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Predicción transformación mercado por efectos sistémicos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1B7340"/>
                <w:sz w:val="18"/>
                <w:szCs w:val="18"/>
              </w:rPr>
              <w:t xml:space="preserve">Oportunidades inversión anticipadas</w:t>
            </w:r>
          </w:p>
        </w:tc>
      </w:tr>
      <w:tr>
        <w:tc>
          <w:tcPr>
            <w:tcW w:type="dxa" w:w="156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M5 Medio Ambiente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Calidad aire, agua, áreas verdes, riesgos naturales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Impacto ambiental precesional de densificación/infraestructura</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1B7340"/>
                <w:sz w:val="18"/>
                <w:szCs w:val="18"/>
              </w:rPr>
              <w:t xml:space="preserve">EIA predictivo municipal</w:t>
            </w:r>
          </w:p>
        </w:tc>
      </w:tr>
      <w:tr>
        <w:tc>
          <w:tcPr>
            <w:tcW w:type="dxa" w:w="156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M6 Participación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Consultas ciudadanas, reclamos, demandas sociales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Predicción demanda social emergente por efectos precesionales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1B7340"/>
                <w:sz w:val="18"/>
                <w:szCs w:val="18"/>
              </w:rPr>
              <w:t xml:space="preserve">Presupuesto participativo informado</w:t>
            </w:r>
          </w:p>
        </w:tc>
      </w:tr>
      <w:tr>
        <w:tc>
          <w:tcPr>
            <w:tcW w:type="dxa" w:w="156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M8 GIS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Capas geoespaciales, Sentinel-2, catastro espacial</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Mapas de calor precesionales, zonas de influencia GeoJSON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1B7340"/>
                <w:sz w:val="18"/>
                <w:szCs w:val="18"/>
              </w:rPr>
              <w:t xml:space="preserve">Visualización territorial integrada</w:t>
            </w:r>
          </w:p>
        </w:tc>
      </w:tr>
    </w:tbl>
    <w:p>
      <w:r>
        <w:br w:type="page"/>
      </w:r>
    </w:p>
    <w:p>
      <w:pPr>
        <w:pStyle w:val="Heading1"/>
        <w:spacing w:before="300" w:after="150"/>
      </w:pPr>
      <w:r>
        <w:rPr>
          <w:b/>
          <w:bCs/>
        </w:rPr>
        <w:t xml:space="preserve">6. CASO DE USO: MUNICIPIO DE PUDAHUEL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B730" w:sz="3"/>
              <w:left w:val="single" w:color="CBD5E0" w:sz="1"/>
              <w:bottom w:val="single" w:color="CBD5E0" w:sz="1"/>
              <w:right w:val="single" w:color="CBD5E0" w:sz="1"/>
            </w:tcBorders>
            <w:shd w:fill="FEF3C7" w:val="clear"/>
            <w:tcMar>
              <w:top w:type="dxa" w:w="100"/>
              <w:left w:type="dxa" w:w="150"/>
              <w:bottom w:type="dxa" w:w="100"/>
              <w:right w:type="dxa" w:w="150"/>
            </w:tcMar>
          </w:tcPr>
          <w:p>
            <w:r>
              <w:rPr>
                <w:rFonts w:ascii="Arial" w:cs="Arial" w:eastAsia="Arial" w:hAnsi="Arial"/>
                <w:b/>
                <w:bCs/>
                <w:color w:val="1A365D"/>
                <w:sz w:val="24"/>
                <w:szCs w:val="24"/>
              </w:rPr>
              <w:t xml:space="preserve">CONTEXTO ESTRATÉGICO</w:t>
            </w:r>
          </w:p>
          <w:p>
            <w:pPr>
              <w:spacing w:before="60"/>
            </w:pPr>
            <w:r>
              <w:rPr>
                <w:rFonts w:ascii="Arial" w:cs="Arial" w:eastAsia="Arial" w:hAnsi="Arial"/>
                <w:color w:val="2D3748"/>
                <w:sz w:val="21"/>
                <w:szCs w:val="21"/>
              </w:rPr>
              <w:t xml:space="preserve">Caso directamente vinculado al Convenio Marco CEPAL-UN / I.M. Pudahuel y al Diagnóstico Estratégico de los Valles de Lo Aguirre y El Noviciado. El PAE permite cuantificar efectos precesionales del desarrollo habitacional masivo en áreas excluidas del desarrollo urbano.</w:t>
            </w:r>
          </w:p>
        </w:tc>
      </w:tr>
    </w:tbl>
    <w:p>
      <w:pPr>
        <w:spacing w:before="100" w:after="0"/>
      </w:pPr>
    </w:p>
    <w:p>
      <w:pPr>
        <w:pStyle w:val="Heading2"/>
        <w:spacing w:before="300" w:after="150"/>
      </w:pPr>
      <w:r>
        <w:rPr>
          <w:b/>
          <w:bCs/>
        </w:rPr>
        <w:t xml:space="preserve">6.1 Análisis Precesional Completo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Ángulo</w:t>
            </w:r>
          </w:p>
        </w:tc>
        <w:tc>
          <w:tcPr>
            <w:tcW w:type="dxa" w:w="273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Efecto</w:t>
            </w:r>
          </w:p>
        </w:tc>
        <w:tc>
          <w:tcPr>
            <w:tcW w:type="dxa" w:w="273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Cuantificación</w:t>
            </w:r>
          </w:p>
        </w:tc>
        <w:tc>
          <w:tcPr>
            <w:tcW w:type="dxa" w:w="273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Fuente Datos</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Construcción 2,500 viviendas DS49</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Inversión UF 12,500,000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SERVIU / MINVU</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Población directa +10,000 hab.</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Densidad: 0 → 85 hab/ha</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INE Proyección</w:t>
            </w:r>
          </w:p>
        </w:tc>
      </w:tr>
      <w:tr>
        <w:tc>
          <w:tcPr>
            <w:tcW w:type="dxa" w:w="117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+45°</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Demanda educacional emergente</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+6 establecimientos requeridos</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MINEDUC estándares</w:t>
            </w:r>
          </w:p>
        </w:tc>
      </w:tr>
      <w:tr>
        <w:tc>
          <w:tcPr>
            <w:tcW w:type="dxa" w:w="117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+45°</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Presión sistema salud</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+2 CESFAM / SAR necesarios</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MINSAL norma técnica</w:t>
            </w:r>
          </w:p>
        </w:tc>
      </w:tr>
      <w:tr>
        <w:tc>
          <w:tcPr>
            <w:tcW w:type="dxa" w:w="117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+90°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Valorización predios adyacentes</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+35-60% en radio 2km (ML: 78% confianza)</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SII + PAE ML Engine</w:t>
            </w:r>
          </w:p>
        </w:tc>
      </w:tr>
      <w:tr>
        <w:tc>
          <w:tcPr>
            <w:tcW w:type="dxa" w:w="117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+90°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Transformación demográfica comunal</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NSE C3-D → modificación perfil comunal</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INE + PAE Graph</w:t>
            </w:r>
          </w:p>
        </w:tc>
      </w:tr>
      <w:tr>
        <w:tc>
          <w:tcPr>
            <w:tcW w:type="dxa" w:w="117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+90°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Demanda transporte público</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+2 líneas alimentadoras requeridas</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MTT + PAE Spatial</w:t>
            </w:r>
          </w:p>
        </w:tc>
      </w:tr>
      <w:tr>
        <w:tc>
          <w:tcPr>
            <w:tcW w:type="dxa" w:w="117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+90°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Presión hídrica</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+18% consumo sector (estrés hídrico)</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DGA + PAE Prediction</w:t>
            </w:r>
          </w:p>
        </w:tc>
      </w:tr>
      <w:tr>
        <w:tc>
          <w:tcPr>
            <w:tcW w:type="dxa" w:w="1170"/>
            <w:tcBorders>
              <w:top w:val="single" w:color="CBD5E0" w:sz="1"/>
              <w:left w:val="single" w:color="CBD5E0" w:sz="1"/>
              <w:bottom w:val="single" w:color="CBD5E0" w:sz="1"/>
              <w:right w:val="single" w:color="CBD5E0" w:sz="1"/>
            </w:tcBorders>
            <w:shd w:fill="FDE8E8"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+135°</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Modificación PRC Pudahuel</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2026-2028: revisión límite urbano</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MINVU + PAE Normativo</w:t>
            </w:r>
          </w:p>
        </w:tc>
      </w:tr>
      <w:tr>
        <w:tc>
          <w:tcPr>
            <w:tcW w:type="dxa" w:w="1170"/>
            <w:tcBorders>
              <w:top w:val="single" w:color="CBD5E0" w:sz="1"/>
              <w:left w:val="single" w:color="CBD5E0" w:sz="1"/>
              <w:bottom w:val="single" w:color="CBD5E0" w:sz="1"/>
              <w:right w:val="single" w:color="CBD5E0" w:sz="1"/>
            </w:tcBorders>
            <w:shd w:fill="FDE8E8"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+135°</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Nuevos polos comerciales</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3-5 centros comerciales emergentes</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PAE Graph + ML</w:t>
            </w:r>
          </w:p>
        </w:tc>
      </w:tr>
      <w:tr>
        <w:tc>
          <w:tcPr>
            <w:tcW w:type="dxa" w:w="1170"/>
            <w:tcBorders>
              <w:top w:val="single" w:color="CBD5E0" w:sz="1"/>
              <w:left w:val="single" w:color="CBD5E0" w:sz="1"/>
              <w:bottom w:val="single" w:color="CBD5E0" w:sz="1"/>
              <w:right w:val="single" w:color="CBD5E0" w:sz="1"/>
            </w:tcBorders>
            <w:shd w:fill="FDE8E8"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+135°</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Revalorización catastral SII</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Revalúo 2027-2028: +40-80% avalúo fiscal</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SII + PAE Prediction</w:t>
            </w:r>
          </w:p>
        </w:tc>
      </w:tr>
      <w:tr>
        <w:tc>
          <w:tcPr>
            <w:tcW w:type="dxa" w:w="1170"/>
            <w:tcBorders>
              <w:top w:val="single" w:color="CBD5E0" w:sz="1"/>
              <w:left w:val="single" w:color="CBD5E0" w:sz="1"/>
              <w:bottom w:val="single" w:color="CBD5E0" w:sz="1"/>
              <w:right w:val="single" w:color="CBD5E0" w:sz="1"/>
            </w:tcBorders>
            <w:shd w:fill="F3E8FD"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180°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Reestructuración mercado inmobiliario zona</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Transformación de rural a urbano consolidado</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PAE Systemic Model</w:t>
            </w:r>
          </w:p>
        </w:tc>
      </w:tr>
      <w:tr>
        <w:tc>
          <w:tcPr>
            <w:tcW w:type="dxa" w:w="1170"/>
            <w:tcBorders>
              <w:top w:val="single" w:color="CBD5E0" w:sz="1"/>
              <w:left w:val="single" w:color="CBD5E0" w:sz="1"/>
              <w:bottom w:val="single" w:color="CBD5E0" w:sz="1"/>
              <w:right w:val="single" w:color="CBD5E0" w:sz="1"/>
            </w:tcBorders>
            <w:shd w:fill="F3E8FD"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180°</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Presión expansión límite urbano RM</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Efecto cascada hacia Lampa, Colina</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718096"/>
                <w:sz w:val="18"/>
                <w:szCs w:val="18"/>
              </w:rPr>
              <w:t xml:space="preserve">PAE Counter-Precession</w:t>
            </w:r>
          </w:p>
        </w:tc>
      </w:tr>
    </w:tbl>
    <w:p>
      <w:pPr>
        <w:spacing w:before="100" w:after="0"/>
      </w:pPr>
    </w:p>
    <w:p>
      <w:pPr>
        <w:pStyle w:val="Heading2"/>
        <w:spacing w:before="300" w:after="150"/>
      </w:pPr>
      <w:r>
        <w:rPr>
          <w:b/>
          <w:bCs/>
        </w:rPr>
        <w:t xml:space="preserve">6.2 Valor Precesional Neto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Métrica</w:t>
            </w:r>
          </w:p>
        </w:tc>
        <w:tc>
          <w:tcPr>
            <w:tcW w:type="dxa" w:w="46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Valor</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Inversión directa (0°)</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UF 12,500,000 (~USD 500M)</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Valor precesional generado (+45° a +90°)</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UF 28,750,000 (~USD 1,150M)</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Valor sistémico estimado (+135° a 180°)</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UF 18,200,000 (~USD 728M)</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VALOR PRECESIONAL TOTAL</w:t>
            </w:r>
          </w:p>
        </w:tc>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UF 59,450,000 (~USD 2,378M)</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MULTIPLICADOR PRECESIONAL</w:t>
            </w:r>
          </w:p>
        </w:tc>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4.76x (por cada UF invertida, se generan 4.76 UF)</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Horizonte de manifestación</w:t>
            </w:r>
          </w:p>
        </w:tc>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5-20 años</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Confianza del modelo</w:t>
            </w:r>
          </w:p>
        </w:tc>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75-82% (con datos disponibles)</w:t>
            </w:r>
          </w:p>
        </w:tc>
      </w:tr>
    </w:tbl>
    <w:p>
      <w:r>
        <w:br w:type="page"/>
      </w:r>
    </w:p>
    <w:p>
      <w:pPr>
        <w:pStyle w:val="Heading1"/>
        <w:spacing w:before="300" w:after="150"/>
      </w:pPr>
      <w:r>
        <w:rPr>
          <w:b/>
          <w:bCs/>
        </w:rPr>
        <w:t xml:space="preserve">7. MODELO DE NEGOCIO Y OPORTUNIDADES</w:t>
      </w:r>
    </w:p>
    <w:p>
      <w:pPr>
        <w:spacing w:before="60" w:after="0"/>
      </w:pPr>
    </w:p>
    <w:p>
      <w:pPr>
        <w:pStyle w:val="Heading2"/>
        <w:spacing w:before="300" w:after="150"/>
      </w:pPr>
      <w:r>
        <w:rPr>
          <w:b/>
          <w:bCs/>
        </w:rPr>
        <w:t xml:space="preserve">7.1 Productos PAE Comercializables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1560"/>
        <w:gridCol w:w="1560"/>
        <w:gridCol w:w="260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Producto</w:t>
            </w:r>
          </w:p>
        </w:tc>
        <w:tc>
          <w:tcPr>
            <w:tcW w:type="dxa" w:w="20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Descripción</w:t>
            </w:r>
          </w:p>
        </w:tc>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Mercado</w:t>
            </w:r>
          </w:p>
        </w:tc>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Precio</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Plataforma</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Municipal</w:t>
            </w:r>
          </w:p>
        </w:tc>
        <w:tc>
          <w:tcPr>
            <w:tcW w:type="dxa" w:w="20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Dashboard precesional territorial para planificación municipal y actualización PRC</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346 municipios Chile</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UF 800-2,500/año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ÁGORA v4.0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Inversores</w:t>
            </w:r>
          </w:p>
        </w:tc>
        <w:tc>
          <w:tcPr>
            <w:tcW w:type="dxa" w:w="20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Scoring inversión inmobiliaria ajustado por precesión, reportes predictivos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Fondos inmobiliarios, family offices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UF 200-500/reporte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DATAPOLIS v3.0 + ÁGORA v4.0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Condominios</w:t>
            </w:r>
          </w:p>
        </w:tc>
        <w:tc>
          <w:tcPr>
            <w:tcW w:type="dxa" w:w="20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Análisis precesional de copropiedades: morosidad, valorización, compliance</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12,000+ administradores Chile</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UF 15-40/mes</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DATAPOLIS v3.0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Gobierno</w:t>
            </w:r>
          </w:p>
        </w:tc>
        <w:tc>
          <w:tcPr>
            <w:tcW w:type="dxa" w:w="20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Inteligencia territorial para MINVU, SUBDERE, Gobiernos Regionales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16 GORE + ministerios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UF 3,000-8,000/año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ÁGORA v4.0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API</w:t>
            </w:r>
          </w:p>
        </w:tc>
        <w:tc>
          <w:tcPr>
            <w:tcW w:type="dxa" w:w="20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API REST para integración con sistemas terceros (ERP, CRM inmobiliario)</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Desarrolladores, integradores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0.05-0.15/request</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Multi-Agent M11</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Académico</w:t>
            </w:r>
          </w:p>
        </w:tc>
        <w:tc>
          <w:tcPr>
            <w:tcW w:type="dxa" w:w="20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Licencia educativa para universidades (urbanismo, arquitectura, economía)</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Universidades LATAM</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UF 100-300/año</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ÁGORA v4.0 (lite)</w:t>
            </w:r>
          </w:p>
        </w:tc>
      </w:tr>
    </w:tbl>
    <w:p>
      <w:pPr>
        <w:spacing w:before="100" w:after="0"/>
      </w:pPr>
    </w:p>
    <w:p>
      <w:pPr>
        <w:pStyle w:val="Heading2"/>
        <w:spacing w:before="300" w:after="150"/>
      </w:pPr>
      <w:r>
        <w:rPr>
          <w:b/>
          <w:bCs/>
        </w:rPr>
        <w:t xml:space="preserve">7.2 Proyección Financiera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Concepto</w:t>
            </w:r>
          </w:p>
        </w:tc>
        <w:tc>
          <w:tcPr>
            <w:tcW w:type="dxa" w:w="1404"/>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Año 1</w:t>
            </w:r>
          </w:p>
        </w:tc>
        <w:tc>
          <w:tcPr>
            <w:tcW w:type="dxa" w:w="1404"/>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Año 2</w:t>
            </w:r>
          </w:p>
        </w:tc>
        <w:tc>
          <w:tcPr>
            <w:tcW w:type="dxa" w:w="1404"/>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Año 3</w:t>
            </w:r>
          </w:p>
        </w:tc>
        <w:tc>
          <w:tcPr>
            <w:tcW w:type="dxa" w:w="1404"/>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Año 4</w:t>
            </w:r>
          </w:p>
        </w:tc>
        <w:tc>
          <w:tcPr>
            <w:tcW w:type="dxa" w:w="1404"/>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Año 5</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Municipios (PAE Municipal)</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$0</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$96K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$288K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$576K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$864K</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Inversores (PAE Inversores)</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$24K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$120K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$360K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$600K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$960K</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Condominios (PAE Condominios)</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$36K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$180K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$540K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$1.08M</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$1.62M</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Gobierno (PAE Gobierno)</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$0</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$48K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$192K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$384K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$576K</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API + Académico</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$12K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$60K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$144K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$288K</w:t>
            </w:r>
          </w:p>
        </w:tc>
        <w:tc>
          <w:tcPr>
            <w:tcW w:type="dxa" w:w="1404"/>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9"/>
                <w:szCs w:val="19"/>
              </w:rPr>
              <w:t xml:space="preserve">$432K</w:t>
            </w:r>
          </w:p>
        </w:tc>
      </w:tr>
      <w:tr>
        <w:tc>
          <w:tcPr>
            <w:tcW w:type="dxa" w:w="234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REVENUE TOTAL</w:t>
            </w:r>
          </w:p>
        </w:tc>
        <w:tc>
          <w:tcPr>
            <w:tcW w:type="dxa" w:w="1404"/>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$72K</w:t>
            </w:r>
          </w:p>
        </w:tc>
        <w:tc>
          <w:tcPr>
            <w:tcW w:type="dxa" w:w="1404"/>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$504K</w:t>
            </w:r>
          </w:p>
        </w:tc>
        <w:tc>
          <w:tcPr>
            <w:tcW w:type="dxa" w:w="1404"/>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$1.52M</w:t>
            </w:r>
          </w:p>
        </w:tc>
        <w:tc>
          <w:tcPr>
            <w:tcW w:type="dxa" w:w="1404"/>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$2.93M</w:t>
            </w:r>
          </w:p>
        </w:tc>
        <w:tc>
          <w:tcPr>
            <w:tcW w:type="dxa" w:w="1404"/>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$4.45M</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Costos operación</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$380K</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$520K</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$680K</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$920K</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$1.2M</w:t>
            </w:r>
          </w:p>
        </w:tc>
      </w:tr>
      <w:tr>
        <w:tc>
          <w:tcPr>
            <w:tcW w:type="dxa" w:w="2340"/>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EBITDA</w:t>
            </w:r>
          </w:p>
        </w:tc>
        <w:tc>
          <w:tcPr>
            <w:tcW w:type="dxa" w:w="1404"/>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-$308K</w:t>
            </w:r>
          </w:p>
        </w:tc>
        <w:tc>
          <w:tcPr>
            <w:tcW w:type="dxa" w:w="1404"/>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-$16K</w:t>
            </w:r>
          </w:p>
        </w:tc>
        <w:tc>
          <w:tcPr>
            <w:tcW w:type="dxa" w:w="1404"/>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$844K</w:t>
            </w:r>
          </w:p>
        </w:tc>
        <w:tc>
          <w:tcPr>
            <w:tcW w:type="dxa" w:w="1404"/>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$2.01M</w:t>
            </w:r>
          </w:p>
        </w:tc>
        <w:tc>
          <w:tcPr>
            <w:tcW w:type="dxa" w:w="1404"/>
            <w:tcBorders>
              <w:top w:val="single" w:color="CBD5E0" w:sz="1"/>
              <w:left w:val="single" w:color="CBD5E0" w:sz="1"/>
              <w:bottom w:val="single" w:color="CBD5E0" w:sz="1"/>
              <w:right w:val="single" w:color="CBD5E0" w:sz="1"/>
            </w:tcBorders>
            <w:shd w:fill="D1FAE5"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$3.25M</w:t>
            </w:r>
          </w:p>
        </w:tc>
      </w:tr>
      <w:tr>
        <w:tc>
          <w:tcPr>
            <w:tcW w:type="dxa" w:w="234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Margen EBITDA</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-428%</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-3%</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55%</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69%</w:t>
            </w:r>
          </w:p>
        </w:tc>
        <w:tc>
          <w:tcPr>
            <w:tcW w:type="dxa" w:w="1404"/>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bCs/>
                <w:color w:val="2D3748"/>
                <w:sz w:val="19"/>
                <w:szCs w:val="19"/>
              </w:rPr>
              <w:t xml:space="preserve">73%</w:t>
            </w:r>
          </w:p>
        </w:tc>
      </w:tr>
    </w:tbl>
    <w:p>
      <w:pPr>
        <w:spacing w:before="100" w:after="0"/>
      </w:pPr>
    </w:p>
    <w:p>
      <w:pPr>
        <w:pStyle w:val="Heading2"/>
        <w:spacing w:before="300" w:after="150"/>
      </w:pPr>
      <w:r>
        <w:rPr>
          <w:b/>
          <w:bCs/>
        </w:rPr>
        <w:t xml:space="preserve">7.3 Fuentes de Financiamiento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Fuente</w:t>
            </w:r>
          </w:p>
        </w:tc>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Instrumento</w:t>
            </w:r>
          </w:p>
        </w:tc>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Monto</w:t>
            </w:r>
          </w:p>
        </w:tc>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Enfoque</w:t>
            </w:r>
          </w:p>
        </w:tc>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Timing</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CORFO</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Bienes Públicos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$200MM CLP</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Herramientas predictivas planificación urbana</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Postulación Q1 2026</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BID Lab</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Innovation Fund</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100-500K</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PropTech ciudades sostenibles LATAM</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Q2 2026</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CAF</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Ciudades con Futuro</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300K-1M</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GovTech herramientas municipales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Q2-Q3 2026</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StartUp Chile</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Scale Program</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100K (equity-free)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Tracción demostrable requerida</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Q1 2026</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Venture Capital</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Seed Round</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500K-1.5M</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Escalamiento LATAM post-validación Chile</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Q3-Q4 2026</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Google for Startups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Cloud Credits</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100K credits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Infraestructura cloud + ML</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Aplicación continua</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ANID</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Fondef IDeA</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$200MM CLP</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I+D en inteligencia territorial</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Convocatoria anual</w:t>
            </w:r>
          </w:p>
        </w:tc>
      </w:tr>
    </w:tbl>
    <w:p>
      <w:r>
        <w:br w:type="page"/>
      </w:r>
    </w:p>
    <w:p>
      <w:pPr>
        <w:pStyle w:val="Heading1"/>
        <w:spacing w:before="300" w:after="150"/>
      </w:pPr>
      <w:r>
        <w:rPr>
          <w:b/>
          <w:bCs/>
        </w:rPr>
        <w:t xml:space="preserve">8. ROADMAP DE IMPLEMENTACIÓN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2730"/>
        <w:gridCol w:w="1950"/>
        <w:gridCol w:w="1950"/>
      </w:tblGrid>
      <w:tr>
        <w:tc>
          <w:tcPr>
            <w:tcW w:type="dxa" w:w="117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Fase</w:t>
            </w:r>
          </w:p>
        </w:tc>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Periodo</w:t>
            </w:r>
          </w:p>
        </w:tc>
        <w:tc>
          <w:tcPr>
            <w:tcW w:type="dxa" w:w="273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Entregables</w:t>
            </w:r>
          </w:p>
        </w:tc>
        <w:tc>
          <w:tcPr>
            <w:tcW w:type="dxa" w:w="195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Inversión</w:t>
            </w:r>
          </w:p>
        </w:tc>
        <w:tc>
          <w:tcPr>
            <w:tcW w:type="dxa" w:w="195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KPI Éxito</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F1</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Meses 1-4</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PAE Core Engine (M11) + Precession Graph Engine + ML base. Integración Event Bus Multi-Agent. 3 casos piloto con datos reales Pudahuel.</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85,000</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Engine funcional, 3 análisis completos</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F2</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Meses 5-8</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Integración DATAPOLIS v3.0 (PrecessionService.php). API endpoints completos. Dashboard copropiedades con scoring precesional.</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65,000</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6 copropiedades analizadas, API &lt;200ms</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F3</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Meses 9-12</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Integración ÁGORA v4.0 (precession_router.py). Spatial Analysis PostGIS. Mapas de calor precesionales. Piloto municipal Pudahuel.</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70,000</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Piloto municipal validado, precision &gt;70%</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F4</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Meses 13-18</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ML Prediction Engine completo (5 modelos). Validación con 3 municipios adicionales. PAE API pública v1.0. Documentación técnica.</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120,000</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15 municipios, precision &gt;75%, API docs</w:t>
            </w:r>
          </w:p>
        </w:tc>
      </w:tr>
      <w:tr>
        <w:tc>
          <w:tcPr>
            <w:tcW w:type="dxa" w:w="1170"/>
            <w:tcBorders>
              <w:top w:val="single" w:color="CBD5E0" w:sz="1"/>
              <w:left w:val="single" w:color="CBD5E0" w:sz="1"/>
              <w:bottom w:val="single" w:color="CBD5E0" w:sz="1"/>
              <w:right w:val="single" w:color="CBD5E0" w:sz="1"/>
            </w:tcBorders>
            <w:shd w:fill="DBEAFE" w:val="clear"/>
            <w:tcMar>
              <w:top w:type="dxa" w:w="60"/>
              <w:left w:type="dxa" w:w="100"/>
              <w:bottom w:type="dxa" w:w="60"/>
              <w:right w:type="dxa" w:w="100"/>
            </w:tcMar>
            <w:vAlign w:val="center"/>
          </w:tcPr>
          <w:p>
            <w:pPr>
              <w:jc w:val="left"/>
            </w:pPr>
            <w:r>
              <w:rPr>
                <w:rFonts w:ascii="Arial" w:cs="Arial" w:eastAsia="Arial" w:hAnsi="Arial"/>
                <w:b/>
                <w:bCs/>
                <w:color w:val="2D3748"/>
                <w:sz w:val="18"/>
                <w:szCs w:val="18"/>
              </w:rPr>
              <w:t xml:space="preserve">F5</w:t>
            </w:r>
          </w:p>
        </w:tc>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Meses 19-24</w:t>
            </w:r>
          </w:p>
        </w:tc>
        <w:tc>
          <w:tcPr>
            <w:tcW w:type="dxa" w:w="273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Comercialización activa. Expansión a 30+ municipios. PAE Inversores lanzamiento. Preparación expansión LATAM.</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USD 160,000</w:t>
            </w:r>
          </w:p>
        </w:tc>
        <w:tc>
          <w:tcPr>
            <w:tcW w:type="dxa" w:w="195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18"/>
                <w:szCs w:val="18"/>
              </w:rPr>
              <w:t xml:space="preserve">ARR &gt;$500K, 30 clientes, NPS &gt;40</w:t>
            </w:r>
          </w:p>
        </w:tc>
      </w:tr>
    </w:tbl>
    <w:p>
      <w:pPr>
        <w:spacing w:before="100" w:after="0"/>
      </w:pPr>
    </w:p>
    <w:p>
      <w:pPr>
        <w:pStyle w:val="Heading2"/>
        <w:spacing w:before="300" w:after="150"/>
      </w:pPr>
      <w:r>
        <w:rPr>
          <w:b/>
          <w:bCs/>
        </w:rPr>
        <w:t xml:space="preserve">8.1 Inversión Total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Concepto</w:t>
            </w:r>
          </w:p>
        </w:tc>
        <w:tc>
          <w:tcPr>
            <w:tcW w:type="dxa" w:w="46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Monto</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Desarrollo tecnológico (F1-F4)</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USD 340,000</w:t>
            </w:r>
          </w:p>
        </w:tc>
      </w:tr>
      <w:tr>
        <w:tc>
          <w:tcPr>
            <w:tcW w:type="dxa" w:w="4680"/>
            <w:tcBorders>
              <w:top w:val="single" w:color="CBD5E0" w:sz="1"/>
              <w:left w:val="single" w:color="CBD5E0" w:sz="1"/>
              <w:bottom w:val="single" w:color="CBD5E0" w:sz="1"/>
              <w:right w:val="single" w:color="CBD5E0" w:sz="1"/>
            </w:tcBorders>
            <w:shd w:fill="EDF2F7" w:val="clear"/>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Comercialización y go-to-market (F5)</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val="false"/>
                <w:bCs w:val="false"/>
                <w:color w:val="2D3748"/>
                <w:sz w:val="20"/>
                <w:szCs w:val="20"/>
              </w:rPr>
              <w:t xml:space="preserve">USD 160,000</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INVERSIÓN TOTAL 24 MESES</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USD 500,000</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Revenue proyectado año 2</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USD 504,000</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Revenue proyectado año 5</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USD 4,450,000</w:t>
            </w:r>
          </w:p>
        </w:tc>
      </w:tr>
      <w:tr>
        <w:tc>
          <w:tcPr>
            <w:tcW w:type="dxa" w:w="4680"/>
            <w:tcBorders>
              <w:top w:val="single" w:color="CBD5E0" w:sz="1"/>
              <w:left w:val="single" w:color="CBD5E0" w:sz="1"/>
              <w:bottom w:val="single" w:color="CBD5E0" w:sz="1"/>
              <w:right w:val="single" w:color="CBD5E0" w:sz="1"/>
            </w:tcBorders>
            <w:shd w:fill="FEF3C7" w:val="clear"/>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Valuación estimada año 5 (8x revenue)</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vAlign w:val="center"/>
          </w:tcPr>
          <w:p>
            <w:pPr>
              <w:jc w:val="left"/>
            </w:pPr>
            <w:r>
              <w:rPr>
                <w:rFonts w:ascii="Arial" w:cs="Arial" w:eastAsia="Arial" w:hAnsi="Arial"/>
                <w:b/>
                <w:bCs/>
                <w:color w:val="2D3748"/>
                <w:sz w:val="20"/>
                <w:szCs w:val="20"/>
              </w:rPr>
              <w:t xml:space="preserve">USD 35,600,000</w:t>
            </w:r>
          </w:p>
        </w:tc>
      </w:tr>
    </w:tbl>
    <w:p>
      <w:r>
        <w:br w:type="page"/>
      </w:r>
    </w:p>
    <w:p>
      <w:pPr>
        <w:pStyle w:val="Heading1"/>
        <w:spacing w:before="300" w:after="150"/>
      </w:pPr>
      <w:r>
        <w:rPr>
          <w:b/>
          <w:bCs/>
        </w:rPr>
        <w:t xml:space="preserve">9. MODELO DE DATOS</w:t>
      </w:r>
    </w:p>
    <w:p>
      <w:pPr>
        <w:spacing w:before="60" w:after="0"/>
      </w:pPr>
    </w:p>
    <w:p>
      <w:pPr>
        <w:pStyle w:val="Heading2"/>
        <w:spacing w:before="300" w:after="150"/>
      </w:pPr>
      <w:r>
        <w:rPr>
          <w:b/>
          <w:bCs/>
        </w:rPr>
        <w:t xml:space="preserve">9.1 Migraciones PostgreSQL</w:t>
      </w:r>
    </w:p>
    <w:p>
      <w:pPr>
        <w:spacing w:before="40" w:after="0"/>
      </w:pPr>
    </w:p>
    <w:p>
      <w:pPr>
        <w:shd w:fill="1E293B" w:val="clear"/>
        <w:spacing w:before="0" w:after="0"/>
      </w:pPr>
      <w:r>
        <w:rPr>
          <w:rFonts w:ascii="Courier New" w:cs="Courier New" w:eastAsia="Courier New" w:hAnsi="Courier New"/>
          <w:color w:val="A5F3FC"/>
          <w:sz w:val="18"/>
          <w:szCs w:val="18"/>
        </w:rPr>
        <w:t xml:space="preserve">-- migrations/create_precession_tables.sql</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Tabla principal de análisis precesionales</w:t>
      </w:r>
    </w:p>
    <w:p>
      <w:pPr>
        <w:shd w:fill="1E293B" w:val="clear"/>
        <w:spacing w:before="0" w:after="0"/>
      </w:pPr>
      <w:r>
        <w:rPr>
          <w:rFonts w:ascii="Courier New" w:cs="Courier New" w:eastAsia="Courier New" w:hAnsi="Courier New"/>
          <w:color w:val="A5F3FC"/>
          <w:sz w:val="18"/>
          <w:szCs w:val="18"/>
        </w:rPr>
        <w:t xml:space="preserve">CREATE TABLE precession_analyses (</w:t>
      </w:r>
    </w:p>
    <w:p>
      <w:pPr>
        <w:shd w:fill="1E293B" w:val="clear"/>
        <w:spacing w:before="0" w:after="0"/>
      </w:pPr>
      <w:r>
        <w:rPr>
          <w:rFonts w:ascii="Courier New" w:cs="Courier New" w:eastAsia="Courier New" w:hAnsi="Courier New"/>
          <w:color w:val="A5F3FC"/>
          <w:sz w:val="18"/>
          <w:szCs w:val="18"/>
        </w:rPr>
        <w:t xml:space="preserve">    id UUID PRIMARY KEY DEFAULT gen_random_uuid(),</w:t>
      </w:r>
    </w:p>
    <w:p>
      <w:pPr>
        <w:shd w:fill="1E293B" w:val="clear"/>
        <w:spacing w:before="0" w:after="0"/>
      </w:pPr>
      <w:r>
        <w:rPr>
          <w:rFonts w:ascii="Courier New" w:cs="Courier New" w:eastAsia="Courier New" w:hAnsi="Courier New"/>
          <w:color w:val="A5F3FC"/>
          <w:sz w:val="18"/>
          <w:szCs w:val="18"/>
        </w:rPr>
        <w:t xml:space="preserve">    analysis_type VARCHAR(50) NOT NULL,  -- 'copropiedad' | 'territorial' | 'normative'</w:t>
      </w:r>
    </w:p>
    <w:p>
      <w:pPr>
        <w:shd w:fill="1E293B" w:val="clear"/>
        <w:spacing w:before="0" w:after="0"/>
      </w:pPr>
      <w:r>
        <w:rPr>
          <w:rFonts w:ascii="Courier New" w:cs="Courier New" w:eastAsia="Courier New" w:hAnsi="Courier New"/>
          <w:color w:val="A5F3FC"/>
          <w:sz w:val="18"/>
          <w:szCs w:val="18"/>
        </w:rPr>
        <w:t xml:space="preserve">    source_platform VARCHAR(20) NOT NULL, -- 'datapolis' | 'agora'</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Ubicación (PostGIS)</w:t>
      </w:r>
    </w:p>
    <w:p>
      <w:pPr>
        <w:shd w:fill="1E293B" w:val="clear"/>
        <w:spacing w:before="0" w:after="0"/>
      </w:pPr>
      <w:r>
        <w:rPr>
          <w:rFonts w:ascii="Courier New" w:cs="Courier New" w:eastAsia="Courier New" w:hAnsi="Courier New"/>
          <w:color w:val="A5F3FC"/>
          <w:sz w:val="18"/>
          <w:szCs w:val="18"/>
        </w:rPr>
        <w:t xml:space="preserve">    location GEOMETRY(POINT, 4326) NOT NULL,</w:t>
      </w:r>
    </w:p>
    <w:p>
      <w:pPr>
        <w:shd w:fill="1E293B" w:val="clear"/>
        <w:spacing w:before="0" w:after="0"/>
      </w:pPr>
      <w:r>
        <w:rPr>
          <w:rFonts w:ascii="Courier New" w:cs="Courier New" w:eastAsia="Courier New" w:hAnsi="Courier New"/>
          <w:color w:val="A5F3FC"/>
          <w:sz w:val="18"/>
          <w:szCs w:val="18"/>
        </w:rPr>
        <w:t xml:space="preserve">    comuna_code VARCHAR(10),</w:t>
      </w:r>
    </w:p>
    <w:p>
      <w:pPr>
        <w:shd w:fill="1E293B" w:val="clear"/>
        <w:spacing w:before="0" w:after="0"/>
      </w:pPr>
      <w:r>
        <w:rPr>
          <w:rFonts w:ascii="Courier New" w:cs="Courier New" w:eastAsia="Courier New" w:hAnsi="Courier New"/>
          <w:color w:val="A5F3FC"/>
          <w:sz w:val="18"/>
          <w:szCs w:val="18"/>
        </w:rPr>
        <w:t xml:space="preserve">    radius_meters INTEGER DEFAULT 1000,</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Resultados</w:t>
      </w:r>
    </w:p>
    <w:p>
      <w:pPr>
        <w:shd w:fill="1E293B" w:val="clear"/>
        <w:spacing w:before="0" w:after="0"/>
      </w:pPr>
      <w:r>
        <w:rPr>
          <w:rFonts w:ascii="Courier New" w:cs="Courier New" w:eastAsia="Courier New" w:hAnsi="Courier New"/>
          <w:color w:val="A5F3FC"/>
          <w:sz w:val="18"/>
          <w:szCs w:val="18"/>
        </w:rPr>
        <w:t xml:space="preserve">    direct_effects JSONB DEFAULT '[]',</w:t>
      </w:r>
    </w:p>
    <w:p>
      <w:pPr>
        <w:shd w:fill="1E293B" w:val="clear"/>
        <w:spacing w:before="0" w:after="0"/>
      </w:pPr>
      <w:r>
        <w:rPr>
          <w:rFonts w:ascii="Courier New" w:cs="Courier New" w:eastAsia="Courier New" w:hAnsi="Courier New"/>
          <w:color w:val="A5F3FC"/>
          <w:sz w:val="18"/>
          <w:szCs w:val="18"/>
        </w:rPr>
        <w:t xml:space="preserve">    induced_effects JSONB DEFAULT '[]',</w:t>
      </w:r>
    </w:p>
    <w:p>
      <w:pPr>
        <w:shd w:fill="1E293B" w:val="clear"/>
        <w:spacing w:before="0" w:after="0"/>
      </w:pPr>
      <w:r>
        <w:rPr>
          <w:rFonts w:ascii="Courier New" w:cs="Courier New" w:eastAsia="Courier New" w:hAnsi="Courier New"/>
          <w:color w:val="A5F3FC"/>
          <w:sz w:val="18"/>
          <w:szCs w:val="18"/>
        </w:rPr>
        <w:t xml:space="preserve">    precession_effects JSONB DEFAULT '[]',</w:t>
      </w:r>
    </w:p>
    <w:p>
      <w:pPr>
        <w:shd w:fill="1E293B" w:val="clear"/>
        <w:spacing w:before="0" w:after="0"/>
      </w:pPr>
      <w:r>
        <w:rPr>
          <w:rFonts w:ascii="Courier New" w:cs="Courier New" w:eastAsia="Courier New" w:hAnsi="Courier New"/>
          <w:color w:val="A5F3FC"/>
          <w:sz w:val="18"/>
          <w:szCs w:val="18"/>
        </w:rPr>
        <w:t xml:space="preserve">    systemic_effects JSONB DEFAULT '[]',</w:t>
      </w:r>
    </w:p>
    <w:p>
      <w:pPr>
        <w:shd w:fill="1E293B" w:val="clear"/>
        <w:spacing w:before="0" w:after="0"/>
      </w:pPr>
      <w:r>
        <w:rPr>
          <w:rFonts w:ascii="Courier New" w:cs="Courier New" w:eastAsia="Courier New" w:hAnsi="Courier New"/>
          <w:color w:val="A5F3FC"/>
          <w:sz w:val="18"/>
          <w:szCs w:val="18"/>
        </w:rPr>
        <w:t xml:space="preserve">    counter_effects JSONB DEFAULT '[]',</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Scores</w:t>
      </w:r>
    </w:p>
    <w:p>
      <w:pPr>
        <w:shd w:fill="1E293B" w:val="clear"/>
        <w:spacing w:before="0" w:after="0"/>
      </w:pPr>
      <w:r>
        <w:rPr>
          <w:rFonts w:ascii="Courier New" w:cs="Courier New" w:eastAsia="Courier New" w:hAnsi="Courier New"/>
          <w:color w:val="A5F3FC"/>
          <w:sz w:val="18"/>
          <w:szCs w:val="18"/>
        </w:rPr>
        <w:t xml:space="preserve">    total_precession_value DECIMAL(18,4),</w:t>
      </w:r>
    </w:p>
    <w:p>
      <w:pPr>
        <w:shd w:fill="1E293B" w:val="clear"/>
        <w:spacing w:before="0" w:after="0"/>
      </w:pPr>
      <w:r>
        <w:rPr>
          <w:rFonts w:ascii="Courier New" w:cs="Courier New" w:eastAsia="Courier New" w:hAnsi="Courier New"/>
          <w:color w:val="A5F3FC"/>
          <w:sz w:val="18"/>
          <w:szCs w:val="18"/>
        </w:rPr>
        <w:t xml:space="preserve">    risk_score DECIMAL(5,4),</w:t>
      </w:r>
    </w:p>
    <w:p>
      <w:pPr>
        <w:shd w:fill="1E293B" w:val="clear"/>
        <w:spacing w:before="0" w:after="0"/>
      </w:pPr>
      <w:r>
        <w:rPr>
          <w:rFonts w:ascii="Courier New" w:cs="Courier New" w:eastAsia="Courier New" w:hAnsi="Courier New"/>
          <w:color w:val="A5F3FC"/>
          <w:sz w:val="18"/>
          <w:szCs w:val="18"/>
        </w:rPr>
        <w:t xml:space="preserve">    opportunity_score DECIMAL(5,4),</w:t>
      </w:r>
    </w:p>
    <w:p>
      <w:pPr>
        <w:shd w:fill="1E293B" w:val="clear"/>
        <w:spacing w:before="0" w:after="0"/>
      </w:pPr>
      <w:r>
        <w:rPr>
          <w:rFonts w:ascii="Courier New" w:cs="Courier New" w:eastAsia="Courier New" w:hAnsi="Courier New"/>
          <w:color w:val="A5F3FC"/>
          <w:sz w:val="18"/>
          <w:szCs w:val="18"/>
        </w:rPr>
        <w:t xml:space="preserve">    confidence DECIMAL(5,4),</w:t>
      </w:r>
    </w:p>
    <w:p>
      <w:pPr>
        <w:shd w:fill="1E293B" w:val="clear"/>
        <w:spacing w:before="0" w:after="0"/>
      </w:pPr>
      <w:r>
        <w:rPr>
          <w:rFonts w:ascii="Courier New" w:cs="Courier New" w:eastAsia="Courier New" w:hAnsi="Courier New"/>
          <w:color w:val="A5F3FC"/>
          <w:sz w:val="18"/>
          <w:szCs w:val="18"/>
        </w:rPr>
        <w:t xml:space="preserve">    multiplier DECIMAL(8,4),</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ML Predictions</w:t>
      </w:r>
    </w:p>
    <w:p>
      <w:pPr>
        <w:shd w:fill="1E293B" w:val="clear"/>
        <w:spacing w:before="0" w:after="0"/>
      </w:pPr>
      <w:r>
        <w:rPr>
          <w:rFonts w:ascii="Courier New" w:cs="Courier New" w:eastAsia="Courier New" w:hAnsi="Courier New"/>
          <w:color w:val="A5F3FC"/>
          <w:sz w:val="18"/>
          <w:szCs w:val="18"/>
        </w:rPr>
        <w:t xml:space="preserve">    ml_predictions JSONB DEFAULT '{}',</w:t>
      </w:r>
    </w:p>
    <w:p>
      <w:pPr>
        <w:shd w:fill="1E293B" w:val="clear"/>
        <w:spacing w:before="0" w:after="0"/>
      </w:pPr>
      <w:r>
        <w:rPr>
          <w:rFonts w:ascii="Courier New" w:cs="Courier New" w:eastAsia="Courier New" w:hAnsi="Courier New"/>
          <w:color w:val="A5F3FC"/>
          <w:sz w:val="18"/>
          <w:szCs w:val="18"/>
        </w:rPr>
        <w:t xml:space="preserve">    ml_model_versions JSONB DEFAULT '{}',</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Metadata</w:t>
      </w:r>
    </w:p>
    <w:p>
      <w:pPr>
        <w:shd w:fill="1E293B" w:val="clear"/>
        <w:spacing w:before="0" w:after="0"/>
      </w:pPr>
      <w:r>
        <w:rPr>
          <w:rFonts w:ascii="Courier New" w:cs="Courier New" w:eastAsia="Courier New" w:hAnsi="Courier New"/>
          <w:color w:val="A5F3FC"/>
          <w:sz w:val="18"/>
          <w:szCs w:val="18"/>
        </w:rPr>
        <w:t xml:space="preserve">    time_horizon_months INTEGER DEFAULT 60,</w:t>
      </w:r>
    </w:p>
    <w:p>
      <w:pPr>
        <w:shd w:fill="1E293B" w:val="clear"/>
        <w:spacing w:before="0" w:after="0"/>
      </w:pPr>
      <w:r>
        <w:rPr>
          <w:rFonts w:ascii="Courier New" w:cs="Courier New" w:eastAsia="Courier New" w:hAnsi="Courier New"/>
          <w:color w:val="A5F3FC"/>
          <w:sz w:val="18"/>
          <w:szCs w:val="18"/>
        </w:rPr>
        <w:t xml:space="preserve">    created_at TIMESTAMPTZ DEFAULT NOW(),</w:t>
      </w:r>
    </w:p>
    <w:p>
      <w:pPr>
        <w:shd w:fill="1E293B" w:val="clear"/>
        <w:spacing w:before="0" w:after="0"/>
      </w:pPr>
      <w:r>
        <w:rPr>
          <w:rFonts w:ascii="Courier New" w:cs="Courier New" w:eastAsia="Courier New" w:hAnsi="Courier New"/>
          <w:color w:val="A5F3FC"/>
          <w:sz w:val="18"/>
          <w:szCs w:val="18"/>
        </w:rPr>
        <w:t xml:space="preserve">    updated_at TIMESTAMPTZ DEFAULT NOW(),</w:t>
      </w:r>
    </w:p>
    <w:p>
      <w:pPr>
        <w:shd w:fill="1E293B" w:val="clear"/>
        <w:spacing w:before="0" w:after="0"/>
      </w:pPr>
      <w:r>
        <w:rPr>
          <w:rFonts w:ascii="Courier New" w:cs="Courier New" w:eastAsia="Courier New" w:hAnsi="Courier New"/>
          <w:color w:val="A5F3FC"/>
          <w:sz w:val="18"/>
          <w:szCs w:val="18"/>
        </w:rPr>
        <w:t xml:space="preserve">    created_by UUID REFERENCES users(id)</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Índices espaciales y temporales</w:t>
      </w:r>
    </w:p>
    <w:p>
      <w:pPr>
        <w:shd w:fill="1E293B" w:val="clear"/>
        <w:spacing w:before="0" w:after="0"/>
      </w:pPr>
      <w:r>
        <w:rPr>
          <w:rFonts w:ascii="Courier New" w:cs="Courier New" w:eastAsia="Courier New" w:hAnsi="Courier New"/>
          <w:color w:val="A5F3FC"/>
          <w:sz w:val="18"/>
          <w:szCs w:val="18"/>
        </w:rPr>
        <w:t xml:space="preserve">CREATE INDEX idx_precession_location ON precession_analyses USING GIST(location);</w:t>
      </w:r>
    </w:p>
    <w:p>
      <w:pPr>
        <w:shd w:fill="1E293B" w:val="clear"/>
        <w:spacing w:before="0" w:after="0"/>
      </w:pPr>
      <w:r>
        <w:rPr>
          <w:rFonts w:ascii="Courier New" w:cs="Courier New" w:eastAsia="Courier New" w:hAnsi="Courier New"/>
          <w:color w:val="A5F3FC"/>
          <w:sz w:val="18"/>
          <w:szCs w:val="18"/>
        </w:rPr>
        <w:t xml:space="preserve">CREATE INDEX idx_precession_comuna ON precession_analyses(comuna_code);</w:t>
      </w:r>
    </w:p>
    <w:p>
      <w:pPr>
        <w:shd w:fill="1E293B" w:val="clear"/>
        <w:spacing w:before="0" w:after="0"/>
      </w:pPr>
      <w:r>
        <w:rPr>
          <w:rFonts w:ascii="Courier New" w:cs="Courier New" w:eastAsia="Courier New" w:hAnsi="Courier New"/>
          <w:color w:val="A5F3FC"/>
          <w:sz w:val="18"/>
          <w:szCs w:val="18"/>
        </w:rPr>
        <w:t xml:space="preserve">CREATE INDEX idx_precession_type ON precession_analyses(analysis_type);</w:t>
      </w:r>
    </w:p>
    <w:p>
      <w:pPr>
        <w:shd w:fill="1E293B" w:val="clear"/>
        <w:spacing w:before="0" w:after="0"/>
      </w:pPr>
      <w:r>
        <w:rPr>
          <w:rFonts w:ascii="Courier New" w:cs="Courier New" w:eastAsia="Courier New" w:hAnsi="Courier New"/>
          <w:color w:val="A5F3FC"/>
          <w:sz w:val="18"/>
          <w:szCs w:val="18"/>
        </w:rPr>
        <w:t xml:space="preserve">CREATE INDEX idx_precession_created ON precession_analyses(created_at DESC);</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Tabla de grafos precesionales (nodos)</w:t>
      </w:r>
    </w:p>
    <w:p>
      <w:pPr>
        <w:shd w:fill="1E293B" w:val="clear"/>
        <w:spacing w:before="0" w:after="0"/>
      </w:pPr>
      <w:r>
        <w:rPr>
          <w:rFonts w:ascii="Courier New" w:cs="Courier New" w:eastAsia="Courier New" w:hAnsi="Courier New"/>
          <w:color w:val="A5F3FC"/>
          <w:sz w:val="18"/>
          <w:szCs w:val="18"/>
        </w:rPr>
        <w:t xml:space="preserve">CREATE TABLE precession_graph_nodes (</w:t>
      </w:r>
    </w:p>
    <w:p>
      <w:pPr>
        <w:shd w:fill="1E293B" w:val="clear"/>
        <w:spacing w:before="0" w:after="0"/>
      </w:pPr>
      <w:r>
        <w:rPr>
          <w:rFonts w:ascii="Courier New" w:cs="Courier New" w:eastAsia="Courier New" w:hAnsi="Courier New"/>
          <w:color w:val="A5F3FC"/>
          <w:sz w:val="18"/>
          <w:szCs w:val="18"/>
        </w:rPr>
        <w:t xml:space="preserve">    id VARCHAR(100) PRIMARY KEY,</w:t>
      </w:r>
    </w:p>
    <w:p>
      <w:pPr>
        <w:shd w:fill="1E293B" w:val="clear"/>
        <w:spacing w:before="0" w:after="0"/>
      </w:pPr>
      <w:r>
        <w:rPr>
          <w:rFonts w:ascii="Courier New" w:cs="Courier New" w:eastAsia="Courier New" w:hAnsi="Courier New"/>
          <w:color w:val="A5F3FC"/>
          <w:sz w:val="18"/>
          <w:szCs w:val="18"/>
        </w:rPr>
        <w:t xml:space="preserve">    name VARCHAR(255) NOT NULL,</w:t>
      </w:r>
    </w:p>
    <w:p>
      <w:pPr>
        <w:shd w:fill="1E293B" w:val="clear"/>
        <w:spacing w:before="0" w:after="0"/>
      </w:pPr>
      <w:r>
        <w:rPr>
          <w:rFonts w:ascii="Courier New" w:cs="Courier New" w:eastAsia="Courier New" w:hAnsi="Courier New"/>
          <w:color w:val="A5F3FC"/>
          <w:sz w:val="18"/>
          <w:szCs w:val="18"/>
        </w:rPr>
        <w:t xml:space="preserve">    domain VARCHAR(50) NOT NULL,</w:t>
      </w:r>
    </w:p>
    <w:p>
      <w:pPr>
        <w:shd w:fill="1E293B" w:val="clear"/>
        <w:spacing w:before="0" w:after="0"/>
      </w:pPr>
      <w:r>
        <w:rPr>
          <w:rFonts w:ascii="Courier New" w:cs="Courier New" w:eastAsia="Courier New" w:hAnsi="Courier New"/>
          <w:color w:val="A5F3FC"/>
          <w:sz w:val="18"/>
          <w:szCs w:val="18"/>
        </w:rPr>
        <w:t xml:space="preserve">    data_source VARCHAR(50),</w:t>
      </w:r>
    </w:p>
    <w:p>
      <w:pPr>
        <w:shd w:fill="1E293B" w:val="clear"/>
        <w:spacing w:before="0" w:after="0"/>
      </w:pPr>
      <w:r>
        <w:rPr>
          <w:rFonts w:ascii="Courier New" w:cs="Courier New" w:eastAsia="Courier New" w:hAnsi="Courier New"/>
          <w:color w:val="A5F3FC"/>
          <w:sz w:val="18"/>
          <w:szCs w:val="18"/>
        </w:rPr>
        <w:t xml:space="preserve">    metadata JSONB DEFAULT '{}'</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Tabla de grafos precesionales (aristas)</w:t>
      </w:r>
    </w:p>
    <w:p>
      <w:pPr>
        <w:shd w:fill="1E293B" w:val="clear"/>
        <w:spacing w:before="0" w:after="0"/>
      </w:pPr>
      <w:r>
        <w:rPr>
          <w:rFonts w:ascii="Courier New" w:cs="Courier New" w:eastAsia="Courier New" w:hAnsi="Courier New"/>
          <w:color w:val="A5F3FC"/>
          <w:sz w:val="18"/>
          <w:szCs w:val="18"/>
        </w:rPr>
        <w:t xml:space="preserve">CREATE TABLE precession_graph_edges (</w:t>
      </w:r>
    </w:p>
    <w:p>
      <w:pPr>
        <w:shd w:fill="1E293B" w:val="clear"/>
        <w:spacing w:before="0" w:after="0"/>
      </w:pPr>
      <w:r>
        <w:rPr>
          <w:rFonts w:ascii="Courier New" w:cs="Courier New" w:eastAsia="Courier New" w:hAnsi="Courier New"/>
          <w:color w:val="A5F3FC"/>
          <w:sz w:val="18"/>
          <w:szCs w:val="18"/>
        </w:rPr>
        <w:t xml:space="preserve">    id SERIAL PRIMARY KEY,</w:t>
      </w:r>
    </w:p>
    <w:p>
      <w:pPr>
        <w:shd w:fill="1E293B" w:val="clear"/>
        <w:spacing w:before="0" w:after="0"/>
      </w:pPr>
      <w:r>
        <w:rPr>
          <w:rFonts w:ascii="Courier New" w:cs="Courier New" w:eastAsia="Courier New" w:hAnsi="Courier New"/>
          <w:color w:val="A5F3FC"/>
          <w:sz w:val="18"/>
          <w:szCs w:val="18"/>
        </w:rPr>
        <w:t xml:space="preserve">    source_node VARCHAR(100) REFERENCES precession_graph_nodes(id),</w:t>
      </w:r>
    </w:p>
    <w:p>
      <w:pPr>
        <w:shd w:fill="1E293B" w:val="clear"/>
        <w:spacing w:before="0" w:after="0"/>
      </w:pPr>
      <w:r>
        <w:rPr>
          <w:rFonts w:ascii="Courier New" w:cs="Courier New" w:eastAsia="Courier New" w:hAnsi="Courier New"/>
          <w:color w:val="A5F3FC"/>
          <w:sz w:val="18"/>
          <w:szCs w:val="18"/>
        </w:rPr>
        <w:t xml:space="preserve">    target_node VARCHAR(100) REFERENCES precession_graph_nodes(id),</w:t>
      </w:r>
    </w:p>
    <w:p>
      <w:pPr>
        <w:shd w:fill="1E293B" w:val="clear"/>
        <w:spacing w:before="0" w:after="0"/>
      </w:pPr>
      <w:r>
        <w:rPr>
          <w:rFonts w:ascii="Courier New" w:cs="Courier New" w:eastAsia="Courier New" w:hAnsi="Courier New"/>
          <w:color w:val="A5F3FC"/>
          <w:sz w:val="18"/>
          <w:szCs w:val="18"/>
        </w:rPr>
        <w:t xml:space="preserve">    angle INTEGER CHECK (angle IN (0, 45, 90, 135, 180)),</w:t>
      </w:r>
    </w:p>
    <w:p>
      <w:pPr>
        <w:shd w:fill="1E293B" w:val="clear"/>
        <w:spacing w:before="0" w:after="0"/>
      </w:pPr>
      <w:r>
        <w:rPr>
          <w:rFonts w:ascii="Courier New" w:cs="Courier New" w:eastAsia="Courier New" w:hAnsi="Courier New"/>
          <w:color w:val="A5F3FC"/>
          <w:sz w:val="18"/>
          <w:szCs w:val="18"/>
        </w:rPr>
        <w:t xml:space="preserve">    weight DECIMAL(5,4),</w:t>
      </w:r>
    </w:p>
    <w:p>
      <w:pPr>
        <w:shd w:fill="1E293B" w:val="clear"/>
        <w:spacing w:before="0" w:after="0"/>
      </w:pPr>
      <w:r>
        <w:rPr>
          <w:rFonts w:ascii="Courier New" w:cs="Courier New" w:eastAsia="Courier New" w:hAnsi="Courier New"/>
          <w:color w:val="A5F3FC"/>
          <w:sz w:val="18"/>
          <w:szCs w:val="18"/>
        </w:rPr>
        <w:t xml:space="preserve">    temporal_lag_months INTEGER,</w:t>
      </w:r>
    </w:p>
    <w:p>
      <w:pPr>
        <w:shd w:fill="1E293B" w:val="clear"/>
        <w:spacing w:before="0" w:after="0"/>
      </w:pPr>
      <w:r>
        <w:rPr>
          <w:rFonts w:ascii="Courier New" w:cs="Courier New" w:eastAsia="Courier New" w:hAnsi="Courier New"/>
          <w:color w:val="A5F3FC"/>
          <w:sz w:val="18"/>
          <w:szCs w:val="18"/>
        </w:rPr>
        <w:t xml:space="preserve">    confidence DECIMAL(5,4),</w:t>
      </w:r>
    </w:p>
    <w:p>
      <w:pPr>
        <w:shd w:fill="1E293B" w:val="clear"/>
        <w:spacing w:before="0" w:after="0"/>
      </w:pPr>
      <w:r>
        <w:rPr>
          <w:rFonts w:ascii="Courier New" w:cs="Courier New" w:eastAsia="Courier New" w:hAnsi="Courier New"/>
          <w:color w:val="A5F3FC"/>
          <w:sz w:val="18"/>
          <w:szCs w:val="18"/>
        </w:rPr>
        <w:t xml:space="preserve">    evidence_source TEXT,</w:t>
      </w:r>
    </w:p>
    <w:p>
      <w:pPr>
        <w:shd w:fill="1E293B" w:val="clear"/>
        <w:spacing w:before="0" w:after="0"/>
      </w:pPr>
      <w:r>
        <w:rPr>
          <w:rFonts w:ascii="Courier New" w:cs="Courier New" w:eastAsia="Courier New" w:hAnsi="Courier New"/>
          <w:color w:val="A5F3FC"/>
          <w:sz w:val="18"/>
          <w:szCs w:val="18"/>
        </w:rPr>
        <w:t xml:space="preserve">    UNIQUE(source_node, target_node)</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r>
    </w:p>
    <w:p>
      <w:pPr>
        <w:shd w:fill="1E293B" w:val="clear"/>
        <w:spacing w:before="0" w:after="0"/>
      </w:pPr>
      <w:r>
        <w:rPr>
          <w:rFonts w:ascii="Courier New" w:cs="Courier New" w:eastAsia="Courier New" w:hAnsi="Courier New"/>
          <w:color w:val="A5F3FC"/>
          <w:sz w:val="18"/>
          <w:szCs w:val="18"/>
        </w:rPr>
        <w:t xml:space="preserve">-- Tabla de alertas precesionales</w:t>
      </w:r>
    </w:p>
    <w:p>
      <w:pPr>
        <w:shd w:fill="1E293B" w:val="clear"/>
        <w:spacing w:before="0" w:after="0"/>
      </w:pPr>
      <w:r>
        <w:rPr>
          <w:rFonts w:ascii="Courier New" w:cs="Courier New" w:eastAsia="Courier New" w:hAnsi="Courier New"/>
          <w:color w:val="A5F3FC"/>
          <w:sz w:val="18"/>
          <w:szCs w:val="18"/>
        </w:rPr>
        <w:t xml:space="preserve">CREATE TABLE precession_alerts (</w:t>
      </w:r>
    </w:p>
    <w:p>
      <w:pPr>
        <w:shd w:fill="1E293B" w:val="clear"/>
        <w:spacing w:before="0" w:after="0"/>
      </w:pPr>
      <w:r>
        <w:rPr>
          <w:rFonts w:ascii="Courier New" w:cs="Courier New" w:eastAsia="Courier New" w:hAnsi="Courier New"/>
          <w:color w:val="A5F3FC"/>
          <w:sz w:val="18"/>
          <w:szCs w:val="18"/>
        </w:rPr>
        <w:t xml:space="preserve">    id UUID PRIMARY KEY DEFAULT gen_random_uuid(),</w:t>
      </w:r>
    </w:p>
    <w:p>
      <w:pPr>
        <w:shd w:fill="1E293B" w:val="clear"/>
        <w:spacing w:before="0" w:after="0"/>
      </w:pPr>
      <w:r>
        <w:rPr>
          <w:rFonts w:ascii="Courier New" w:cs="Courier New" w:eastAsia="Courier New" w:hAnsi="Courier New"/>
          <w:color w:val="A5F3FC"/>
          <w:sz w:val="18"/>
          <w:szCs w:val="18"/>
        </w:rPr>
        <w:t xml:space="preserve">    analysis_id UUID REFERENCES precession_analyses(id),</w:t>
      </w:r>
    </w:p>
    <w:p>
      <w:pPr>
        <w:shd w:fill="1E293B" w:val="clear"/>
        <w:spacing w:before="0" w:after="0"/>
      </w:pPr>
      <w:r>
        <w:rPr>
          <w:rFonts w:ascii="Courier New" w:cs="Courier New" w:eastAsia="Courier New" w:hAnsi="Courier New"/>
          <w:color w:val="A5F3FC"/>
          <w:sz w:val="18"/>
          <w:szCs w:val="18"/>
        </w:rPr>
        <w:t xml:space="preserve">    alert_type VARCHAR(50) NOT NULL,</w:t>
      </w:r>
    </w:p>
    <w:p>
      <w:pPr>
        <w:shd w:fill="1E293B" w:val="clear"/>
        <w:spacing w:before="0" w:after="0"/>
      </w:pPr>
      <w:r>
        <w:rPr>
          <w:rFonts w:ascii="Courier New" w:cs="Courier New" w:eastAsia="Courier New" w:hAnsi="Courier New"/>
          <w:color w:val="A5F3FC"/>
          <w:sz w:val="18"/>
          <w:szCs w:val="18"/>
        </w:rPr>
        <w:t xml:space="preserve">    severity VARCHAR(20) CHECK (severity IN ('info', 'warning', 'critical')),</w:t>
      </w:r>
    </w:p>
    <w:p>
      <w:pPr>
        <w:shd w:fill="1E293B" w:val="clear"/>
        <w:spacing w:before="0" w:after="0"/>
      </w:pPr>
      <w:r>
        <w:rPr>
          <w:rFonts w:ascii="Courier New" w:cs="Courier New" w:eastAsia="Courier New" w:hAnsi="Courier New"/>
          <w:color w:val="A5F3FC"/>
          <w:sz w:val="18"/>
          <w:szCs w:val="18"/>
        </w:rPr>
        <w:t xml:space="preserve">    title VARCHAR(255),</w:t>
      </w:r>
    </w:p>
    <w:p>
      <w:pPr>
        <w:shd w:fill="1E293B" w:val="clear"/>
        <w:spacing w:before="0" w:after="0"/>
      </w:pPr>
      <w:r>
        <w:rPr>
          <w:rFonts w:ascii="Courier New" w:cs="Courier New" w:eastAsia="Courier New" w:hAnsi="Courier New"/>
          <w:color w:val="A5F3FC"/>
          <w:sz w:val="18"/>
          <w:szCs w:val="18"/>
        </w:rPr>
        <w:t xml:space="preserve">    description TEXT,</w:t>
      </w:r>
    </w:p>
    <w:p>
      <w:pPr>
        <w:shd w:fill="1E293B" w:val="clear"/>
        <w:spacing w:before="0" w:after="0"/>
      </w:pPr>
      <w:r>
        <w:rPr>
          <w:rFonts w:ascii="Courier New" w:cs="Courier New" w:eastAsia="Courier New" w:hAnsi="Courier New"/>
          <w:color w:val="A5F3FC"/>
          <w:sz w:val="18"/>
          <w:szCs w:val="18"/>
        </w:rPr>
        <w:t xml:space="preserve">    affected_area GEOMETRY(POLYGON, 4326),</w:t>
      </w:r>
    </w:p>
    <w:p>
      <w:pPr>
        <w:shd w:fill="1E293B" w:val="clear"/>
        <w:spacing w:before="0" w:after="0"/>
      </w:pPr>
      <w:r>
        <w:rPr>
          <w:rFonts w:ascii="Courier New" w:cs="Courier New" w:eastAsia="Courier New" w:hAnsi="Courier New"/>
          <w:color w:val="A5F3FC"/>
          <w:sz w:val="18"/>
          <w:szCs w:val="18"/>
        </w:rPr>
        <w:t xml:space="preserve">    estimated_impact_uf DECIMAL(18,4),</w:t>
      </w:r>
    </w:p>
    <w:p>
      <w:pPr>
        <w:shd w:fill="1E293B" w:val="clear"/>
        <w:spacing w:before="0" w:after="0"/>
      </w:pPr>
      <w:r>
        <w:rPr>
          <w:rFonts w:ascii="Courier New" w:cs="Courier New" w:eastAsia="Courier New" w:hAnsi="Courier New"/>
          <w:color w:val="A5F3FC"/>
          <w:sz w:val="18"/>
          <w:szCs w:val="18"/>
        </w:rPr>
        <w:t xml:space="preserve">    time_to_manifest_months INTEGER,</w:t>
      </w:r>
    </w:p>
    <w:p>
      <w:pPr>
        <w:shd w:fill="1E293B" w:val="clear"/>
        <w:spacing w:before="0" w:after="0"/>
      </w:pPr>
      <w:r>
        <w:rPr>
          <w:rFonts w:ascii="Courier New" w:cs="Courier New" w:eastAsia="Courier New" w:hAnsi="Courier New"/>
          <w:color w:val="A5F3FC"/>
          <w:sz w:val="18"/>
          <w:szCs w:val="18"/>
        </w:rPr>
        <w:t xml:space="preserve">    is_read BOOLEAN DEFAULT FALSE,</w:t>
      </w:r>
    </w:p>
    <w:p>
      <w:pPr>
        <w:shd w:fill="1E293B" w:val="clear"/>
        <w:spacing w:before="0" w:after="0"/>
      </w:pPr>
      <w:r>
        <w:rPr>
          <w:rFonts w:ascii="Courier New" w:cs="Courier New" w:eastAsia="Courier New" w:hAnsi="Courier New"/>
          <w:color w:val="A5F3FC"/>
          <w:sz w:val="18"/>
          <w:szCs w:val="18"/>
        </w:rPr>
        <w:t xml:space="preserve">    created_at TIMESTAMPTZ DEFAULT NOW()</w:t>
      </w:r>
    </w:p>
    <w:p>
      <w:pPr>
        <w:shd w:fill="1E293B" w:val="clear"/>
        <w:spacing w:before="0" w:after="0"/>
      </w:pPr>
      <w:r>
        <w:rPr>
          <w:rFonts w:ascii="Courier New" w:cs="Courier New" w:eastAsia="Courier New" w:hAnsi="Courier New"/>
          <w:color w:val="A5F3FC"/>
          <w:sz w:val="18"/>
          <w:szCs w:val="18"/>
        </w:rPr>
        <w:t xml:space="preserve">);</w:t>
      </w:r>
    </w:p>
    <w:p>
      <w:r>
        <w:br w:type="page"/>
      </w:r>
    </w:p>
    <w:p>
      <w:pPr>
        <w:pStyle w:val="Heading1"/>
        <w:spacing w:before="300" w:after="150"/>
      </w:pPr>
      <w:r>
        <w:rPr>
          <w:b/>
          <w:bCs/>
        </w:rPr>
        <w:t xml:space="preserve">10. REFERENCIAS Y FUENTES</w:t>
      </w:r>
    </w:p>
    <w:p>
      <w:pPr>
        <w:spacing w:before="60" w:after="0"/>
      </w:pPr>
    </w:p>
    <w:p>
      <w:pPr>
        <w:pStyle w:val="Heading2"/>
        <w:spacing w:before="300" w:after="150"/>
      </w:pPr>
      <w:r>
        <w:rPr>
          <w:b/>
          <w:bCs/>
        </w:rPr>
        <w:t xml:space="preserve">10.1 Fundamento Teórico</w:t>
      </w:r>
    </w:p>
    <w:p>
      <w:pPr>
        <w:spacing w:before="40" w:after="0"/>
      </w:pPr>
    </w:p>
    <w:p>
      <w:pPr>
        <w:spacing w:before="80" w:after="80"/>
        <w:jc w:val="both"/>
      </w:pPr>
      <w:r>
        <w:rPr>
          <w:rFonts w:ascii="Arial" w:cs="Arial" w:eastAsia="Arial" w:hAnsi="Arial"/>
          <w:color w:val="2D3748"/>
          <w:sz w:val="20"/>
          <w:szCs w:val="20"/>
        </w:rPr>
        <w:t xml:space="preserve">Fuller, R. B. (1975). Synergetics: Explorations in the Geometry of Thinking. Macmillan Publishing.</w:t>
      </w:r>
    </w:p>
    <w:p>
      <w:pPr>
        <w:spacing w:before="80" w:after="80"/>
        <w:jc w:val="both"/>
      </w:pPr>
      <w:r>
        <w:rPr>
          <w:rFonts w:ascii="Arial" w:cs="Arial" w:eastAsia="Arial" w:hAnsi="Arial"/>
          <w:color w:val="2D3748"/>
          <w:sz w:val="20"/>
          <w:szCs w:val="20"/>
        </w:rPr>
        <w:t xml:space="preserve">Fuller, R. B. (1981). Critical Path. St. Martin's Press.</w:t>
      </w:r>
    </w:p>
    <w:p>
      <w:pPr>
        <w:spacing w:before="80" w:after="80"/>
        <w:jc w:val="both"/>
      </w:pPr>
      <w:r>
        <w:rPr>
          <w:rFonts w:ascii="Arial" w:cs="Arial" w:eastAsia="Arial" w:hAnsi="Arial"/>
          <w:color w:val="2D3748"/>
          <w:sz w:val="20"/>
          <w:szCs w:val="20"/>
        </w:rPr>
        <w:t xml:space="preserve">Goldstein, H., Poole, C., &amp; Safko, J. (2002). Classical Mechanics (3rd ed.). Addison-Wesley.</w:t>
      </w:r>
    </w:p>
    <w:p>
      <w:pPr>
        <w:spacing w:before="80" w:after="80"/>
        <w:jc w:val="both"/>
      </w:pPr>
      <w:r>
        <w:rPr>
          <w:rFonts w:ascii="Arial" w:cs="Arial" w:eastAsia="Arial" w:hAnsi="Arial"/>
          <w:color w:val="2D3748"/>
          <w:sz w:val="20"/>
          <w:szCs w:val="20"/>
        </w:rPr>
        <w:t xml:space="preserve">Meadows, D. H. (2008). Thinking in Systems: A Primer. Chelsea Green Publishing.</w:t>
      </w:r>
    </w:p>
    <w:p>
      <w:pPr>
        <w:spacing w:before="80" w:after="80"/>
        <w:jc w:val="both"/>
      </w:pPr>
      <w:r>
        <w:rPr>
          <w:rFonts w:ascii="Arial" w:cs="Arial" w:eastAsia="Arial" w:hAnsi="Arial"/>
          <w:color w:val="2D3748"/>
          <w:sz w:val="20"/>
          <w:szCs w:val="20"/>
        </w:rPr>
        <w:t xml:space="preserve">Batty, M. (2013). The New Science of Cities. MIT Press.</w:t>
      </w:r>
    </w:p>
    <w:p>
      <w:pPr>
        <w:spacing w:before="80" w:after="80"/>
        <w:jc w:val="both"/>
      </w:pPr>
      <w:r>
        <w:rPr>
          <w:rFonts w:ascii="Arial" w:cs="Arial" w:eastAsia="Arial" w:hAnsi="Arial"/>
          <w:color w:val="2D3748"/>
          <w:sz w:val="20"/>
          <w:szCs w:val="20"/>
        </w:rPr>
        <w:t xml:space="preserve">Allen, P. M. (1997). Cities and Regions as Self-Organizing Systems. Gordon and Breach.</w:t>
      </w:r>
    </w:p>
    <w:p>
      <w:pPr>
        <w:spacing w:before="60" w:after="0"/>
      </w:pPr>
    </w:p>
    <w:p>
      <w:pPr>
        <w:pStyle w:val="Heading2"/>
        <w:spacing w:before="300" w:after="150"/>
      </w:pPr>
      <w:r>
        <w:rPr>
          <w:b/>
          <w:bCs/>
        </w:rPr>
        <w:t xml:space="preserve">10.2 Evidencia Empírica Urbana</w:t>
      </w:r>
    </w:p>
    <w:p>
      <w:pPr>
        <w:spacing w:before="80" w:after="80"/>
        <w:jc w:val="both"/>
      </w:pPr>
      <w:r>
        <w:rPr>
          <w:rFonts w:ascii="Arial" w:cs="Arial" w:eastAsia="Arial" w:hAnsi="Arial"/>
          <w:color w:val="2D3748"/>
          <w:sz w:val="20"/>
          <w:szCs w:val="20"/>
        </w:rPr>
        <w:t xml:space="preserve">Cervero, R. &amp; Kang, C. D. (2011). Bus Rapid Transit Impacts on Land Uses and Land Values in Seoul. Transport Policy, 18(1).</w:t>
      </w:r>
    </w:p>
    <w:p>
      <w:pPr>
        <w:spacing w:before="80" w:after="80"/>
        <w:jc w:val="both"/>
      </w:pPr>
      <w:r>
        <w:rPr>
          <w:rFonts w:ascii="Arial" w:cs="Arial" w:eastAsia="Arial" w:hAnsi="Arial"/>
          <w:color w:val="2D3748"/>
          <w:sz w:val="20"/>
          <w:szCs w:val="20"/>
        </w:rPr>
        <w:t xml:space="preserve">Gibbons, S. &amp; Machin, S. (2005). Valuing Rail Access Using Transport Innovations. Journal of Urban Economics, 57(1).</w:t>
      </w:r>
    </w:p>
    <w:p>
      <w:pPr>
        <w:spacing w:before="80" w:after="80"/>
        <w:jc w:val="both"/>
      </w:pPr>
      <w:r>
        <w:rPr>
          <w:rFonts w:ascii="Arial" w:cs="Arial" w:eastAsia="Arial" w:hAnsi="Arial"/>
          <w:color w:val="2D3748"/>
          <w:sz w:val="20"/>
          <w:szCs w:val="20"/>
        </w:rPr>
        <w:t xml:space="preserve">Mueller, N., et al. (2020). Changing the Urban Design of Cities for Health. Environment International, 134.</w:t>
      </w:r>
    </w:p>
    <w:p>
      <w:pPr>
        <w:spacing w:before="80" w:after="80"/>
        <w:jc w:val="both"/>
      </w:pPr>
      <w:r>
        <w:rPr>
          <w:rFonts w:ascii="Arial" w:cs="Arial" w:eastAsia="Arial" w:hAnsi="Arial"/>
          <w:color w:val="2D3748"/>
          <w:sz w:val="20"/>
          <w:szCs w:val="20"/>
        </w:rPr>
        <w:t xml:space="preserve">Brand, P. &amp; Dávila, J. D. (2011). Mobility Innovation at the Urban Margins: Medellín's Metrocables. City, 15(6).</w:t>
      </w:r>
    </w:p>
    <w:p>
      <w:pPr>
        <w:spacing w:before="60" w:after="0"/>
      </w:pPr>
    </w:p>
    <w:p>
      <w:pPr>
        <w:pStyle w:val="Heading2"/>
        <w:spacing w:before="300" w:after="150"/>
      </w:pPr>
      <w:r>
        <w:rPr>
          <w:b/>
          <w:bCs/>
        </w:rPr>
        <w:t xml:space="preserve">10.3 Normativa Chilena Aplicable</w:t>
      </w:r>
    </w:p>
    <w:p>
      <w:pPr>
        <w:spacing w:before="80" w:after="80"/>
        <w:jc w:val="both"/>
      </w:pPr>
      <w:r>
        <w:rPr>
          <w:rFonts w:ascii="Arial" w:cs="Arial" w:eastAsia="Arial" w:hAnsi="Arial"/>
          <w:color w:val="2D3748"/>
          <w:sz w:val="20"/>
          <w:szCs w:val="20"/>
        </w:rPr>
        <w:t xml:space="preserve">Ley 21.442 sobre Copropiedad Inmobiliaria (2022). Ministerio de Vivienda y Urbanismo.</w:t>
      </w:r>
    </w:p>
    <w:p>
      <w:pPr>
        <w:spacing w:before="80" w:after="80"/>
        <w:jc w:val="both"/>
      </w:pPr>
      <w:r>
        <w:rPr>
          <w:rFonts w:ascii="Arial" w:cs="Arial" w:eastAsia="Arial" w:hAnsi="Arial"/>
          <w:color w:val="2D3748"/>
          <w:sz w:val="20"/>
          <w:szCs w:val="20"/>
        </w:rPr>
        <w:t xml:space="preserve">Ley 21.713 sobre Cumplimiento de Obligaciones Tributarias (2024). Ministerio de Hacienda.</w:t>
      </w:r>
    </w:p>
    <w:p>
      <w:pPr>
        <w:spacing w:before="80" w:after="80"/>
        <w:jc w:val="both"/>
      </w:pPr>
      <w:r>
        <w:rPr>
          <w:rFonts w:ascii="Arial" w:cs="Arial" w:eastAsia="Arial" w:hAnsi="Arial"/>
          <w:color w:val="2D3748"/>
          <w:sz w:val="20"/>
          <w:szCs w:val="20"/>
        </w:rPr>
        <w:t xml:space="preserve">DS 7-2025 Reglamento de Copropiedad Inmobiliaria. MINVU.</w:t>
      </w:r>
    </w:p>
    <w:p>
      <w:pPr>
        <w:spacing w:before="80" w:after="80"/>
        <w:jc w:val="both"/>
      </w:pPr>
      <w:r>
        <w:rPr>
          <w:rFonts w:ascii="Arial" w:cs="Arial" w:eastAsia="Arial" w:hAnsi="Arial"/>
          <w:color w:val="2D3748"/>
          <w:sz w:val="20"/>
          <w:szCs w:val="20"/>
        </w:rPr>
        <w:t xml:space="preserve">Ley General de Urbanismo y Construcciones (LGUC). MINVU.</w:t>
      </w:r>
    </w:p>
    <w:p>
      <w:pPr>
        <w:spacing w:before="80" w:after="80"/>
        <w:jc w:val="both"/>
      </w:pPr>
      <w:r>
        <w:rPr>
          <w:rFonts w:ascii="Arial" w:cs="Arial" w:eastAsia="Arial" w:hAnsi="Arial"/>
          <w:color w:val="2D3748"/>
          <w:sz w:val="20"/>
          <w:szCs w:val="20"/>
        </w:rPr>
        <w:t xml:space="preserve">Circular N° 27/2024 SII: Nuevas obligaciones declarativas para condominios.</w:t>
      </w:r>
    </w:p>
    <w:p>
      <w:pPr>
        <w:spacing w:before="60" w:after="0"/>
      </w:pPr>
    </w:p>
    <w:p>
      <w:pPr>
        <w:pStyle w:val="Heading2"/>
        <w:spacing w:before="300" w:after="150"/>
      </w:pPr>
      <w:r>
        <w:rPr>
          <w:b/>
          <w:bCs/>
        </w:rPr>
        <w:t xml:space="preserve">10.4 Fuentes de Datos</w:t>
      </w:r>
    </w:p>
    <w:p>
      <w:pPr>
        <w:spacing w:before="80" w:after="80"/>
        <w:jc w:val="both"/>
      </w:pPr>
      <w:r>
        <w:rPr>
          <w:rFonts w:ascii="Arial" w:cs="Arial" w:eastAsia="Arial" w:hAnsi="Arial"/>
          <w:color w:val="2D3748"/>
          <w:sz w:val="20"/>
          <w:szCs w:val="20"/>
        </w:rPr>
        <w:t xml:space="preserve">Servicio de Impuestos Internos (SII): Avalúos fiscales, transacciones, roles.</w:t>
      </w:r>
    </w:p>
    <w:p>
      <w:pPr>
        <w:spacing w:before="80" w:after="80"/>
        <w:jc w:val="both"/>
      </w:pPr>
      <w:r>
        <w:rPr>
          <w:rFonts w:ascii="Arial" w:cs="Arial" w:eastAsia="Arial" w:hAnsi="Arial"/>
          <w:color w:val="2D3748"/>
          <w:sz w:val="20"/>
          <w:szCs w:val="20"/>
        </w:rPr>
        <w:t xml:space="preserve">Instituto Nacional de Estadísticas (INE): Censo 2017, proyecciones poblacionales.</w:t>
      </w:r>
    </w:p>
    <w:p>
      <w:pPr>
        <w:spacing w:before="80" w:after="80"/>
        <w:jc w:val="both"/>
      </w:pPr>
      <w:r>
        <w:rPr>
          <w:rFonts w:ascii="Arial" w:cs="Arial" w:eastAsia="Arial" w:hAnsi="Arial"/>
          <w:color w:val="2D3748"/>
          <w:sz w:val="20"/>
          <w:szCs w:val="20"/>
        </w:rPr>
        <w:t xml:space="preserve">MINVU: Planes Reguladores Comunales, permisos edificación, subsidios.</w:t>
      </w:r>
    </w:p>
    <w:p>
      <w:pPr>
        <w:spacing w:before="80" w:after="80"/>
        <w:jc w:val="both"/>
      </w:pPr>
      <w:r>
        <w:rPr>
          <w:rFonts w:ascii="Arial" w:cs="Arial" w:eastAsia="Arial" w:hAnsi="Arial"/>
          <w:color w:val="2D3748"/>
          <w:sz w:val="20"/>
          <w:szCs w:val="20"/>
        </w:rPr>
        <w:t xml:space="preserve">Conservador de Bienes Raíces (CBR): Registro de propiedades, transacciones.</w:t>
      </w:r>
    </w:p>
    <w:p>
      <w:pPr>
        <w:spacing w:before="80" w:after="80"/>
        <w:jc w:val="both"/>
      </w:pPr>
      <w:r>
        <w:rPr>
          <w:rFonts w:ascii="Arial" w:cs="Arial" w:eastAsia="Arial" w:hAnsi="Arial"/>
          <w:color w:val="2D3748"/>
          <w:sz w:val="20"/>
          <w:szCs w:val="20"/>
        </w:rPr>
        <w:t xml:space="preserve">Dirección de Obras Municipales (DOM): Permisos, recepciones, regularizaciones.</w:t>
      </w:r>
    </w:p>
    <w:p>
      <w:pPr>
        <w:spacing w:before="80" w:after="80"/>
        <w:jc w:val="both"/>
      </w:pPr>
      <w:r>
        <w:rPr>
          <w:rFonts w:ascii="Arial" w:cs="Arial" w:eastAsia="Arial" w:hAnsi="Arial"/>
          <w:color w:val="2D3748"/>
          <w:sz w:val="20"/>
          <w:szCs w:val="20"/>
        </w:rPr>
        <w:t xml:space="preserve">Dirección General de Aguas (DGA): Recursos hídricos, derechos de agua.</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Página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  Módulo M11 Multi-Agent System v2.0  |  DATAPOLIS v3.0 + ÁGORA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PAE — Precession Analytics Engine  |  </w:t>
    </w:r>
    <w:r>
      <w:rPr>
        <w:rFonts w:ascii="Arial" w:cs="Arial" w:eastAsia="Arial" w:hAnsi="Arial"/>
        <w:i/>
        <w:iCs/>
        <w:color w:val="718096"/>
        <w:sz w:val="16"/>
        <w:szCs w:val="16"/>
      </w:rPr>
      <w:t xml:space="preserve">DATAPOLIS SpA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73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2026-02-06T00:54:57.092Z</dcterms:created>
  <dcterms:modified xsi:type="dcterms:W3CDTF">2026-02-06T00:54:57.093Z</dcterms:modified>
</cp:coreProperties>
</file>

<file path=docProps/custom.xml><?xml version="1.0" encoding="utf-8"?>
<Properties xmlns="http://schemas.openxmlformats.org/officeDocument/2006/custom-properties" xmlns:vt="http://schemas.openxmlformats.org/officeDocument/2006/docPropsVTypes"/>
</file>