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FAC4D" w14:textId="77777777" w:rsidR="006B59FE" w:rsidRPr="00CA1D9A" w:rsidRDefault="006B59FE">
      <w:pPr>
        <w:rPr>
          <w:rFonts w:ascii="Times New Roman" w:hAnsi="Times New Roman" w:cs="Times New Roman"/>
          <w:lang w:val="vi-VN"/>
        </w:rPr>
      </w:pPr>
    </w:p>
    <w:p w14:paraId="0B01DDDE" w14:textId="77777777" w:rsidR="0019772D" w:rsidRPr="00CA1D9A" w:rsidRDefault="0019772D">
      <w:pPr>
        <w:rPr>
          <w:rFonts w:ascii="Times New Roman" w:hAnsi="Times New Roman" w:cs="Times New Roman"/>
          <w:lang w:val="vi-VN"/>
        </w:rPr>
      </w:pPr>
    </w:p>
    <w:p w14:paraId="61A94398" w14:textId="77777777" w:rsidR="0019772D" w:rsidRPr="00CA1D9A" w:rsidRDefault="0019772D" w:rsidP="00CA1D9A">
      <w:pPr>
        <w:jc w:val="center"/>
        <w:rPr>
          <w:rFonts w:ascii="Times New Roman" w:hAnsi="Times New Roman" w:cs="Times New Roman"/>
          <w:b/>
          <w:lang w:val="vi-VN"/>
        </w:rPr>
      </w:pPr>
      <w:r w:rsidRPr="00CA1D9A">
        <w:rPr>
          <w:rFonts w:ascii="Times New Roman" w:hAnsi="Times New Roman" w:cs="Times New Roman"/>
          <w:b/>
          <w:lang w:val="vi-VN"/>
        </w:rPr>
        <w:t>Bài kiểm tra</w:t>
      </w:r>
    </w:p>
    <w:p w14:paraId="35931608" w14:textId="77777777" w:rsidR="0019772D" w:rsidRPr="00CA1D9A" w:rsidRDefault="0019772D">
      <w:pPr>
        <w:rPr>
          <w:rFonts w:ascii="Times New Roman" w:hAnsi="Times New Roman" w:cs="Times New Roman"/>
          <w:lang w:val="vi-VN"/>
        </w:rPr>
      </w:pPr>
    </w:p>
    <w:p w14:paraId="66C0F563" w14:textId="77777777" w:rsidR="0019772D" w:rsidRPr="00CA1D9A" w:rsidRDefault="0019772D">
      <w:pPr>
        <w:rPr>
          <w:rFonts w:ascii="Times New Roman" w:hAnsi="Times New Roman" w:cs="Times New Roman"/>
          <w:lang w:val="vi-VN"/>
        </w:rPr>
      </w:pPr>
      <w:r w:rsidRPr="00CA1D9A">
        <w:rPr>
          <w:rFonts w:ascii="Times New Roman" w:hAnsi="Times New Roman" w:cs="Times New Roman"/>
          <w:lang w:val="vi-VN"/>
        </w:rPr>
        <w:t>Câu 1</w:t>
      </w:r>
      <w:r w:rsidR="00CA1D9A">
        <w:rPr>
          <w:rFonts w:ascii="Times New Roman" w:hAnsi="Times New Roman" w:cs="Times New Roman"/>
          <w:lang w:val="vi-VN"/>
        </w:rPr>
        <w:t>(6 điểm)</w:t>
      </w:r>
      <w:r w:rsidRPr="00CA1D9A">
        <w:rPr>
          <w:rFonts w:ascii="Times New Roman" w:hAnsi="Times New Roman" w:cs="Times New Roman"/>
          <w:lang w:val="vi-VN"/>
        </w:rPr>
        <w:t>: Các nhận định sau đây là đúng hay sai? Giải thích tại sao? Nêu căn cứ pháp lý (nếu có)</w:t>
      </w:r>
    </w:p>
    <w:p w14:paraId="1392D7EB" w14:textId="77777777" w:rsidR="0019772D" w:rsidRPr="00CA1D9A" w:rsidRDefault="0019772D" w:rsidP="00CA1D9A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i/>
          <w:lang w:val="vi-VN"/>
        </w:rPr>
      </w:pPr>
      <w:r w:rsidRPr="00CA1D9A">
        <w:rPr>
          <w:rFonts w:ascii="Times New Roman" w:hAnsi="Times New Roman" w:cs="Times New Roman"/>
          <w:i/>
          <w:lang w:val="vi-VN"/>
        </w:rPr>
        <w:t>Người lao động phải là người có năng lực hành vi dân sự đầy đủ.</w:t>
      </w:r>
    </w:p>
    <w:p w14:paraId="03721D01" w14:textId="77777777" w:rsidR="00CA1D9A" w:rsidRPr="00CA1D9A" w:rsidRDefault="0019772D" w:rsidP="00CA1D9A">
      <w:pPr>
        <w:pStyle w:val="ListParagraph"/>
        <w:numPr>
          <w:ilvl w:val="1"/>
          <w:numId w:val="3"/>
        </w:numPr>
        <w:ind w:left="720"/>
        <w:rPr>
          <w:rFonts w:ascii="Times New Roman" w:eastAsia="Times New Roman" w:hAnsi="Times New Roman" w:cs="Times New Roman"/>
          <w:i/>
        </w:rPr>
      </w:pP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Không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được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giao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kết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liên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tục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quá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2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lần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đối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với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hợp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đồng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lao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động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xác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định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thời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hạn</w:t>
      </w:r>
      <w:proofErr w:type="spellEnd"/>
      <w:r w:rsidRPr="00CA1D9A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.</w:t>
      </w:r>
    </w:p>
    <w:p w14:paraId="4BCF5F8B" w14:textId="77777777" w:rsidR="00CA1D9A" w:rsidRPr="00CA1D9A" w:rsidRDefault="0019772D" w:rsidP="00CA1D9A">
      <w:pPr>
        <w:pStyle w:val="ListParagraph"/>
        <w:numPr>
          <w:ilvl w:val="1"/>
          <w:numId w:val="3"/>
        </w:numPr>
        <w:ind w:left="720"/>
        <w:rPr>
          <w:rFonts w:ascii="Times New Roman" w:eastAsia="Times New Roman" w:hAnsi="Times New Roman" w:cs="Times New Roman"/>
          <w:i/>
        </w:rPr>
      </w:pPr>
      <w:r w:rsidRPr="00CA1D9A">
        <w:rPr>
          <w:rFonts w:ascii="Times New Roman" w:hAnsi="Times New Roman" w:cs="Times New Roman"/>
          <w:i/>
          <w:lang w:val="vi-VN"/>
        </w:rPr>
        <w:t>Tiền lương của người lao động khi làm việc ban đêm phải được ít nhất là 130% so với tiền lương làm việc ban ngày.</w:t>
      </w:r>
    </w:p>
    <w:p w14:paraId="6D912977" w14:textId="77777777" w:rsidR="00CA1D9A" w:rsidRPr="00CA1D9A" w:rsidRDefault="0019772D" w:rsidP="00CA1D9A">
      <w:pPr>
        <w:pStyle w:val="ListParagraph"/>
        <w:numPr>
          <w:ilvl w:val="1"/>
          <w:numId w:val="3"/>
        </w:numPr>
        <w:ind w:left="720"/>
        <w:rPr>
          <w:rFonts w:ascii="Times New Roman" w:eastAsia="Times New Roman" w:hAnsi="Times New Roman" w:cs="Times New Roman"/>
          <w:i/>
        </w:rPr>
      </w:pPr>
      <w:r w:rsidRPr="00CA1D9A">
        <w:rPr>
          <w:rFonts w:ascii="Times New Roman" w:hAnsi="Times New Roman" w:cs="Times New Roman"/>
          <w:i/>
          <w:lang w:val="vi-VN"/>
        </w:rPr>
        <w:t>Ngày nghỉ hàng tuần là ngày nghỉ có hưởng lương.</w:t>
      </w:r>
    </w:p>
    <w:p w14:paraId="74F0AF7E" w14:textId="77777777" w:rsidR="00CA1D9A" w:rsidRPr="00CA1D9A" w:rsidRDefault="0019772D" w:rsidP="00CA1D9A">
      <w:pPr>
        <w:pStyle w:val="ListParagraph"/>
        <w:numPr>
          <w:ilvl w:val="1"/>
          <w:numId w:val="3"/>
        </w:numPr>
        <w:ind w:left="720"/>
        <w:rPr>
          <w:rFonts w:ascii="Times New Roman" w:eastAsia="Times New Roman" w:hAnsi="Times New Roman" w:cs="Times New Roman"/>
          <w:i/>
        </w:rPr>
      </w:pP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Người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lao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động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có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nhiều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hành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vi vi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phạm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kỷ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luật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lao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động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thì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sẽ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phải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chịu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các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hình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thức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kỷ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luật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lao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động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tương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ứng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với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mỗi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hành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vi.</w:t>
      </w:r>
    </w:p>
    <w:p w14:paraId="508958F4" w14:textId="77777777" w:rsidR="0019772D" w:rsidRPr="00CA1D9A" w:rsidRDefault="0019772D" w:rsidP="00CA1D9A">
      <w:pPr>
        <w:pStyle w:val="ListParagraph"/>
        <w:numPr>
          <w:ilvl w:val="1"/>
          <w:numId w:val="3"/>
        </w:numPr>
        <w:ind w:left="720"/>
        <w:rPr>
          <w:rFonts w:ascii="Times New Roman" w:eastAsia="Times New Roman" w:hAnsi="Times New Roman" w:cs="Times New Roman"/>
          <w:i/>
        </w:rPr>
      </w:pPr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Trường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hợp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sử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dụng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lao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động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đã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chi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trả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chi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phí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đào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tạo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cho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người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lao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động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thi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khi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Người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lao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động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đơn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phương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chấm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dứt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hợp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đồng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lao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động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trước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thời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hạn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phải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bồi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thường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chi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phí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đào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tạo</w:t>
      </w:r>
      <w:proofErr w:type="spellEnd"/>
      <w:r w:rsidRPr="00CA1D9A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  <w:shd w:val="clear" w:color="auto" w:fill="FFFFFF"/>
        </w:rPr>
        <w:t>.</w:t>
      </w:r>
    </w:p>
    <w:p w14:paraId="40265CEF" w14:textId="77777777" w:rsidR="00CA1D9A" w:rsidRPr="00CA1D9A" w:rsidRDefault="00CA1D9A" w:rsidP="00CA1D9A">
      <w:pPr>
        <w:pStyle w:val="ListParagraph"/>
        <w:ind w:left="360"/>
        <w:rPr>
          <w:rFonts w:ascii="Times New Roman" w:eastAsia="Times New Roman" w:hAnsi="Times New Roman" w:cs="Times New Roman"/>
          <w:i/>
        </w:rPr>
      </w:pPr>
    </w:p>
    <w:p w14:paraId="1AC823EE" w14:textId="77777777" w:rsidR="0019772D" w:rsidRPr="00CA1D9A" w:rsidRDefault="0019772D" w:rsidP="0019772D">
      <w:pPr>
        <w:rPr>
          <w:rFonts w:ascii="Times New Roman" w:hAnsi="Times New Roman" w:cs="Times New Roman"/>
          <w:lang w:val="vi-VN"/>
        </w:rPr>
      </w:pPr>
      <w:r w:rsidRPr="00CA1D9A">
        <w:rPr>
          <w:rFonts w:ascii="Times New Roman" w:hAnsi="Times New Roman" w:cs="Times New Roman"/>
          <w:lang w:val="vi-VN"/>
        </w:rPr>
        <w:t>Câu 2</w:t>
      </w:r>
      <w:r w:rsidR="00CA1D9A">
        <w:rPr>
          <w:rFonts w:ascii="Times New Roman" w:hAnsi="Times New Roman" w:cs="Times New Roman"/>
          <w:lang w:val="vi-VN"/>
        </w:rPr>
        <w:t xml:space="preserve"> (4 điểm)</w:t>
      </w:r>
      <w:r w:rsidRPr="00CA1D9A">
        <w:rPr>
          <w:rFonts w:ascii="Times New Roman" w:hAnsi="Times New Roman" w:cs="Times New Roman"/>
          <w:lang w:val="vi-VN"/>
        </w:rPr>
        <w:t>:</w:t>
      </w:r>
    </w:p>
    <w:p w14:paraId="0B17128B" w14:textId="77777777" w:rsidR="001415E3" w:rsidRPr="001415E3" w:rsidRDefault="001415E3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tại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ty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Hà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Phương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theo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HĐLĐ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xác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định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thời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hạn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từ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05/03/2007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mức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lương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trong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hợp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đồng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4,5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triệu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đ/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ngày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8h;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nhưng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mức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lương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thực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nhận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hàng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7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triệu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đ/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. </w:t>
      </w:r>
    </w:p>
    <w:p w14:paraId="0F2F1100" w14:textId="77777777" w:rsidR="001415E3" w:rsidRPr="001415E3" w:rsidRDefault="001415E3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Ngày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05/01/2008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được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bầu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chủ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tịch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đoàn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1BABF0D0" w14:textId="77777777" w:rsidR="001415E3" w:rsidRPr="001415E3" w:rsidRDefault="001415E3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Ngày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05/06/2011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nhân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 + B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gặp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và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phản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ánh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với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rằng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thời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gian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gần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đây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ty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luôn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trả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lương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chậm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nhân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phải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tăng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ca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thường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xuyên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được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nghỉ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lễ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nhân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được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đóng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BHYT, BHXH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và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đề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nghị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đòi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hỏi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quyền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lợi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cho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họ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2E421DCD" w14:textId="77777777" w:rsidR="001415E3" w:rsidRPr="001415E3" w:rsidRDefault="001415E3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Ngày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05/06/2011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gặp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giám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đốc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và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nói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lên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phản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ánh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của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nhân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viên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đề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nghị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giám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đốc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trả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lương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cho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họ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nhưng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giám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đốc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lại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phớt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lờ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giải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quyết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397E0AD4" w14:textId="77777777" w:rsidR="001415E3" w:rsidRPr="001415E3" w:rsidRDefault="001415E3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Ngày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31/06/2011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cùng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các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nhân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thống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nhất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gửi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tới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cho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giám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đốc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một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văn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bản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với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nội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dung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nếu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trong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3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ngày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mà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chưa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có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lương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sẽ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tiến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hành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đình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33723A30" w14:textId="77777777" w:rsidR="001415E3" w:rsidRPr="001415E3" w:rsidRDefault="001415E3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3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ngày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sau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thì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diễn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ra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đình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nhưng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ban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giám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đốc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hề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ra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mặt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giải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quyếtSau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xảy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ra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đình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thì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ty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quyết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đinh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sa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thải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402F0EBE" w14:textId="77777777" w:rsidR="001415E3" w:rsidRPr="001415E3" w:rsidRDefault="001415E3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nhận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được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quyết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định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sa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thải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cho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rằng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mình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không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vi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phạm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kỷ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luật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nên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làm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đơn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yêu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cầu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giải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quyết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tranh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chấp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lao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động</w:t>
      </w:r>
      <w:proofErr w:type="spellEnd"/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6855578D" w14:textId="77777777" w:rsidR="001415E3" w:rsidRPr="001415E3" w:rsidRDefault="001415E3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CÂU HỎI: </w:t>
      </w:r>
    </w:p>
    <w:p w14:paraId="2D0CB5D5" w14:textId="77777777" w:rsidR="001415E3" w:rsidRPr="001415E3" w:rsidRDefault="001636E1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2.1.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Nhận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xét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xét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xử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của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ty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trong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hai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lần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nói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trên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.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Vụ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trên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cần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phải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được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giải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quyết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như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thế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nào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về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mặt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nội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dung?</w:t>
      </w:r>
    </w:p>
    <w:p w14:paraId="5BA87EA6" w14:textId="77777777" w:rsidR="001415E3" w:rsidRPr="001415E3" w:rsidRDefault="001636E1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2.2.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Những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tổ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chức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cơ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quan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nào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có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thẩm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quyền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giải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quyết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vụ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tranh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chấp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lao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động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giữa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ty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Hà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Phương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và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?</w:t>
      </w:r>
    </w:p>
    <w:p w14:paraId="6A0F9113" w14:textId="77777777" w:rsidR="001415E3" w:rsidRPr="001415E3" w:rsidRDefault="001636E1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2.3.</w:t>
      </w:r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Giả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sử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10/07/2011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khởi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kiện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ty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ra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tòa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vì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cho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rằng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mình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bị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sa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thải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trái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pháp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luật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thì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tòa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án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có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thụ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lý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không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?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Tại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sao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?</w:t>
      </w:r>
    </w:p>
    <w:p w14:paraId="723D7FE2" w14:textId="77777777" w:rsidR="001415E3" w:rsidRPr="001415E3" w:rsidRDefault="001636E1" w:rsidP="001415E3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2.4.</w:t>
      </w:r>
      <w:bookmarkStart w:id="0" w:name="_GoBack"/>
      <w:bookmarkEnd w:id="0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Giả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sử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ty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sa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thải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trái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pháp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luật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và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ngày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20/07/2011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được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nhận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trở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lại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làm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thì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công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ty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sẽ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phải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bồi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thường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như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thế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nào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?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Nếu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Anh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không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quay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lại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làm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thì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Việt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sẽ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được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bồi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thường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như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thế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nào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và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được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trợ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cấ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bao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nhiêu</w:t>
      </w:r>
      <w:proofErr w:type="spellEnd"/>
      <w:r w:rsidR="001415E3" w:rsidRPr="001415E3">
        <w:rPr>
          <w:rFonts w:ascii="Times New Roman" w:eastAsia="Times New Roman" w:hAnsi="Times New Roman" w:cs="Times New Roman"/>
          <w:color w:val="333333"/>
          <w:sz w:val="21"/>
          <w:szCs w:val="21"/>
        </w:rPr>
        <w:t>?</w:t>
      </w:r>
    </w:p>
    <w:p w14:paraId="3C5FF637" w14:textId="77777777" w:rsidR="001415E3" w:rsidRPr="001415E3" w:rsidRDefault="001415E3" w:rsidP="001415E3">
      <w:pPr>
        <w:rPr>
          <w:rFonts w:ascii="Times New Roman" w:eastAsia="Times New Roman" w:hAnsi="Times New Roman" w:cs="Times New Roman"/>
        </w:rPr>
      </w:pPr>
    </w:p>
    <w:p w14:paraId="48757239" w14:textId="77777777" w:rsidR="0019772D" w:rsidRPr="0019772D" w:rsidRDefault="0019772D" w:rsidP="0019772D">
      <w:pPr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5CABD12B" w14:textId="77777777" w:rsidR="0019772D" w:rsidRPr="0019772D" w:rsidRDefault="0019772D" w:rsidP="0019772D">
      <w:pPr>
        <w:rPr>
          <w:rFonts w:ascii="Times New Roman" w:eastAsia="Times New Roman" w:hAnsi="Times New Roman" w:cs="Times New Roman"/>
        </w:rPr>
      </w:pPr>
    </w:p>
    <w:p w14:paraId="46843E01" w14:textId="77777777" w:rsidR="0019772D" w:rsidRPr="00CA1D9A" w:rsidRDefault="0019772D" w:rsidP="0019772D">
      <w:pPr>
        <w:rPr>
          <w:rFonts w:ascii="Times New Roman" w:hAnsi="Times New Roman" w:cs="Times New Roman"/>
          <w:lang w:val="vi-VN"/>
        </w:rPr>
      </w:pPr>
    </w:p>
    <w:sectPr w:rsidR="0019772D" w:rsidRPr="00CA1D9A" w:rsidSect="00302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A40AF"/>
    <w:multiLevelType w:val="multilevel"/>
    <w:tmpl w:val="8BF23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CC618F7"/>
    <w:multiLevelType w:val="multilevel"/>
    <w:tmpl w:val="E0FA6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222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222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222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222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222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222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222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222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22222"/>
      </w:rPr>
    </w:lvl>
  </w:abstractNum>
  <w:abstractNum w:abstractNumId="2">
    <w:nsid w:val="4D2B2435"/>
    <w:multiLevelType w:val="hybridMultilevel"/>
    <w:tmpl w:val="46A21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2D"/>
    <w:rsid w:val="001415E3"/>
    <w:rsid w:val="001636E1"/>
    <w:rsid w:val="0019772D"/>
    <w:rsid w:val="0030288D"/>
    <w:rsid w:val="006B59FE"/>
    <w:rsid w:val="007644B4"/>
    <w:rsid w:val="00A20A3A"/>
    <w:rsid w:val="00C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DA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doan">
    <w:name w:val="aaadoan"/>
    <w:basedOn w:val="NormalWeb"/>
    <w:next w:val="Normal"/>
    <w:qFormat/>
    <w:rsid w:val="00A20A3A"/>
    <w:pPr>
      <w:shd w:val="clear" w:color="auto" w:fill="FFFFFF"/>
      <w:spacing w:before="120" w:after="120" w:line="360" w:lineRule="auto"/>
      <w:ind w:firstLine="680"/>
      <w:jc w:val="both"/>
    </w:pPr>
    <w:rPr>
      <w:rFonts w:eastAsia="Calibri"/>
      <w:kern w:val="2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0A3A"/>
    <w:rPr>
      <w:rFonts w:ascii="Times New Roman" w:hAnsi="Times New Roman" w:cs="Times New Roman"/>
    </w:rPr>
  </w:style>
  <w:style w:type="paragraph" w:styleId="NoSpacing">
    <w:name w:val="No Spacing"/>
    <w:aliases w:val="doan"/>
    <w:basedOn w:val="Normal"/>
    <w:next w:val="Normal"/>
    <w:autoRedefine/>
    <w:uiPriority w:val="1"/>
    <w:qFormat/>
    <w:rsid w:val="007644B4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6"/>
    </w:rPr>
  </w:style>
  <w:style w:type="paragraph" w:styleId="ListParagraph">
    <w:name w:val="List Paragraph"/>
    <w:basedOn w:val="Normal"/>
    <w:uiPriority w:val="34"/>
    <w:qFormat/>
    <w:rsid w:val="001977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2023-12-11T06:54:00Z</dcterms:created>
  <dcterms:modified xsi:type="dcterms:W3CDTF">2023-12-11T07:29:00Z</dcterms:modified>
</cp:coreProperties>
</file>