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EC6D" w14:textId="00F0B5AB" w:rsidR="00EA5B6F" w:rsidRPr="00A325D1" w:rsidRDefault="000F3108" w:rsidP="00A325D1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59776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3C0">
        <w:rPr>
          <w:rFonts w:asciiTheme="minorHAnsi" w:hAnsiTheme="minorHAnsi" w:cstheme="minorHAnsi"/>
          <w:sz w:val="48"/>
          <w:szCs w:val="48"/>
        </w:rPr>
        <w:t>2DA PARTE PARCIAL</w:t>
      </w:r>
    </w:p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7A3916CB" w:rsidR="00EA5B6F" w:rsidRDefault="007A13C0" w:rsidP="00A16C02">
      <w:pPr>
        <w:ind w:firstLine="0"/>
        <w:jc w:val="center"/>
      </w:pPr>
      <w:r>
        <w:t>Seguridad de la Información</w:t>
      </w:r>
    </w:p>
    <w:p w14:paraId="0D477A37" w14:textId="1C0C16F9" w:rsidR="008F2738" w:rsidRPr="008F2738" w:rsidRDefault="008F2738" w:rsidP="008F2738">
      <w:pPr>
        <w:pStyle w:val="Ttulo21"/>
        <w:rPr>
          <w:rFonts w:cstheme="minorHAnsi"/>
        </w:rPr>
      </w:pPr>
      <w:r>
        <w:rPr>
          <w:rFonts w:cstheme="minorHAnsi"/>
        </w:rPr>
        <w:t xml:space="preserve">Bryan </w:t>
      </w:r>
      <w:r>
        <w:rPr>
          <w:rFonts w:cstheme="minorHAnsi"/>
        </w:rPr>
        <w:t>Ferney Hernández Pineda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3A31FA2E" w14:textId="6002BEA1" w:rsidR="00A54E63" w:rsidRDefault="00A54E63" w:rsidP="00A16C02">
      <w:pPr>
        <w:pStyle w:val="Ttulo21"/>
        <w:rPr>
          <w:rFonts w:cstheme="minorHAnsi"/>
        </w:rPr>
      </w:pPr>
      <w:r>
        <w:rPr>
          <w:rFonts w:cstheme="minorHAnsi"/>
        </w:rPr>
        <w:t xml:space="preserve">Michael </w:t>
      </w:r>
      <w:r w:rsidR="008F2738">
        <w:rPr>
          <w:rFonts w:cstheme="minorHAnsi"/>
        </w:rPr>
        <w:t>Steven Pinzón Villanueva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5ABA7889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7A13C0">
        <w:rPr>
          <w:rFonts w:cstheme="minorHAnsi"/>
          <w:color w:val="222222"/>
          <w:shd w:val="clear" w:color="auto" w:fill="FFFFFF"/>
        </w:rPr>
        <w:t>Gustavo Higuera</w:t>
      </w:r>
    </w:p>
    <w:p w14:paraId="349C5E0F" w14:textId="2F7305CD" w:rsidR="004A7D6F" w:rsidRPr="000A3BA6" w:rsidRDefault="007A13C0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28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</w:t>
      </w:r>
      <w:r>
        <w:rPr>
          <w:rFonts w:cstheme="minorHAnsi"/>
          <w:color w:val="222222"/>
          <w:u w:val="single"/>
          <w:shd w:val="clear" w:color="auto" w:fill="FFFFFF"/>
        </w:rPr>
        <w:t>4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>
        <w:rPr>
          <w:rFonts w:cstheme="minorHAnsi"/>
          <w:color w:val="222222"/>
          <w:u w:val="single"/>
          <w:shd w:val="clear" w:color="auto" w:fill="FFFFFF"/>
        </w:rPr>
        <w:t>3</w:t>
      </w:r>
    </w:p>
    <w:p w14:paraId="0BFA5CB7" w14:textId="77777777" w:rsidR="007A13C0" w:rsidRDefault="007A13C0" w:rsidP="00A325D1">
      <w:pPr>
        <w:ind w:firstLine="0"/>
      </w:pPr>
      <w:r>
        <w:lastRenderedPageBreak/>
        <w:t xml:space="preserve">Con base a los puertos abiertos encontrados en </w:t>
      </w:r>
      <w:proofErr w:type="spellStart"/>
      <w:r>
        <w:t>metasploitable</w:t>
      </w:r>
      <w:proofErr w:type="spellEnd"/>
      <w:r>
        <w:t>, plantear un procedimiento y/o política que ayude a mitigar el riesgo</w:t>
      </w:r>
    </w:p>
    <w:p w14:paraId="1EC395B3" w14:textId="77777777" w:rsidR="007A13C0" w:rsidRDefault="007A13C0" w:rsidP="001C7A02"/>
    <w:p w14:paraId="5052B6DD" w14:textId="77777777" w:rsidR="007A13C0" w:rsidRDefault="007A13C0" w:rsidP="001C7A02">
      <w:r>
        <w:t>Desarrollo:</w:t>
      </w:r>
    </w:p>
    <w:p w14:paraId="103E1707" w14:textId="6AEC6DE9" w:rsidR="007A13C0" w:rsidRDefault="00B26A2D" w:rsidP="001C7A02">
      <w:r>
        <w:t xml:space="preserve">Se revisa la </w:t>
      </w:r>
      <w:proofErr w:type="spellStart"/>
      <w:r>
        <w:t>ip</w:t>
      </w:r>
      <w:proofErr w:type="spellEnd"/>
      <w:r>
        <w:t xml:space="preserve"> de la maquina con el comando </w:t>
      </w:r>
      <w:proofErr w:type="spellStart"/>
      <w:r>
        <w:t>ifconfig</w:t>
      </w:r>
      <w:proofErr w:type="spellEnd"/>
    </w:p>
    <w:p w14:paraId="23E7D8FC" w14:textId="3669B559" w:rsidR="00B26A2D" w:rsidRDefault="00B26A2D" w:rsidP="001C7A02">
      <w:r w:rsidRPr="00B26A2D">
        <w:drawing>
          <wp:inline distT="0" distB="0" distL="0" distR="0" wp14:anchorId="105EDD2B" wp14:editId="229F481A">
            <wp:extent cx="5731510" cy="2780030"/>
            <wp:effectExtent l="0" t="0" r="2540" b="1270"/>
            <wp:docPr id="1323747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7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C4D" w14:textId="7EB73D35" w:rsidR="00B26A2D" w:rsidRDefault="00B26A2D" w:rsidP="001C7A02">
      <w:r w:rsidRPr="00B26A2D">
        <w:drawing>
          <wp:inline distT="0" distB="0" distL="0" distR="0" wp14:anchorId="56B417FC" wp14:editId="5608F098">
            <wp:extent cx="3352972" cy="317516"/>
            <wp:effectExtent l="0" t="0" r="0" b="6350"/>
            <wp:docPr id="171437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78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4F9" w14:textId="77777777" w:rsidR="00B26A2D" w:rsidRDefault="00B26A2D" w:rsidP="001C7A02"/>
    <w:p w14:paraId="4E1F6E25" w14:textId="0DFDC64E" w:rsidR="00B26A2D" w:rsidRDefault="00B26A2D" w:rsidP="001C7A02">
      <w:r>
        <w:t xml:space="preserve">Se revisan los puertos abiertos con </w:t>
      </w:r>
      <w:proofErr w:type="spellStart"/>
      <w:r>
        <w:t>nmap</w:t>
      </w:r>
      <w:proofErr w:type="spellEnd"/>
      <w:r>
        <w:t xml:space="preserve"> para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metasploitable</w:t>
      </w:r>
      <w:proofErr w:type="spellEnd"/>
    </w:p>
    <w:p w14:paraId="253F122F" w14:textId="28C1DD7B" w:rsidR="00B26A2D" w:rsidRDefault="00B26A2D" w:rsidP="001C7A02">
      <w:r w:rsidRPr="00B26A2D">
        <w:drawing>
          <wp:inline distT="0" distB="0" distL="0" distR="0" wp14:anchorId="305A749A" wp14:editId="19380546">
            <wp:extent cx="2425825" cy="336567"/>
            <wp:effectExtent l="0" t="0" r="0" b="6350"/>
            <wp:docPr id="115229407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4079" name="Imagen 1" descr="Text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4F3" w14:textId="77777777" w:rsidR="00B26A2D" w:rsidRDefault="00B26A2D" w:rsidP="001C7A02"/>
    <w:p w14:paraId="68F6342C" w14:textId="2C02F46B" w:rsidR="00B26A2D" w:rsidRDefault="00B26A2D" w:rsidP="001C7A02">
      <w:r w:rsidRPr="00B26A2D">
        <w:lastRenderedPageBreak/>
        <w:drawing>
          <wp:inline distT="0" distB="0" distL="0" distR="0" wp14:anchorId="0867837E" wp14:editId="062C2B5B">
            <wp:extent cx="4553184" cy="5772447"/>
            <wp:effectExtent l="0" t="0" r="0" b="0"/>
            <wp:docPr id="160763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11A" w14:textId="369ABDD3" w:rsidR="007A13C0" w:rsidRDefault="007A13C0" w:rsidP="001C7A02">
      <w:pPr>
        <w:ind w:firstLine="0"/>
      </w:pPr>
    </w:p>
    <w:p w14:paraId="59158D5F" w14:textId="77777777" w:rsidR="007A13C0" w:rsidRDefault="007A13C0" w:rsidP="001C7A02">
      <w:r>
        <w:t>Procedimiento para la gestión de vulnerabilidades</w:t>
      </w:r>
    </w:p>
    <w:p w14:paraId="2ADD67EE" w14:textId="77777777" w:rsidR="007A13C0" w:rsidRDefault="007A13C0" w:rsidP="001C7A02"/>
    <w:p w14:paraId="0AE8D6F4" w14:textId="61EC0BE4" w:rsidR="007A13C0" w:rsidRDefault="001C7A02" w:rsidP="001C7A02">
      <w:r>
        <w:rPr>
          <w:noProof/>
        </w:rPr>
        <w:lastRenderedPageBreak/>
        <w:drawing>
          <wp:inline distT="0" distB="0" distL="0" distR="0" wp14:anchorId="11F2DD31" wp14:editId="63A30A8C">
            <wp:extent cx="4419600" cy="6016928"/>
            <wp:effectExtent l="0" t="0" r="0" b="3175"/>
            <wp:docPr id="2056266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26" cy="60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F8AD" w14:textId="61A5EC97" w:rsidR="007A13C0" w:rsidRDefault="007A13C0" w:rsidP="001C7A02"/>
    <w:p w14:paraId="6B72DADD" w14:textId="77777777" w:rsidR="007A13C0" w:rsidRDefault="007A13C0" w:rsidP="001C7A02">
      <w:r>
        <w:t>Política para la gestión de vulnerabilidades</w:t>
      </w:r>
    </w:p>
    <w:p w14:paraId="30433E35" w14:textId="77777777" w:rsidR="007A13C0" w:rsidRDefault="007A13C0" w:rsidP="001C7A02">
      <w:pPr>
        <w:pStyle w:val="Prrafodelista"/>
        <w:numPr>
          <w:ilvl w:val="0"/>
          <w:numId w:val="16"/>
        </w:numPr>
        <w:spacing w:after="160" w:line="259" w:lineRule="auto"/>
      </w:pPr>
      <w:r>
        <w:t>DEFINICIÓN</w:t>
      </w:r>
    </w:p>
    <w:p w14:paraId="1EB63CB7" w14:textId="7CF98D37" w:rsidR="007A13C0" w:rsidRDefault="007A13C0" w:rsidP="009F4D45">
      <w:pPr>
        <w:ind w:left="1080" w:firstLine="0"/>
      </w:pPr>
      <w:r>
        <w:t xml:space="preserve">Esta política define los lineamientos para llevar a cabo el proceso de gestión de vulnerabilidades de la máquina virtual </w:t>
      </w:r>
      <w:proofErr w:type="spellStart"/>
      <w:r>
        <w:t>metasploitable</w:t>
      </w:r>
      <w:proofErr w:type="spellEnd"/>
      <w:r w:rsidR="009F4D45">
        <w:t>, permitiéndonos analizar y pensar el proceso para evitar dichas vulnerabilidades</w:t>
      </w:r>
    </w:p>
    <w:p w14:paraId="30219B07" w14:textId="77777777" w:rsidR="00A54E63" w:rsidRDefault="00A54E63" w:rsidP="009F4D45">
      <w:pPr>
        <w:ind w:left="1080" w:firstLine="0"/>
      </w:pPr>
    </w:p>
    <w:p w14:paraId="5043FA91" w14:textId="77777777" w:rsidR="007A13C0" w:rsidRDefault="007A13C0" w:rsidP="001C7A02">
      <w:pPr>
        <w:pStyle w:val="Prrafodelista"/>
        <w:numPr>
          <w:ilvl w:val="0"/>
          <w:numId w:val="16"/>
        </w:numPr>
        <w:spacing w:after="160" w:line="259" w:lineRule="auto"/>
      </w:pPr>
      <w:r>
        <w:t>OBJETIVO</w:t>
      </w:r>
    </w:p>
    <w:p w14:paraId="5AF06E75" w14:textId="307D3E37" w:rsidR="007A13C0" w:rsidRDefault="007A13C0" w:rsidP="009F4D45">
      <w:pPr>
        <w:ind w:left="1080" w:firstLine="0"/>
      </w:pPr>
      <w:r>
        <w:lastRenderedPageBreak/>
        <w:t xml:space="preserve">Obtener información de forma oportuna de las vulnerabilidades de la máquina virtual </w:t>
      </w:r>
      <w:proofErr w:type="spellStart"/>
      <w:r>
        <w:t>metasploitable</w:t>
      </w:r>
      <w:proofErr w:type="spellEnd"/>
      <w:r>
        <w:t xml:space="preserve"> que permita evaluar las medidas necesarias y mitigar riesgos detectados</w:t>
      </w:r>
      <w:r w:rsidR="00A54E63">
        <w:t xml:space="preserve"> a través del procedimiento planteado</w:t>
      </w:r>
      <w:r>
        <w:t>.</w:t>
      </w:r>
    </w:p>
    <w:p w14:paraId="5E0AD695" w14:textId="77777777" w:rsidR="00A54E63" w:rsidRDefault="00A54E63" w:rsidP="009F4D45">
      <w:pPr>
        <w:ind w:left="1080" w:firstLine="0"/>
      </w:pPr>
    </w:p>
    <w:p w14:paraId="54CA59EA" w14:textId="77777777" w:rsidR="007A13C0" w:rsidRDefault="007A13C0" w:rsidP="001C7A02">
      <w:pPr>
        <w:pStyle w:val="Prrafodelista"/>
        <w:numPr>
          <w:ilvl w:val="0"/>
          <w:numId w:val="16"/>
        </w:numPr>
        <w:spacing w:after="160" w:line="259" w:lineRule="auto"/>
      </w:pPr>
      <w:r>
        <w:t>ALCANCE</w:t>
      </w:r>
    </w:p>
    <w:p w14:paraId="71E856EC" w14:textId="77777777" w:rsidR="007A13C0" w:rsidRDefault="007A13C0" w:rsidP="009F4D45">
      <w:pPr>
        <w:ind w:left="1080" w:firstLine="0"/>
      </w:pPr>
      <w:r>
        <w:t xml:space="preserve">Este documento describe la manera como se debe mitigar las vulnerabilidades asociadas a </w:t>
      </w:r>
      <w:proofErr w:type="spellStart"/>
      <w:r>
        <w:t>metasploitable</w:t>
      </w:r>
      <w:proofErr w:type="spellEnd"/>
    </w:p>
    <w:p w14:paraId="3988F70A" w14:textId="77777777" w:rsidR="00A54E63" w:rsidRDefault="00A54E63" w:rsidP="009F4D45">
      <w:pPr>
        <w:ind w:left="1080" w:firstLine="0"/>
      </w:pPr>
    </w:p>
    <w:p w14:paraId="795B91AB" w14:textId="77777777" w:rsidR="007A13C0" w:rsidRDefault="007A13C0" w:rsidP="001C7A02">
      <w:pPr>
        <w:pStyle w:val="Prrafodelista"/>
        <w:numPr>
          <w:ilvl w:val="0"/>
          <w:numId w:val="16"/>
        </w:numPr>
        <w:spacing w:after="160" w:line="259" w:lineRule="auto"/>
      </w:pPr>
      <w:r>
        <w:t>ROL Y RESPONSABILIDAD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93"/>
        <w:gridCol w:w="4363"/>
      </w:tblGrid>
      <w:tr w:rsidR="007A13C0" w14:paraId="26538F2A" w14:textId="77777777" w:rsidTr="00491FBF">
        <w:tc>
          <w:tcPr>
            <w:tcW w:w="4414" w:type="dxa"/>
          </w:tcPr>
          <w:p w14:paraId="48F049BA" w14:textId="77777777" w:rsidR="007A13C0" w:rsidRDefault="007A13C0" w:rsidP="001C7A02">
            <w:r>
              <w:t>ROL</w:t>
            </w:r>
          </w:p>
        </w:tc>
        <w:tc>
          <w:tcPr>
            <w:tcW w:w="4414" w:type="dxa"/>
          </w:tcPr>
          <w:p w14:paraId="4549411B" w14:textId="77777777" w:rsidR="007A13C0" w:rsidRDefault="007A13C0" w:rsidP="001C7A02">
            <w:r>
              <w:t>RESPONSABILIDAD</w:t>
            </w:r>
          </w:p>
        </w:tc>
      </w:tr>
      <w:tr w:rsidR="007A13C0" w14:paraId="717ACAB4" w14:textId="77777777" w:rsidTr="00491FBF">
        <w:tc>
          <w:tcPr>
            <w:tcW w:w="4414" w:type="dxa"/>
          </w:tcPr>
          <w:p w14:paraId="6EA7F660" w14:textId="0B417D1B" w:rsidR="007A13C0" w:rsidRDefault="007A13C0" w:rsidP="009F4D45">
            <w:pPr>
              <w:ind w:firstLine="0"/>
            </w:pPr>
            <w:r>
              <w:t>Encargado de la seguridad de la información</w:t>
            </w:r>
          </w:p>
        </w:tc>
        <w:tc>
          <w:tcPr>
            <w:tcW w:w="4414" w:type="dxa"/>
          </w:tcPr>
          <w:p w14:paraId="3CA3C2F3" w14:textId="6A693937" w:rsidR="007A13C0" w:rsidRDefault="007A13C0" w:rsidP="009F4D45">
            <w:pPr>
              <w:ind w:firstLine="0"/>
            </w:pPr>
            <w:r>
              <w:t>Controlar la aplicación de la política</w:t>
            </w:r>
          </w:p>
        </w:tc>
      </w:tr>
    </w:tbl>
    <w:p w14:paraId="0EBF40D9" w14:textId="77777777" w:rsidR="007A13C0" w:rsidRDefault="007A13C0" w:rsidP="001C7A02">
      <w:pPr>
        <w:pStyle w:val="Prrafodelista"/>
      </w:pPr>
    </w:p>
    <w:p w14:paraId="5A277635" w14:textId="77777777" w:rsidR="007A13C0" w:rsidRDefault="007A13C0" w:rsidP="001C7A02">
      <w:pPr>
        <w:pStyle w:val="Prrafodelista"/>
        <w:numPr>
          <w:ilvl w:val="0"/>
          <w:numId w:val="16"/>
        </w:numPr>
        <w:spacing w:after="160" w:line="259" w:lineRule="auto"/>
      </w:pPr>
      <w:r>
        <w:t>POLÍTICA</w:t>
      </w:r>
    </w:p>
    <w:p w14:paraId="36EEC3FE" w14:textId="77777777" w:rsidR="007A13C0" w:rsidRDefault="007A13C0" w:rsidP="001C7A02">
      <w:pPr>
        <w:ind w:left="1080" w:firstLine="0"/>
      </w:pPr>
      <w:r>
        <w:t>Se deben definir roles y responsabilidades en la gestión de vulnerabilidades para el monitoreo periódico de las vulnerabilidades y la mitigación de las vulnerabilidades detectada</w:t>
      </w:r>
    </w:p>
    <w:p w14:paraId="00E1C0F7" w14:textId="61C4ECF6" w:rsidR="007A13C0" w:rsidRDefault="007A13C0" w:rsidP="001C7A02">
      <w:pPr>
        <w:ind w:left="360"/>
      </w:pPr>
      <w:r>
        <w:t>Se debe implementar firewall</w:t>
      </w:r>
    </w:p>
    <w:p w14:paraId="1CB84C3E" w14:textId="42B496E5" w:rsidR="008F2738" w:rsidRDefault="008F2738" w:rsidP="001C7A02">
      <w:pPr>
        <w:ind w:left="360"/>
      </w:pPr>
      <w:r>
        <w:t>Se debe implementar autenticación de usuarios y contraseñas seguras.</w:t>
      </w:r>
    </w:p>
    <w:p w14:paraId="61B419B0" w14:textId="77777777" w:rsidR="008B21FF" w:rsidRPr="000A3BA6" w:rsidRDefault="008B21FF" w:rsidP="001C7A02">
      <w:pPr>
        <w:rPr>
          <w:rFonts w:cstheme="minorHAnsi"/>
        </w:rPr>
      </w:pPr>
    </w:p>
    <w:p w14:paraId="33CF2E81" w14:textId="5E397048" w:rsidR="00001E17" w:rsidRDefault="00001E17" w:rsidP="001C7A02">
      <w:pPr>
        <w:ind w:left="720" w:firstLine="0"/>
        <w:rPr>
          <w:rFonts w:cstheme="minorHAnsi"/>
        </w:rPr>
      </w:pPr>
    </w:p>
    <w:sectPr w:rsidR="00001E17" w:rsidSect="003439BE">
      <w:headerReference w:type="first" r:id="rId1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716C" w14:textId="77777777" w:rsidR="007A5D91" w:rsidRDefault="007A5D91">
      <w:pPr>
        <w:spacing w:line="240" w:lineRule="auto"/>
      </w:pPr>
      <w:r>
        <w:separator/>
      </w:r>
    </w:p>
  </w:endnote>
  <w:endnote w:type="continuationSeparator" w:id="0">
    <w:p w14:paraId="10CECCCA" w14:textId="77777777" w:rsidR="007A5D91" w:rsidRDefault="007A5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8F30" w14:textId="77777777" w:rsidR="007A5D91" w:rsidRDefault="007A5D91">
      <w:pPr>
        <w:spacing w:line="240" w:lineRule="auto"/>
      </w:pPr>
      <w:r>
        <w:separator/>
      </w:r>
    </w:p>
  </w:footnote>
  <w:footnote w:type="continuationSeparator" w:id="0">
    <w:p w14:paraId="132475FB" w14:textId="77777777" w:rsidR="007A5D91" w:rsidRDefault="007A5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BCFF" w14:textId="5E909DC4" w:rsidR="005D546B" w:rsidRPr="00CA7819" w:rsidRDefault="007A13C0">
    <w:pPr>
      <w:pStyle w:val="Encabezado"/>
      <w:rPr>
        <w:rStyle w:val="Textoennegrita"/>
        <w:lang w:val="es-CO"/>
      </w:rPr>
    </w:pPr>
    <w:r>
      <w:rPr>
        <w:rStyle w:val="Textoennegrita"/>
        <w:lang w:val="es-CO"/>
      </w:rPr>
      <w:t>2DA PARTE PARCIAL – SEGURIDAD DE LA INFORMACION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F55361"/>
    <w:multiLevelType w:val="hybridMultilevel"/>
    <w:tmpl w:val="37AE8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510992">
    <w:abstractNumId w:val="9"/>
  </w:num>
  <w:num w:numId="2" w16cid:durableId="1199584576">
    <w:abstractNumId w:val="7"/>
  </w:num>
  <w:num w:numId="3" w16cid:durableId="1163819295">
    <w:abstractNumId w:val="6"/>
  </w:num>
  <w:num w:numId="4" w16cid:durableId="1126390174">
    <w:abstractNumId w:val="5"/>
  </w:num>
  <w:num w:numId="5" w16cid:durableId="1073819240">
    <w:abstractNumId w:val="4"/>
  </w:num>
  <w:num w:numId="6" w16cid:durableId="1836071507">
    <w:abstractNumId w:val="8"/>
  </w:num>
  <w:num w:numId="7" w16cid:durableId="174153359">
    <w:abstractNumId w:val="3"/>
  </w:num>
  <w:num w:numId="8" w16cid:durableId="1248154235">
    <w:abstractNumId w:val="2"/>
  </w:num>
  <w:num w:numId="9" w16cid:durableId="426463138">
    <w:abstractNumId w:val="1"/>
  </w:num>
  <w:num w:numId="10" w16cid:durableId="2005743190">
    <w:abstractNumId w:val="0"/>
  </w:num>
  <w:num w:numId="11" w16cid:durableId="2069187939">
    <w:abstractNumId w:val="9"/>
    <w:lvlOverride w:ilvl="0">
      <w:startOverride w:val="1"/>
    </w:lvlOverride>
  </w:num>
  <w:num w:numId="12" w16cid:durableId="499925187">
    <w:abstractNumId w:val="14"/>
  </w:num>
  <w:num w:numId="13" w16cid:durableId="995181988">
    <w:abstractNumId w:val="11"/>
  </w:num>
  <w:num w:numId="14" w16cid:durableId="1091043683">
    <w:abstractNumId w:val="13"/>
  </w:num>
  <w:num w:numId="15" w16cid:durableId="1098797326">
    <w:abstractNumId w:val="10"/>
  </w:num>
  <w:num w:numId="16" w16cid:durableId="1114056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3764"/>
    <w:rsid w:val="00013C54"/>
    <w:rsid w:val="00016675"/>
    <w:rsid w:val="000223AF"/>
    <w:rsid w:val="0002658B"/>
    <w:rsid w:val="000410C1"/>
    <w:rsid w:val="00052219"/>
    <w:rsid w:val="000A3BA6"/>
    <w:rsid w:val="000B198E"/>
    <w:rsid w:val="000B6FEB"/>
    <w:rsid w:val="000C1A63"/>
    <w:rsid w:val="000C6EB1"/>
    <w:rsid w:val="000D5AA1"/>
    <w:rsid w:val="000E7DD3"/>
    <w:rsid w:val="000F3108"/>
    <w:rsid w:val="00100B8D"/>
    <w:rsid w:val="00147C4E"/>
    <w:rsid w:val="0015066C"/>
    <w:rsid w:val="00162AF2"/>
    <w:rsid w:val="00191A87"/>
    <w:rsid w:val="001C7A02"/>
    <w:rsid w:val="001D5E60"/>
    <w:rsid w:val="001D65F1"/>
    <w:rsid w:val="001E4679"/>
    <w:rsid w:val="002371D9"/>
    <w:rsid w:val="002542D6"/>
    <w:rsid w:val="00271D2B"/>
    <w:rsid w:val="002B0404"/>
    <w:rsid w:val="002B4CC1"/>
    <w:rsid w:val="002C6AFC"/>
    <w:rsid w:val="00302652"/>
    <w:rsid w:val="00317B94"/>
    <w:rsid w:val="003407D0"/>
    <w:rsid w:val="003439BE"/>
    <w:rsid w:val="003707E4"/>
    <w:rsid w:val="003B7136"/>
    <w:rsid w:val="003C348C"/>
    <w:rsid w:val="003D5DDF"/>
    <w:rsid w:val="003E76B5"/>
    <w:rsid w:val="0043294B"/>
    <w:rsid w:val="0044332B"/>
    <w:rsid w:val="004A7D6F"/>
    <w:rsid w:val="004C4A83"/>
    <w:rsid w:val="004D21C0"/>
    <w:rsid w:val="0050772F"/>
    <w:rsid w:val="00525A08"/>
    <w:rsid w:val="005329D4"/>
    <w:rsid w:val="00544F7D"/>
    <w:rsid w:val="00552AA1"/>
    <w:rsid w:val="00560B9F"/>
    <w:rsid w:val="00576B63"/>
    <w:rsid w:val="005D546B"/>
    <w:rsid w:val="00605FCC"/>
    <w:rsid w:val="00611C82"/>
    <w:rsid w:val="00617BA6"/>
    <w:rsid w:val="00623DFE"/>
    <w:rsid w:val="006307D1"/>
    <w:rsid w:val="0065040F"/>
    <w:rsid w:val="00651661"/>
    <w:rsid w:val="00663415"/>
    <w:rsid w:val="00664521"/>
    <w:rsid w:val="00666CA9"/>
    <w:rsid w:val="00675F9C"/>
    <w:rsid w:val="00691B61"/>
    <w:rsid w:val="006935F6"/>
    <w:rsid w:val="00694521"/>
    <w:rsid w:val="006E6989"/>
    <w:rsid w:val="00707241"/>
    <w:rsid w:val="00712D98"/>
    <w:rsid w:val="00732413"/>
    <w:rsid w:val="00747DD9"/>
    <w:rsid w:val="007569F8"/>
    <w:rsid w:val="0076474B"/>
    <w:rsid w:val="00785B83"/>
    <w:rsid w:val="00785DBB"/>
    <w:rsid w:val="007904C0"/>
    <w:rsid w:val="00790F4F"/>
    <w:rsid w:val="007A13C0"/>
    <w:rsid w:val="007A5D91"/>
    <w:rsid w:val="007D32A2"/>
    <w:rsid w:val="008235BC"/>
    <w:rsid w:val="0082559F"/>
    <w:rsid w:val="0083621D"/>
    <w:rsid w:val="00837933"/>
    <w:rsid w:val="00840D2C"/>
    <w:rsid w:val="00850A2C"/>
    <w:rsid w:val="00870B44"/>
    <w:rsid w:val="008B21FF"/>
    <w:rsid w:val="008B636C"/>
    <w:rsid w:val="008C03E7"/>
    <w:rsid w:val="008C471D"/>
    <w:rsid w:val="008F033F"/>
    <w:rsid w:val="008F2738"/>
    <w:rsid w:val="00906862"/>
    <w:rsid w:val="00972308"/>
    <w:rsid w:val="00985AAE"/>
    <w:rsid w:val="00986FD8"/>
    <w:rsid w:val="00992CD2"/>
    <w:rsid w:val="009A640A"/>
    <w:rsid w:val="009B5536"/>
    <w:rsid w:val="009C27A7"/>
    <w:rsid w:val="009F4D45"/>
    <w:rsid w:val="00A16C02"/>
    <w:rsid w:val="00A20B36"/>
    <w:rsid w:val="00A325D1"/>
    <w:rsid w:val="00A33713"/>
    <w:rsid w:val="00A54E63"/>
    <w:rsid w:val="00A71A9A"/>
    <w:rsid w:val="00A74F1C"/>
    <w:rsid w:val="00A96A7F"/>
    <w:rsid w:val="00AB194D"/>
    <w:rsid w:val="00AB57C2"/>
    <w:rsid w:val="00AD6253"/>
    <w:rsid w:val="00AF6734"/>
    <w:rsid w:val="00B16878"/>
    <w:rsid w:val="00B26A2D"/>
    <w:rsid w:val="00B36404"/>
    <w:rsid w:val="00B470C9"/>
    <w:rsid w:val="00B50426"/>
    <w:rsid w:val="00B56493"/>
    <w:rsid w:val="00B6713C"/>
    <w:rsid w:val="00B92DDA"/>
    <w:rsid w:val="00BA15E4"/>
    <w:rsid w:val="00BA522D"/>
    <w:rsid w:val="00BB595B"/>
    <w:rsid w:val="00BC5D5C"/>
    <w:rsid w:val="00BE2392"/>
    <w:rsid w:val="00C10330"/>
    <w:rsid w:val="00C332D9"/>
    <w:rsid w:val="00C642AC"/>
    <w:rsid w:val="00C81BCB"/>
    <w:rsid w:val="00CA7819"/>
    <w:rsid w:val="00CA79CF"/>
    <w:rsid w:val="00CC1F7D"/>
    <w:rsid w:val="00CC7936"/>
    <w:rsid w:val="00D018DD"/>
    <w:rsid w:val="00D159A9"/>
    <w:rsid w:val="00D21D92"/>
    <w:rsid w:val="00D36009"/>
    <w:rsid w:val="00D42DA9"/>
    <w:rsid w:val="00D5651D"/>
    <w:rsid w:val="00D74AC8"/>
    <w:rsid w:val="00D963C2"/>
    <w:rsid w:val="00DA292E"/>
    <w:rsid w:val="00DA4933"/>
    <w:rsid w:val="00DA6675"/>
    <w:rsid w:val="00DA7588"/>
    <w:rsid w:val="00DB537F"/>
    <w:rsid w:val="00DC44EC"/>
    <w:rsid w:val="00E10D1A"/>
    <w:rsid w:val="00E94518"/>
    <w:rsid w:val="00EA5B6F"/>
    <w:rsid w:val="00EB19FC"/>
    <w:rsid w:val="00ED21C9"/>
    <w:rsid w:val="00EE305C"/>
    <w:rsid w:val="00EF11DC"/>
    <w:rsid w:val="00EF1235"/>
    <w:rsid w:val="00F13418"/>
    <w:rsid w:val="00F257D7"/>
    <w:rsid w:val="00F40EE1"/>
    <w:rsid w:val="00F4244E"/>
    <w:rsid w:val="00F54D27"/>
    <w:rsid w:val="00F60E0F"/>
    <w:rsid w:val="00FE3CB6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0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2</cp:revision>
  <dcterms:created xsi:type="dcterms:W3CDTF">2023-04-28T14:44:00Z</dcterms:created>
  <dcterms:modified xsi:type="dcterms:W3CDTF">2023-04-28T14:44:00Z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