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2E75B6" w:sz="12" w:space="8"/>
        </w:pBdr>
        <w:spacing w:after="400"/>
      </w:pP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JustGames CMO — On-Call Cheat Sheet</w:t>
      </w:r>
    </w:p>
    <w:p>
      <w:pPr>
        <w:spacing w:after="300"/>
        <w:jc w:val="left"/>
      </w:pPr>
      <w:r>
        <w:rPr>
          <w:rFonts w:ascii="Calibri" w:cs="Calibri" w:eastAsia="Calibri" w:hAnsi="Calibri"/>
          <w:color w:val="4A4A4A"/>
          <w:sz w:val="28"/>
          <w:szCs w:val="28"/>
        </w:rPr>
        <w:t xml:space="preserve">OPENING (60-90 sec when asked "tell me about yourself")</w:t>
      </w:r>
    </w:p>
    <w:p>
      <w:pPr>
        <w:spacing w:after="200" w:before="100"/>
        <w:jc w:val="left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End of cheat sheet. PREP.md has full detail if you want to re-read sections.</w:t>
      </w:r>
    </w:p>
    <w:p>
      <w:pPr>
        <w:pBdr>
          <w:bottom w:val="single" w:color="D6E4F0" w:sz="4" w:space="1"/>
        </w:pBdr>
        <w:spacing w:before="200"/>
      </w:pPr>
    </w:p>
    <w:p>
      <w:pPr>
        <w:spacing w:before="40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OnlyiGaming</w:t>
      </w:r>
    </w:p>
    <w:p>
      <w:pPr>
        <w:spacing w:after="200"/>
        <w:jc w:val="left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The Operating System for iGaming Business Connections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Table of Contents</w:t>
      </w:r>
    </w:p>
    <w:p>
      <w:pPr>
        <w:pBdr>
          <w:bottom w:val="single" w:color="2E75B6" w:sz="6" w:space="4"/>
        </w:pBdr>
        <w:spacing w:after="1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Keep this open during the Nathan call. One page.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OPENING (60-90 sec when asked "tell me about yourself")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Founding team, MrGreen (7 → 250, NASDAQ). CMO/CPO/COO ComeOn (1 → 100+ marketing org, NASDAQ, Best Operator 4 yrs running). Built Coinhero from zero — crypto-native operator.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0-to-1 specialist. Full-stack. Done multi-market launches twice.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Close with: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"What I'd want to understand on this call is whether the role and the company are set up to use that experience — particularly around licensing, channel access, and timeline."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TOP 3 FIT ANGLES (pick 2-3 to lead with)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0-to-1 founding-team CMO, twice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MrGreen and ComeOn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Built marketing function from 1 → 100+ people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most CMOs scale, you build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Crypto-native operator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(Coinhero) — most iGaming CMOs haven't operated crypto rails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Other ammo: full-stack ownership (marketing + CRM + product + ops + BI), ambassador-led launch experience, multi-market launches.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SHARPEST QUESTIONS (ask 5-7, in order)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"How did Igor's team come to engage Talent SDK? Your background is gaming/AI/defense — curious how this role landed with you."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"What's the legal entity name and jurisdiction of incorporation?"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"Of the four founders, who's run a regulated betting operation before? How is product/engineering staffed below Peter?"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"How is the $3.5M structured — pre-seed, seed, SAFE? Who's the lead investor? What's the Series A target?"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"Why hire a CMO 4-6 weeks before launch rather than 4-6 months ago? Who's been doing marketing until now?"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"What does Igor expect the CMO to own on day one — brand + growth only, or also CRM, retention, ops, analytics?"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"Comp structure — base, equity, cash bonus, token allocation if there's a token? OTE range?"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(If room) "What's the licensing strategy for EU, AU, Brazil — protocol with third-party frontends or own licensed frontend?"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(Close) "What's the process from here, timeline, who I'd meet at each stage?"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COMP RANGE (signal, don't negotiate)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Base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$200-280K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2-3% equity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+ token allocation if exists + severance + double-trigger acceleration.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Nathan deflects: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"Understood. Can you tell me even a range so we don't waste each other's time?"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THE FIVE RED FLAGS (in your head, don't lecture)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$3.5M for EU+SA+AU launch in 4-6 weeks = math doesn't work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Open-source protocol + MGA/UKGC/ACMA markets = regulatorily contradictory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Hiring CMO 4-6 weeks pre-launch = reversed sequencing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Recruiter is gaming/AI/defense, not iGaming = founder under-networking signal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Founders are poker-world, not betting-platform-world (Igor + Dan are poker; Tom + Peter are unverifiable)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DO NOT BRING UP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Igor's Musk Foundation exit / WSJ FBI mention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Dan Colman's 2014 anti-poker essay (he's "Head of Product" now — irony noted, don't surface)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Stake.com comparison (signals regulatory naïveté)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Specific Polymarket/Hyperliquid lectures (ask sharp, don't monologue)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Don't inflate numbers (400% MrGreen, 7→250, 1→100+ are verified; anything else, hedge)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NAMES TO REMEMBER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Nathan Clauss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recruiter, CEO Talent SDK, LA, ex-Riot/PUBG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Igor Kurganov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CEO, poker pro, ex-Musk Foundation, REG charity co-founder, married Liv Boeree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Dan Coleman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probably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Dan Colman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(one L) — President/Head of Product, poker pro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Tom Martell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COO, cipher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Peter Kravtsov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CTO, cipher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JustGames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stealth, no public footprint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Talent SDK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real ~17-person boutique, gaming/AI/defense</w:t>
      </w:r>
    </w:p>
    <w:p>
      <w:pPr>
        <w:pBdr>
          <w:bottom w:val="single" w:color="D6E4F0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POST-CALL SCORE (immediate, 60 seconds)</w:t>
      </w:r>
    </w:p>
    <w:p>
      <w:pPr>
        <w:spacing w:after="120" w:before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Strong if 4+ of these are YES: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Legal entity / jurisdiction = specific answer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Named institutional lead investor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Base ≥$200K, equity ≥2%, severance discussable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At least one regulated-betting operator under Peter (or Peter has track record)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Licensing strategy = named jurisdictions, not vibes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 ] Igor is doing next interview, timeline named</w:t>
      </w:r>
    </w:p>
    <w:p>
      <w:pPr>
        <w:spacing w:after="120" w:before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4+ strong → advance. 3 or fewer → 24h sleep on it. 1-2 → decline politely.</w:t>
      </w:r>
    </w:p>
    <w:p>
      <w:pPr>
        <w:pBdr>
          <w:bottom w:val="single" w:color="D6E4F0" w:sz="6" w:space="1"/>
        </w:pBdr>
        <w:spacing w:after="200" w:before="200"/>
      </w:pP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End of cheat sheet. PREP.md has full detail if you want to re-read sections.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1" w:space="4"/>
      </w:pBd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OnlyiGaming  </w:t>
    </w:r>
    <w:r>
      <w:rPr>
        <w:rFonts w:ascii="Calibri" w:cs="Calibri" w:eastAsia="Calibri" w:hAnsi="Calibri"/>
        <w:color w:val="6B6B6B"/>
        <w:sz w:val="18"/>
        <w:szCs w:val="18"/>
      </w:rPr>
      <w:t xml:space="preserve">  |  Page </w:t>
    </w:r>
    <w:r>
      <w:rPr>
        <w:rFonts w:ascii="Calibri" w:cs="Calibri" w:eastAsia="Calibri" w:hAnsi="Calibri"/>
        <w:b/>
        <w:bCs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1" w:space="4"/>
      </w:pBd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>OnlyiGaming  </w:t>
    </w:r>
    <w:r>
      <w:rPr>
        <w:rFonts w:ascii="Calibri" w:cs="Calibri" w:eastAsia="Calibri" w:hAnsi="Calibri"/>
        <w:color w:val="6B6B6B"/>
        <w:sz w:val="18"/>
        <w:szCs w:val="18"/>
      </w:rPr>
      <w:t xml:space="preserve">  |  Page </w:t>
    </w:r>
    <w:r>
      <w:rPr>
        <w:rFonts w:ascii="Calibri" w:cs="Calibri" w:eastAsia="Calibri" w:hAnsi="Calibri"/>
        <w:b/>
        <w:bCs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4"/>
      </w:pBdr>
      <w:spacing w:after="100"/>
      <w:jc w:val="right"/>
    </w:pPr>
    <w:r>
      <w:rPr>
        <w:rFonts w:ascii="Calibri" w:cs="Calibri" w:eastAsia="Calibri" w:hAnsi="Calibri"/>
        <w:i/>
        <w:iCs/>
        <w:color w:val="6B6B6B"/>
        <w:sz w:val="18"/>
        <w:szCs w:val="18"/>
      </w:rPr>
      <w:t xml:space="preserve">JustGames CMO — On-Call Cheat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 w:space="4"/>
      </w:pBdr>
      <w:spacing w:after="100"/>
      <w:jc w:val="right"/>
    </w:pPr>
    <w:r>
      <w:rPr>
        <w:rFonts w:ascii="Calibri" w:cs="Calibri" w:eastAsia="Calibri" w:hAnsi="Calibri"/>
        <w:i/>
        <w:iCs/>
        <w:color w:val="6B6B6B"/>
        <w:sz w:val="18"/>
        <w:szCs w:val="18"/>
      </w:rPr>
      <w:t xml:space="preserve">JustGames CMO — On-Call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2026-06-05T13:55:15.627Z</dcterms:created>
  <dcterms:modified xsi:type="dcterms:W3CDTF">2026-06-05T13:55:15.628Z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