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59e31e6dab0afc891eb225876214bb23acbd0c"/>
    <w:p>
      <w:pPr>
        <w:pStyle w:val="Heading1"/>
      </w:pPr>
      <w:r>
        <w:rPr>
          <w:b/>
          <w:bCs/>
        </w:rPr>
        <w:t xml:space="preserve">Final Directory Categories Update - Version 5.2</w:t>
      </w:r>
    </w:p>
    <w:bookmarkStart w:id="10" w:name="corrected-now-81-directory-categories"/>
    <w:p>
      <w:pPr>
        <w:pStyle w:val="Heading2"/>
      </w:pPr>
      <w:r>
        <w:t xml:space="preserve">** CORRECTED: Now 81 Directory Categories**</w:t>
      </w:r>
    </w:p>
    <w:p>
      <w:pPr>
        <w:pStyle w:val="FirstParagraph"/>
      </w:pPr>
      <w:r>
        <w:t xml:space="preserve">Based on your complete list, the architecture document now correctly reflects</w:t>
      </w:r>
      <w:r>
        <w:t xml:space="preserve"> </w:t>
      </w:r>
      <w:r>
        <w:rPr>
          <w:b/>
          <w:bCs/>
        </w:rPr>
        <w:t xml:space="preserve">81 directory business categories</w:t>
      </w:r>
      <w:r>
        <w:t xml:space="preserve"> </w:t>
      </w:r>
      <w:r>
        <w:t xml:space="preserve">organized into</w:t>
      </w:r>
      <w:r>
        <w:t xml:space="preserve"> </w:t>
      </w:r>
      <w:r>
        <w:rPr>
          <w:b/>
          <w:bCs/>
        </w:rPr>
        <w:t xml:space="preserve">11 parent groups</w:t>
      </w:r>
      <w:r>
        <w:t xml:space="preserve">:</w:t>
      </w:r>
    </w:p>
    <w:bookmarkStart w:id="9" w:name="X0b4291aff05e3528b135e026eb801cdaccfac8f"/>
    <w:p>
      <w:pPr>
        <w:pStyle w:val="Heading3"/>
      </w:pPr>
      <w:r>
        <w:rPr>
          <w:b/>
          <w:bCs/>
        </w:rPr>
        <w:t xml:space="preserve">Complete Directory Structure (81 categories)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Consultancy &amp; Corporate Services</w:t>
      </w:r>
      <w:r>
        <w:t xml:space="preserve"> </w:t>
      </w:r>
      <w:r>
        <w:t xml:space="preserve">(7 categories) - DIR-001 to DIR-007</w:t>
      </w:r>
    </w:p>
    <w:p>
      <w:pPr>
        <w:pStyle w:val="Compact"/>
        <w:numPr>
          <w:ilvl w:val="1"/>
          <w:numId w:val="1002"/>
        </w:numPr>
      </w:pPr>
      <w:r>
        <w:t xml:space="preserve">Licensing &amp; Regulatory Consulting</w:t>
      </w:r>
    </w:p>
    <w:p>
      <w:pPr>
        <w:pStyle w:val="Compact"/>
        <w:numPr>
          <w:ilvl w:val="1"/>
          <w:numId w:val="1002"/>
        </w:numPr>
      </w:pPr>
      <w:r>
        <w:t xml:space="preserve">Corporate Services</w:t>
      </w:r>
    </w:p>
    <w:p>
      <w:pPr>
        <w:pStyle w:val="Compact"/>
        <w:numPr>
          <w:ilvl w:val="1"/>
          <w:numId w:val="1002"/>
        </w:numPr>
      </w:pPr>
      <w:r>
        <w:t xml:space="preserve">Strategy Consulting</w:t>
      </w:r>
    </w:p>
    <w:p>
      <w:pPr>
        <w:pStyle w:val="Compact"/>
        <w:numPr>
          <w:ilvl w:val="1"/>
          <w:numId w:val="1002"/>
        </w:numPr>
      </w:pPr>
      <w:r>
        <w:t xml:space="preserve">Recruitment Services</w:t>
      </w:r>
    </w:p>
    <w:p>
      <w:pPr>
        <w:pStyle w:val="Compact"/>
        <w:numPr>
          <w:ilvl w:val="1"/>
          <w:numId w:val="1002"/>
        </w:numPr>
      </w:pPr>
      <w:r>
        <w:t xml:space="preserve">Marketing Consulting</w:t>
      </w:r>
    </w:p>
    <w:p>
      <w:pPr>
        <w:pStyle w:val="Compact"/>
        <w:numPr>
          <w:ilvl w:val="1"/>
          <w:numId w:val="1002"/>
        </w:numPr>
      </w:pPr>
      <w:r>
        <w:t xml:space="preserve">CRM Consulting</w:t>
      </w:r>
    </w:p>
    <w:p>
      <w:pPr>
        <w:pStyle w:val="Compact"/>
        <w:numPr>
          <w:ilvl w:val="1"/>
          <w:numId w:val="1002"/>
        </w:numPr>
      </w:pPr>
      <w:r>
        <w:t xml:space="preserve">Mergers &amp; Acquisitions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&amp; Security</w:t>
      </w:r>
      <w:r>
        <w:t xml:space="preserve"> </w:t>
      </w:r>
      <w:r>
        <w:t xml:space="preserve">(8 categories) - DIR-008 to DIR-015</w:t>
      </w:r>
    </w:p>
    <w:p>
      <w:pPr>
        <w:pStyle w:val="Compact"/>
        <w:numPr>
          <w:ilvl w:val="1"/>
          <w:numId w:val="1003"/>
        </w:numPr>
      </w:pPr>
      <w:r>
        <w:t xml:space="preserve">Compliance and Regulatory Services</w:t>
      </w:r>
    </w:p>
    <w:p>
      <w:pPr>
        <w:pStyle w:val="Compact"/>
        <w:numPr>
          <w:ilvl w:val="1"/>
          <w:numId w:val="1003"/>
        </w:numPr>
      </w:pPr>
      <w:r>
        <w:t xml:space="preserve">AML Solutions</w:t>
      </w:r>
    </w:p>
    <w:p>
      <w:pPr>
        <w:pStyle w:val="Compact"/>
        <w:numPr>
          <w:ilvl w:val="1"/>
          <w:numId w:val="1003"/>
        </w:numPr>
      </w:pPr>
      <w:r>
        <w:t xml:space="preserve">KYC Services</w:t>
      </w:r>
    </w:p>
    <w:p>
      <w:pPr>
        <w:pStyle w:val="Compact"/>
        <w:numPr>
          <w:ilvl w:val="1"/>
          <w:numId w:val="1003"/>
        </w:numPr>
      </w:pPr>
      <w:r>
        <w:t xml:space="preserve">Fraud Prevention</w:t>
      </w:r>
    </w:p>
    <w:p>
      <w:pPr>
        <w:pStyle w:val="Compact"/>
        <w:numPr>
          <w:ilvl w:val="1"/>
          <w:numId w:val="1003"/>
        </w:numPr>
      </w:pPr>
      <w:r>
        <w:t xml:space="preserve">Game Testing &amp; Certification</w:t>
      </w:r>
    </w:p>
    <w:p>
      <w:pPr>
        <w:pStyle w:val="Compact"/>
        <w:numPr>
          <w:ilvl w:val="1"/>
          <w:numId w:val="1003"/>
        </w:numPr>
      </w:pPr>
      <w:r>
        <w:t xml:space="preserve">Game Security &amp; Fair Play</w:t>
      </w:r>
    </w:p>
    <w:p>
      <w:pPr>
        <w:pStyle w:val="Compact"/>
        <w:numPr>
          <w:ilvl w:val="1"/>
          <w:numId w:val="1003"/>
        </w:numPr>
      </w:pPr>
      <w:r>
        <w:t xml:space="preserve">Responsible Gaming</w:t>
      </w:r>
    </w:p>
    <w:p>
      <w:pPr>
        <w:pStyle w:val="Compact"/>
        <w:numPr>
          <w:ilvl w:val="1"/>
          <w:numId w:val="1003"/>
        </w:numPr>
      </w:pPr>
      <w:r>
        <w:t xml:space="preserve">Affiliate Fraud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iGaming Platforms</w:t>
      </w:r>
      <w:r>
        <w:t xml:space="preserve"> </w:t>
      </w:r>
      <w:r>
        <w:t xml:space="preserve">(13 categories) - DIR-016 to DIR-028</w:t>
      </w:r>
    </w:p>
    <w:p>
      <w:pPr>
        <w:pStyle w:val="Compact"/>
        <w:numPr>
          <w:ilvl w:val="1"/>
          <w:numId w:val="1004"/>
        </w:numPr>
      </w:pPr>
      <w:r>
        <w:t xml:space="preserve">Casino Platforms</w:t>
      </w:r>
    </w:p>
    <w:p>
      <w:pPr>
        <w:pStyle w:val="Compact"/>
        <w:numPr>
          <w:ilvl w:val="1"/>
          <w:numId w:val="1004"/>
        </w:numPr>
      </w:pPr>
      <w:r>
        <w:t xml:space="preserve">White Label Solutions</w:t>
      </w:r>
    </w:p>
    <w:p>
      <w:pPr>
        <w:pStyle w:val="Compact"/>
        <w:numPr>
          <w:ilvl w:val="1"/>
          <w:numId w:val="1004"/>
        </w:numPr>
      </w:pPr>
      <w:r>
        <w:t xml:space="preserve">Turnkey Solutions</w:t>
      </w:r>
    </w:p>
    <w:p>
      <w:pPr>
        <w:pStyle w:val="Compact"/>
        <w:numPr>
          <w:ilvl w:val="1"/>
          <w:numId w:val="1004"/>
        </w:numPr>
      </w:pPr>
      <w:r>
        <w:t xml:space="preserve">Social Gaming Solutions</w:t>
      </w:r>
    </w:p>
    <w:p>
      <w:pPr>
        <w:pStyle w:val="Compact"/>
        <w:numPr>
          <w:ilvl w:val="1"/>
          <w:numId w:val="1004"/>
        </w:numPr>
      </w:pPr>
      <w:r>
        <w:t xml:space="preserve">Telegram Casino Platforms</w:t>
      </w:r>
    </w:p>
    <w:p>
      <w:pPr>
        <w:pStyle w:val="Compact"/>
        <w:numPr>
          <w:ilvl w:val="1"/>
          <w:numId w:val="1004"/>
        </w:numPr>
      </w:pPr>
      <w:r>
        <w:t xml:space="preserve">Sportsbook Platforms</w:t>
      </w:r>
    </w:p>
    <w:p>
      <w:pPr>
        <w:pStyle w:val="Compact"/>
        <w:numPr>
          <w:ilvl w:val="1"/>
          <w:numId w:val="1004"/>
        </w:numPr>
      </w:pPr>
      <w:r>
        <w:t xml:space="preserve">Mobile Platforms</w:t>
      </w:r>
    </w:p>
    <w:p>
      <w:pPr>
        <w:pStyle w:val="Compact"/>
        <w:numPr>
          <w:ilvl w:val="1"/>
          <w:numId w:val="1004"/>
        </w:numPr>
      </w:pPr>
      <w:r>
        <w:t xml:space="preserve">Poker Platforms</w:t>
      </w:r>
    </w:p>
    <w:p>
      <w:pPr>
        <w:pStyle w:val="Compact"/>
        <w:numPr>
          <w:ilvl w:val="1"/>
          <w:numId w:val="1004"/>
        </w:numPr>
      </w:pPr>
      <w:r>
        <w:t xml:space="preserve">Esports Platforms</w:t>
      </w:r>
    </w:p>
    <w:p>
      <w:pPr>
        <w:pStyle w:val="Compact"/>
        <w:numPr>
          <w:ilvl w:val="1"/>
          <w:numId w:val="1004"/>
        </w:numPr>
      </w:pPr>
      <w:r>
        <w:t xml:space="preserve">Virtual Sports Solutions</w:t>
      </w:r>
    </w:p>
    <w:p>
      <w:pPr>
        <w:pStyle w:val="Compact"/>
        <w:numPr>
          <w:ilvl w:val="1"/>
          <w:numId w:val="1004"/>
        </w:numPr>
      </w:pPr>
      <w:r>
        <w:t xml:space="preserve">Lottery Platforms</w:t>
      </w:r>
    </w:p>
    <w:p>
      <w:pPr>
        <w:pStyle w:val="Compact"/>
        <w:numPr>
          <w:ilvl w:val="1"/>
          <w:numId w:val="1004"/>
        </w:numPr>
      </w:pPr>
      <w:r>
        <w:t xml:space="preserve">Skill Games Platform</w:t>
      </w:r>
    </w:p>
    <w:p>
      <w:pPr>
        <w:pStyle w:val="Compact"/>
        <w:numPr>
          <w:ilvl w:val="1"/>
          <w:numId w:val="1004"/>
        </w:numPr>
      </w:pPr>
      <w:r>
        <w:t xml:space="preserve">Bingo Platforms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Games &amp; Content</w:t>
      </w:r>
      <w:r>
        <w:t xml:space="preserve"> </w:t>
      </w:r>
      <w:r>
        <w:t xml:space="preserve">(5 categories) - DIR-029 to DIR-033</w:t>
      </w:r>
    </w:p>
    <w:p>
      <w:pPr>
        <w:pStyle w:val="Compact"/>
        <w:numPr>
          <w:ilvl w:val="1"/>
          <w:numId w:val="1005"/>
        </w:numPr>
      </w:pPr>
      <w:r>
        <w:t xml:space="preserve">Game Providers</w:t>
      </w:r>
    </w:p>
    <w:p>
      <w:pPr>
        <w:pStyle w:val="Compact"/>
        <w:numPr>
          <w:ilvl w:val="1"/>
          <w:numId w:val="1005"/>
        </w:numPr>
      </w:pPr>
      <w:r>
        <w:t xml:space="preserve">Game Developers</w:t>
      </w:r>
    </w:p>
    <w:p>
      <w:pPr>
        <w:pStyle w:val="Compact"/>
        <w:numPr>
          <w:ilvl w:val="1"/>
          <w:numId w:val="1005"/>
        </w:numPr>
      </w:pPr>
      <w:r>
        <w:t xml:space="preserve">Game Aggregators</w:t>
      </w:r>
    </w:p>
    <w:p>
      <w:pPr>
        <w:pStyle w:val="Compact"/>
        <w:numPr>
          <w:ilvl w:val="1"/>
          <w:numId w:val="1005"/>
        </w:numPr>
      </w:pPr>
      <w:r>
        <w:t xml:space="preserve">Jackpot Solutions</w:t>
      </w:r>
    </w:p>
    <w:p>
      <w:pPr>
        <w:pStyle w:val="Compact"/>
        <w:numPr>
          <w:ilvl w:val="1"/>
          <w:numId w:val="1005"/>
        </w:numPr>
      </w:pPr>
      <w:r>
        <w:t xml:space="preserve">Live Casino Studios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Data, Analytics and AI</w:t>
      </w:r>
      <w:r>
        <w:t xml:space="preserve"> </w:t>
      </w:r>
      <w:r>
        <w:t xml:space="preserve">(7 categories) - DIR-034 to DIR-040</w:t>
      </w:r>
    </w:p>
    <w:p>
      <w:pPr>
        <w:pStyle w:val="Compact"/>
        <w:numPr>
          <w:ilvl w:val="1"/>
          <w:numId w:val="1006"/>
        </w:numPr>
      </w:pPr>
      <w:r>
        <w:t xml:space="preserve">Data and Analytics</w:t>
      </w:r>
    </w:p>
    <w:p>
      <w:pPr>
        <w:pStyle w:val="Compact"/>
        <w:numPr>
          <w:ilvl w:val="1"/>
          <w:numId w:val="1006"/>
        </w:numPr>
      </w:pPr>
      <w:r>
        <w:t xml:space="preserve">AI and Machine Learning</w:t>
      </w:r>
    </w:p>
    <w:p>
      <w:pPr>
        <w:pStyle w:val="Compact"/>
        <w:numPr>
          <w:ilvl w:val="1"/>
          <w:numId w:val="1006"/>
        </w:numPr>
      </w:pPr>
      <w:r>
        <w:t xml:space="preserve">Sports Data Providers</w:t>
      </w:r>
    </w:p>
    <w:p>
      <w:pPr>
        <w:pStyle w:val="Compact"/>
        <w:numPr>
          <w:ilvl w:val="1"/>
          <w:numId w:val="1006"/>
        </w:numPr>
      </w:pPr>
      <w:r>
        <w:t xml:space="preserve">Esports Data Providers</w:t>
      </w:r>
    </w:p>
    <w:p>
      <w:pPr>
        <w:pStyle w:val="Compact"/>
        <w:numPr>
          <w:ilvl w:val="1"/>
          <w:numId w:val="1006"/>
        </w:numPr>
      </w:pPr>
      <w:r>
        <w:t xml:space="preserve">CRO Solutions</w:t>
      </w:r>
    </w:p>
    <w:p>
      <w:pPr>
        <w:pStyle w:val="Compact"/>
        <w:numPr>
          <w:ilvl w:val="1"/>
          <w:numId w:val="1006"/>
        </w:numPr>
      </w:pPr>
      <w:r>
        <w:t xml:space="preserve">CRO Consulting</w:t>
      </w:r>
    </w:p>
    <w:p>
      <w:pPr>
        <w:pStyle w:val="Compact"/>
        <w:numPr>
          <w:ilvl w:val="1"/>
          <w:numId w:val="1006"/>
        </w:numPr>
      </w:pPr>
      <w:r>
        <w:t xml:space="preserve">RNG 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and Affiliates</w:t>
      </w:r>
      <w:r>
        <w:t xml:space="preserve"> </w:t>
      </w:r>
      <w:r>
        <w:t xml:space="preserve">(12 categories) - DIR-041 to DIR-052</w:t>
      </w:r>
    </w:p>
    <w:p>
      <w:pPr>
        <w:pStyle w:val="Compact"/>
        <w:numPr>
          <w:ilvl w:val="1"/>
          <w:numId w:val="1007"/>
        </w:numPr>
      </w:pPr>
      <w:r>
        <w:t xml:space="preserve">Affiliate Programs</w:t>
      </w:r>
    </w:p>
    <w:p>
      <w:pPr>
        <w:pStyle w:val="Compact"/>
        <w:numPr>
          <w:ilvl w:val="1"/>
          <w:numId w:val="1007"/>
        </w:numPr>
      </w:pPr>
      <w:r>
        <w:t xml:space="preserve">Affiliate Agencies</w:t>
      </w:r>
    </w:p>
    <w:p>
      <w:pPr>
        <w:pStyle w:val="Compact"/>
        <w:numPr>
          <w:ilvl w:val="1"/>
          <w:numId w:val="1007"/>
        </w:numPr>
      </w:pPr>
      <w:r>
        <w:t xml:space="preserve">Affiliate Tracking</w:t>
      </w:r>
    </w:p>
    <w:p>
      <w:pPr>
        <w:pStyle w:val="Compact"/>
        <w:numPr>
          <w:ilvl w:val="1"/>
          <w:numId w:val="1007"/>
        </w:numPr>
      </w:pPr>
      <w:r>
        <w:t xml:space="preserve">Affiliates</w:t>
      </w:r>
    </w:p>
    <w:p>
      <w:pPr>
        <w:pStyle w:val="Compact"/>
        <w:numPr>
          <w:ilvl w:val="1"/>
          <w:numId w:val="1007"/>
        </w:numPr>
      </w:pPr>
      <w:r>
        <w:t xml:space="preserve">Marketing Agencies</w:t>
      </w:r>
    </w:p>
    <w:p>
      <w:pPr>
        <w:pStyle w:val="Compact"/>
        <w:numPr>
          <w:ilvl w:val="1"/>
          <w:numId w:val="1007"/>
        </w:numPr>
      </w:pPr>
      <w:r>
        <w:t xml:space="preserve">SEO Agencies</w:t>
      </w:r>
    </w:p>
    <w:p>
      <w:pPr>
        <w:pStyle w:val="Compact"/>
        <w:numPr>
          <w:ilvl w:val="1"/>
          <w:numId w:val="1007"/>
        </w:numPr>
      </w:pPr>
      <w:r>
        <w:t xml:space="preserve">Marketing Services</w:t>
      </w:r>
    </w:p>
    <w:p>
      <w:pPr>
        <w:pStyle w:val="Compact"/>
        <w:numPr>
          <w:ilvl w:val="1"/>
          <w:numId w:val="1007"/>
        </w:numPr>
      </w:pPr>
      <w:r>
        <w:t xml:space="preserve">Marketing Tools</w:t>
      </w:r>
    </w:p>
    <w:p>
      <w:pPr>
        <w:pStyle w:val="Compact"/>
        <w:numPr>
          <w:ilvl w:val="1"/>
          <w:numId w:val="1007"/>
        </w:numPr>
      </w:pPr>
      <w:r>
        <w:t xml:space="preserve">Media Networks</w:t>
      </w:r>
    </w:p>
    <w:p>
      <w:pPr>
        <w:pStyle w:val="Compact"/>
        <w:numPr>
          <w:ilvl w:val="1"/>
          <w:numId w:val="1007"/>
        </w:numPr>
      </w:pPr>
      <w:r>
        <w:t xml:space="preserve">Content and Translation</w:t>
      </w:r>
    </w:p>
    <w:p>
      <w:pPr>
        <w:pStyle w:val="Compact"/>
        <w:numPr>
          <w:ilvl w:val="1"/>
          <w:numId w:val="1007"/>
        </w:numPr>
      </w:pPr>
      <w:r>
        <w:t xml:space="preserve">Creative Production - Graphic, Audio and Video</w:t>
      </w:r>
    </w:p>
    <w:p>
      <w:pPr>
        <w:pStyle w:val="Compact"/>
        <w:numPr>
          <w:ilvl w:val="1"/>
          <w:numId w:val="1007"/>
        </w:numPr>
      </w:pPr>
      <w:r>
        <w:t xml:space="preserve">Event Organizers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Support &amp; Player Engagement</w:t>
      </w:r>
      <w:r>
        <w:t xml:space="preserve"> </w:t>
      </w:r>
      <w:r>
        <w:t xml:space="preserve">(5 categories) - DIR-053 to DIR-057</w:t>
      </w:r>
    </w:p>
    <w:p>
      <w:pPr>
        <w:pStyle w:val="Compact"/>
        <w:numPr>
          <w:ilvl w:val="1"/>
          <w:numId w:val="1008"/>
        </w:numPr>
      </w:pPr>
      <w:r>
        <w:t xml:space="preserve">CRM Platforms</w:t>
      </w:r>
    </w:p>
    <w:p>
      <w:pPr>
        <w:pStyle w:val="Compact"/>
        <w:numPr>
          <w:ilvl w:val="1"/>
          <w:numId w:val="1008"/>
        </w:numPr>
      </w:pPr>
      <w:r>
        <w:t xml:space="preserve">Customer Support Services</w:t>
      </w:r>
    </w:p>
    <w:p>
      <w:pPr>
        <w:pStyle w:val="Compact"/>
        <w:numPr>
          <w:ilvl w:val="1"/>
          <w:numId w:val="1008"/>
        </w:numPr>
      </w:pPr>
      <w:r>
        <w:t xml:space="preserve">Customer Support Tools</w:t>
      </w:r>
    </w:p>
    <w:p>
      <w:pPr>
        <w:pStyle w:val="Compact"/>
        <w:numPr>
          <w:ilvl w:val="1"/>
          <w:numId w:val="1008"/>
        </w:numPr>
      </w:pPr>
      <w:r>
        <w:t xml:space="preserve">CRM &amp; VIP Management</w:t>
      </w:r>
    </w:p>
    <w:p>
      <w:pPr>
        <w:pStyle w:val="Compact"/>
        <w:numPr>
          <w:ilvl w:val="1"/>
          <w:numId w:val="1008"/>
        </w:numPr>
      </w:pPr>
      <w:r>
        <w:t xml:space="preserve">Gamification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 &amp; Financial</w:t>
      </w:r>
      <w:r>
        <w:t xml:space="preserve"> </w:t>
      </w:r>
      <w:r>
        <w:t xml:space="preserve">(8 categories) - DIR-058 to DIR-065</w:t>
      </w:r>
    </w:p>
    <w:p>
      <w:pPr>
        <w:pStyle w:val="Compact"/>
        <w:numPr>
          <w:ilvl w:val="1"/>
          <w:numId w:val="1009"/>
        </w:numPr>
      </w:pPr>
      <w:r>
        <w:t xml:space="preserve">Payment Processing</w:t>
      </w:r>
    </w:p>
    <w:p>
      <w:pPr>
        <w:pStyle w:val="Compact"/>
        <w:numPr>
          <w:ilvl w:val="1"/>
          <w:numId w:val="1009"/>
        </w:numPr>
      </w:pPr>
      <w:r>
        <w:t xml:space="preserve">Payment Gateways</w:t>
      </w:r>
    </w:p>
    <w:p>
      <w:pPr>
        <w:pStyle w:val="Compact"/>
        <w:numPr>
          <w:ilvl w:val="1"/>
          <w:numId w:val="1009"/>
        </w:numPr>
      </w:pPr>
      <w:r>
        <w:t xml:space="preserve">eWallet Solutions</w:t>
      </w:r>
    </w:p>
    <w:p>
      <w:pPr>
        <w:pStyle w:val="Compact"/>
        <w:numPr>
          <w:ilvl w:val="1"/>
          <w:numId w:val="1009"/>
        </w:numPr>
      </w:pPr>
      <w:r>
        <w:t xml:space="preserve">Cryptocurrency Payments</w:t>
      </w:r>
    </w:p>
    <w:p>
      <w:pPr>
        <w:pStyle w:val="Compact"/>
        <w:numPr>
          <w:ilvl w:val="1"/>
          <w:numId w:val="1009"/>
        </w:numPr>
      </w:pPr>
      <w:r>
        <w:t xml:space="preserve">Local Payment Solutions</w:t>
      </w:r>
    </w:p>
    <w:p>
      <w:pPr>
        <w:pStyle w:val="Compact"/>
        <w:numPr>
          <w:ilvl w:val="1"/>
          <w:numId w:val="1009"/>
        </w:numPr>
      </w:pPr>
      <w:r>
        <w:t xml:space="preserve">Payment Services</w:t>
      </w:r>
    </w:p>
    <w:p>
      <w:pPr>
        <w:pStyle w:val="Compact"/>
        <w:numPr>
          <w:ilvl w:val="1"/>
          <w:numId w:val="1009"/>
        </w:numPr>
      </w:pPr>
      <w:r>
        <w:t xml:space="preserve">Risk Management</w:t>
      </w:r>
    </w:p>
    <w:p>
      <w:pPr>
        <w:pStyle w:val="Compact"/>
        <w:numPr>
          <w:ilvl w:val="1"/>
          <w:numId w:val="1009"/>
        </w:numPr>
      </w:pPr>
      <w:r>
        <w:t xml:space="preserve">Payment Consulting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Retail &amp; Land-Based</w:t>
      </w:r>
      <w:r>
        <w:t xml:space="preserve"> </w:t>
      </w:r>
      <w:r>
        <w:t xml:space="preserve">(2 categories) - DIR-066 to DIR-067</w:t>
      </w:r>
    </w:p>
    <w:p>
      <w:pPr>
        <w:pStyle w:val="Compact"/>
        <w:numPr>
          <w:ilvl w:val="1"/>
          <w:numId w:val="1010"/>
        </w:numPr>
      </w:pPr>
      <w:r>
        <w:t xml:space="preserve">Slot Machine Manufacturers</w:t>
      </w:r>
    </w:p>
    <w:p>
      <w:pPr>
        <w:pStyle w:val="Compact"/>
        <w:numPr>
          <w:ilvl w:val="1"/>
          <w:numId w:val="1010"/>
        </w:numPr>
      </w:pPr>
      <w:r>
        <w:t xml:space="preserve">Retail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Design, E-learning &amp; Hosting</w:t>
      </w:r>
      <w:r>
        <w:t xml:space="preserve"> </w:t>
      </w:r>
      <w:r>
        <w:t xml:space="preserve">(5 categories) - DIR-068 to DIR-072</w:t>
      </w:r>
    </w:p>
    <w:p>
      <w:pPr>
        <w:pStyle w:val="Compact"/>
        <w:numPr>
          <w:ilvl w:val="1"/>
          <w:numId w:val="1011"/>
        </w:numPr>
      </w:pPr>
      <w:r>
        <w:t xml:space="preserve">Software Development Services</w:t>
      </w:r>
    </w:p>
    <w:p>
      <w:pPr>
        <w:pStyle w:val="Compact"/>
        <w:numPr>
          <w:ilvl w:val="1"/>
          <w:numId w:val="1011"/>
        </w:numPr>
      </w:pPr>
      <w:r>
        <w:t xml:space="preserve">UI/UX Design</w:t>
      </w:r>
    </w:p>
    <w:p>
      <w:pPr>
        <w:pStyle w:val="Compact"/>
        <w:numPr>
          <w:ilvl w:val="1"/>
          <w:numId w:val="1011"/>
        </w:numPr>
      </w:pPr>
      <w:r>
        <w:t xml:space="preserve">Hosting Services</w:t>
      </w:r>
    </w:p>
    <w:p>
      <w:pPr>
        <w:pStyle w:val="Compact"/>
        <w:numPr>
          <w:ilvl w:val="1"/>
          <w:numId w:val="1011"/>
        </w:numPr>
      </w:pPr>
      <w:r>
        <w:t xml:space="preserve">Creative Production - Graphic, Audio and Video</w:t>
      </w:r>
    </w:p>
    <w:p>
      <w:pPr>
        <w:pStyle w:val="Compact"/>
        <w:numPr>
          <w:ilvl w:val="1"/>
          <w:numId w:val="1011"/>
        </w:numPr>
      </w:pPr>
      <w:r>
        <w:t xml:space="preserve">E-learning 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Operators</w:t>
      </w:r>
      <w:r>
        <w:t xml:space="preserve"> </w:t>
      </w:r>
      <w:r>
        <w:t xml:space="preserve">(9 categories) - DIR-073 to DIR-081</w:t>
      </w:r>
    </w:p>
    <w:p>
      <w:pPr>
        <w:pStyle w:val="Compact"/>
        <w:numPr>
          <w:ilvl w:val="1"/>
          <w:numId w:val="1012"/>
        </w:numPr>
      </w:pPr>
      <w:r>
        <w:t xml:space="preserve">Multi Product</w:t>
      </w:r>
    </w:p>
    <w:p>
      <w:pPr>
        <w:pStyle w:val="Compact"/>
        <w:numPr>
          <w:ilvl w:val="1"/>
          <w:numId w:val="1012"/>
        </w:numPr>
      </w:pPr>
      <w:r>
        <w:t xml:space="preserve">Casino</w:t>
      </w:r>
    </w:p>
    <w:p>
      <w:pPr>
        <w:pStyle w:val="Compact"/>
        <w:numPr>
          <w:ilvl w:val="1"/>
          <w:numId w:val="1012"/>
        </w:numPr>
      </w:pPr>
      <w:r>
        <w:t xml:space="preserve">Sportsbook</w:t>
      </w:r>
    </w:p>
    <w:p>
      <w:pPr>
        <w:pStyle w:val="Compact"/>
        <w:numPr>
          <w:ilvl w:val="1"/>
          <w:numId w:val="1012"/>
        </w:numPr>
      </w:pPr>
      <w:r>
        <w:t xml:space="preserve">Crypto</w:t>
      </w:r>
    </w:p>
    <w:p>
      <w:pPr>
        <w:pStyle w:val="Compact"/>
        <w:numPr>
          <w:ilvl w:val="1"/>
          <w:numId w:val="1012"/>
        </w:numPr>
      </w:pPr>
      <w:r>
        <w:t xml:space="preserve">Esports</w:t>
      </w:r>
    </w:p>
    <w:p>
      <w:pPr>
        <w:pStyle w:val="Compact"/>
        <w:numPr>
          <w:ilvl w:val="1"/>
          <w:numId w:val="1012"/>
        </w:numPr>
      </w:pPr>
      <w:r>
        <w:t xml:space="preserve">Poker</w:t>
      </w:r>
    </w:p>
    <w:p>
      <w:pPr>
        <w:pStyle w:val="Compact"/>
        <w:numPr>
          <w:ilvl w:val="1"/>
          <w:numId w:val="1012"/>
        </w:numPr>
      </w:pPr>
      <w:r>
        <w:t xml:space="preserve">Lottery</w:t>
      </w:r>
    </w:p>
    <w:p>
      <w:pPr>
        <w:pStyle w:val="Compact"/>
        <w:numPr>
          <w:ilvl w:val="1"/>
          <w:numId w:val="1012"/>
        </w:numPr>
      </w:pPr>
      <w:r>
        <w:t xml:space="preserve">Bingo</w:t>
      </w:r>
    </w:p>
    <w:p>
      <w:pPr>
        <w:pStyle w:val="Compact"/>
        <w:numPr>
          <w:ilvl w:val="1"/>
          <w:numId w:val="1012"/>
        </w:numPr>
      </w:pPr>
      <w:r>
        <w:t xml:space="preserve">Racing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what-was-updated-in-version-5.2"/>
    <w:p>
      <w:pPr>
        <w:pStyle w:val="Heading2"/>
      </w:pPr>
      <w:r>
        <w:rPr>
          <w:b/>
          <w:bCs/>
        </w:rPr>
        <w:t xml:space="preserve">What Was Updated in Version 5.2</w:t>
      </w:r>
    </w:p>
    <w:bookmarkStart w:id="11" w:name="directory-count-corrected"/>
    <w:p>
      <w:pPr>
        <w:pStyle w:val="Heading3"/>
      </w:pPr>
      <w:r>
        <w:t xml:space="preserve">** Directory Count Corrected**</w:t>
      </w:r>
    </w:p>
    <w:p>
      <w:pPr>
        <w:pStyle w:val="Compact"/>
        <w:numPr>
          <w:ilvl w:val="0"/>
          <w:numId w:val="1013"/>
        </w:numPr>
      </w:pPr>
      <w:r>
        <w:t xml:space="preserve">Previous versions: 71 categories</w:t>
      </w:r>
      <w:r>
        <w:t xml:space="preserve"> </w:t>
      </w:r>
      <w:r>
        <w:rPr>
          <w:b/>
          <w:bCs/>
        </w:rPr>
        <w:t xml:space="preserve">Now: 81 categories</w:t>
      </w:r>
    </w:p>
    <w:p>
      <w:pPr>
        <w:pStyle w:val="Compact"/>
        <w:numPr>
          <w:ilvl w:val="0"/>
          <w:numId w:val="1013"/>
        </w:numPr>
      </w:pPr>
      <w:r>
        <w:t xml:space="preserve">Added missing Operators section (DIR-073 to DIR-081)</w:t>
      </w:r>
    </w:p>
    <w:p>
      <w:pPr>
        <w:pStyle w:val="Compact"/>
        <w:numPr>
          <w:ilvl w:val="0"/>
          <w:numId w:val="1013"/>
        </w:numPr>
      </w:pPr>
      <w:r>
        <w:t xml:space="preserve">Properly organized under 11 parent groups</w:t>
      </w:r>
    </w:p>
    <w:bookmarkEnd w:id="11"/>
    <w:bookmarkStart w:id="12" w:name="all-references-updated"/>
    <w:p>
      <w:pPr>
        <w:pStyle w:val="Heading3"/>
      </w:pPr>
      <w:r>
        <w:t xml:space="preserve">** All References Updated**</w:t>
      </w:r>
    </w:p>
    <w:p>
      <w:pPr>
        <w:pStyle w:val="Compact"/>
        <w:numPr>
          <w:ilvl w:val="0"/>
          <w:numId w:val="1014"/>
        </w:numPr>
      </w:pPr>
      <w:r>
        <w:t xml:space="preserve">Executive summary: Shows 81 directory categories</w:t>
      </w:r>
    </w:p>
    <w:p>
      <w:pPr>
        <w:pStyle w:val="Compact"/>
        <w:numPr>
          <w:ilvl w:val="0"/>
          <w:numId w:val="1014"/>
        </w:numPr>
      </w:pPr>
      <w:r>
        <w:t xml:space="preserve">Total tag count: Updated to 335+ tags</w:t>
      </w:r>
    </w:p>
    <w:p>
      <w:pPr>
        <w:pStyle w:val="Compact"/>
        <w:numPr>
          <w:ilvl w:val="0"/>
          <w:numId w:val="1014"/>
        </w:numPr>
      </w:pPr>
      <w:r>
        <w:t xml:space="preserve">Community forums: Shows all 81 sub-forums</w:t>
      </w:r>
    </w:p>
    <w:p>
      <w:pPr>
        <w:pStyle w:val="Compact"/>
        <w:numPr>
          <w:ilvl w:val="0"/>
          <w:numId w:val="1014"/>
        </w:numPr>
      </w:pPr>
      <w:r>
        <w:t xml:space="preserve">Migration plan: References 81 categories</w:t>
      </w:r>
    </w:p>
    <w:p>
      <w:pPr>
        <w:pStyle w:val="Compact"/>
        <w:numPr>
          <w:ilvl w:val="0"/>
          <w:numId w:val="1014"/>
        </w:numPr>
      </w:pPr>
      <w:r>
        <w:t xml:space="preserve">Appendix: Correct count in reference table</w:t>
      </w:r>
    </w:p>
    <w:bookmarkEnd w:id="12"/>
    <w:bookmarkStart w:id="13" w:name="important-note"/>
    <w:p>
      <w:pPr>
        <w:pStyle w:val="Heading3"/>
      </w:pPr>
      <w:r>
        <w:t xml:space="preserve">** Important Note**</w:t>
      </w:r>
    </w:p>
    <w:p>
      <w:pPr>
        <w:pStyle w:val="FirstParagraph"/>
      </w:pPr>
      <w:r>
        <w:t xml:space="preserve">“Creative Production - Graphic, Audio and Video”</w:t>
      </w:r>
      <w:r>
        <w:t xml:space="preserve"> </w:t>
      </w:r>
      <w:r>
        <w:t xml:space="preserve">appears twice:</w:t>
      </w:r>
      <w:r>
        <w:t xml:space="preserve"> </w:t>
      </w:r>
      <w:r>
        <w:t xml:space="preserve">- DIR-051 under Marketing and Affiliates</w:t>
      </w:r>
      <w:r>
        <w:t xml:space="preserve"> </w:t>
      </w:r>
      <w:r>
        <w:t xml:space="preserve">- DIR-071 under Design, E-learning &amp; Hosting</w:t>
      </w:r>
    </w:p>
    <w:p>
      <w:pPr>
        <w:pStyle w:val="BodyText"/>
      </w:pPr>
      <w:r>
        <w:t xml:space="preserve">This is intentional as they serve different purposes in the industry taxonomy.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otal-platform-tags-summary"/>
    <w:p>
      <w:pPr>
        <w:pStyle w:val="Heading2"/>
      </w:pPr>
      <w:r>
        <w:rPr>
          <w:b/>
          <w:bCs/>
        </w:rPr>
        <w:t xml:space="preserve">Total Platform Tags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Business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DIR-001 to DIR-081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Content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NEWS-001 to NEWS-030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Verticals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PROD-001 to PROD-009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Types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TYPE-001 to TYPE-015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GEO-* (countries, regions, states)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335+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files-delivered"/>
    <w:p>
      <w:pPr>
        <w:pStyle w:val="Heading2"/>
      </w:pPr>
      <w:r>
        <w:rPr>
          <w:b/>
          <w:bCs/>
        </w:rPr>
        <w:t xml:space="preserve">Files Delivered</w:t>
      </w:r>
    </w:p>
    <w:bookmarkStart w:id="16" w:name="latest-architecture-document-v5.2"/>
    <w:p>
      <w:pPr>
        <w:pStyle w:val="Heading3"/>
      </w:pPr>
      <w:r>
        <w:rPr>
          <w:b/>
          <w:bCs/>
        </w:rPr>
        <w:t xml:space="preserve">Latest Architecture Document (v5.2)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igaming_platform_complete_architecture_v5.2.md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igaming_platform_complete_architecture_v5.2.docx</w:t>
      </w:r>
    </w:p>
    <w:p>
      <w:pPr>
        <w:pStyle w:val="FirstParagraph"/>
      </w:pPr>
      <w:r>
        <w:t xml:space="preserve">This version contains the complete and correct 81 directory categories as per your business taxonomy.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next-steps"/>
    <w:p>
      <w:pPr>
        <w:pStyle w:val="Heading2"/>
      </w:pPr>
      <w:r>
        <w:rPr>
          <w:b/>
          <w:bCs/>
        </w:rPr>
        <w:t xml:space="preserve">Next Steps</w:t>
      </w:r>
    </w:p>
    <w:p>
      <w:pPr>
        <w:pStyle w:val="Compact"/>
        <w:numPr>
          <w:ilvl w:val="0"/>
          <w:numId w:val="1016"/>
        </w:numPr>
      </w:pPr>
      <w:r>
        <w:t xml:space="preserve">Validate the 81 categories against your vendor database</w:t>
      </w:r>
    </w:p>
    <w:p>
      <w:pPr>
        <w:pStyle w:val="Compact"/>
        <w:numPr>
          <w:ilvl w:val="0"/>
          <w:numId w:val="1016"/>
        </w:numPr>
      </w:pPr>
      <w:r>
        <w:t xml:space="preserve">Map existing vendors to DIR-001 through DIR-081</w:t>
      </w:r>
    </w:p>
    <w:p>
      <w:pPr>
        <w:pStyle w:val="Compact"/>
        <w:numPr>
          <w:ilvl w:val="0"/>
          <w:numId w:val="1016"/>
        </w:numPr>
      </w:pPr>
      <w:r>
        <w:t xml:space="preserve">Set up the 11 parent group navigation structure</w:t>
      </w:r>
    </w:p>
    <w:p>
      <w:pPr>
        <w:pStyle w:val="Compact"/>
        <w:numPr>
          <w:ilvl w:val="0"/>
          <w:numId w:val="1016"/>
        </w:numPr>
      </w:pPr>
      <w:r>
        <w:t xml:space="preserve">Begin Phase 1 implementation with correct category count</w:t>
      </w:r>
    </w:p>
    <w:p>
      <w:pPr>
        <w:pStyle w:val="FirstParagraph"/>
      </w:pPr>
      <w:r>
        <w:t xml:space="preserve">The platform architecture is now complete with all 81 directory categories properly organized and ready for implementation.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2026-01-26T00:01:01Z</dcterms:created>
  <dcterms:modified xsi:type="dcterms:W3CDTF">2026-01-26T00:01:01Z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