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lasmic-design-system-setup-guide"/>
    <w:p>
      <w:pPr>
        <w:pStyle w:val="Heading1"/>
      </w:pPr>
      <w:r>
        <w:t xml:space="preserve">Plasmic Design System Setup Guide</w: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: Developer documentation (January 2026)</w:t>
      </w:r>
      <w:r>
        <w:t xml:space="preserve"> </w:t>
      </w:r>
      <w:r>
        <w:rPr>
          <w:b/>
          <w:bCs/>
        </w:rPr>
        <w:t xml:space="preserve">Purpose</w:t>
      </w:r>
      <w:r>
        <w:t xml:space="preserve">: Instructions for setting up the OnlyiGaming Design System in Plasmic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guide covers setting up a Design System in Plasmic that can be imported into any project. The focus is on style tokens (atoms) that Plasmic supports.</w:t>
      </w:r>
    </w:p>
    <w:p>
      <w:r>
        <w:pict>
          <v:rect style="width:0;height:1.5pt" o:hralign="center" o:hrstd="t" o:hr="t"/>
        </w:pict>
      </w:r>
    </w:p>
    <w:bookmarkEnd w:id="9"/>
    <w:bookmarkStart w:id="10" w:name="step-1-open-design-system-project"/>
    <w:p>
      <w:pPr>
        <w:pStyle w:val="Heading2"/>
      </w:pPr>
      <w:r>
        <w:t xml:space="preserve">Step 1: Open Design System Project</w:t>
      </w:r>
    </w:p>
    <w:p>
      <w:pPr>
        <w:pStyle w:val="Compact"/>
        <w:numPr>
          <w:ilvl w:val="0"/>
          <w:numId w:val="1001"/>
        </w:numPr>
      </w:pPr>
      <w:r>
        <w:t xml:space="preserve">Login to Plasmic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OnlyiGaming Design System</w:t>
      </w:r>
      <w:r>
        <w:t xml:space="preserve"> </w:t>
      </w:r>
      <w:r>
        <w:t xml:space="preserve">project</w:t>
      </w:r>
    </w:p>
    <w:p>
      <w:pPr>
        <w:pStyle w:val="Compact"/>
        <w:numPr>
          <w:ilvl w:val="0"/>
          <w:numId w:val="1001"/>
        </w:numPr>
      </w:pPr>
      <w:r>
        <w:t xml:space="preserve">This is a blank project used to setup a Design System that can be imported into any project</w:t>
      </w:r>
    </w:p>
    <w:p>
      <w:r>
        <w:pict>
          <v:rect style="width:0;height:1.5pt" o:hralign="center" o:hrstd="t" o:hr="t"/>
        </w:pict>
      </w:r>
    </w:p>
    <w:bookmarkEnd w:id="10"/>
    <w:bookmarkStart w:id="11" w:name="step-2-style-tokens-to-configure"/>
    <w:p>
      <w:pPr>
        <w:pStyle w:val="Heading2"/>
      </w:pPr>
      <w:r>
        <w:t xml:space="preserve">Step 2: Style Tokens to Configure</w:t>
      </w:r>
    </w:p>
    <w:p>
      <w:pPr>
        <w:pStyle w:val="FirstParagraph"/>
      </w:pPr>
      <w:r>
        <w:t xml:space="preserve">Main task is setting up style tokens (atoms) currently supported in Plasmic: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Colors</w:t>
            </w:r>
          </w:p>
        </w:tc>
        <w:tc>
          <w:tcPr/>
          <w:p>
            <w:pPr>
              <w:pStyle w:val="Compact"/>
            </w:pPr>
            <w:r>
              <w:t xml:space="preserve">Brand colors, semantic colors, UI colors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 sizes</w:t>
            </w:r>
          </w:p>
        </w:tc>
        <w:tc>
          <w:tcPr/>
          <w:p>
            <w:pPr>
              <w:pStyle w:val="Compact"/>
            </w:pPr>
            <w:r>
              <w:t xml:space="preserve">Typography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 height</w:t>
            </w:r>
          </w:p>
        </w:tc>
        <w:tc>
          <w:tcPr/>
          <w:p>
            <w:pPr>
              <w:pStyle w:val="Compact"/>
            </w:pPr>
            <w:r>
              <w:t xml:space="preserve">Text line spacing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Opacity</w:t>
            </w:r>
          </w:p>
        </w:tc>
        <w:tc>
          <w:tcPr/>
          <w:p>
            <w:pPr>
              <w:pStyle w:val="Compact"/>
            </w:pPr>
            <w:r>
              <w:t xml:space="preserve">Transparency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Spacing</w:t>
            </w:r>
          </w:p>
        </w:tc>
        <w:tc>
          <w:tcPr/>
          <w:p>
            <w:pPr>
              <w:pStyle w:val="Compact"/>
            </w:pPr>
            <w:r>
              <w:t xml:space="preserve">Paddings, margins, dimensions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 family</w:t>
            </w:r>
          </w:p>
        </w:tc>
        <w:tc>
          <w:tcPr/>
          <w:p>
            <w:pPr>
              <w:pStyle w:val="Compact"/>
            </w:pPr>
            <w:r>
              <w:t xml:space="preserve">Typography fonts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step-3-learn-plasmic-concepts"/>
    <w:p>
      <w:pPr>
        <w:pStyle w:val="Heading2"/>
      </w:pPr>
      <w:r>
        <w:t xml:space="preserve">Step 3: Learn Plasmic Concepts</w:t>
      </w:r>
    </w:p>
    <w:p>
      <w:pPr>
        <w:pStyle w:val="FirstParagraph"/>
      </w:pPr>
      <w:r>
        <w:t xml:space="preserve">Before configuring, understand these Plasmic functionalities: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4067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Documentation Link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tokens</w:t>
            </w:r>
          </w:p>
        </w:tc>
        <w:tc>
          <w:tcPr/>
          <w:p>
            <w:pPr>
              <w:pStyle w:val="Compact"/>
            </w:pPr>
            <w:r>
              <w:t xml:space="preserve">https://docs.plasmic.app/learn/tokens/</w:t>
            </w:r>
          </w:p>
        </w:tc>
        <w:tc>
          <w:tcPr/>
          <w:p>
            <w:pPr>
              <w:pStyle w:val="Compact"/>
            </w:pPr>
            <w:r>
              <w:t xml:space="preserve">Reusable design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presets</w:t>
            </w:r>
          </w:p>
        </w:tc>
        <w:tc>
          <w:tcPr/>
          <w:p>
            <w:pPr>
              <w:pStyle w:val="Compact"/>
            </w:pPr>
            <w:r>
              <w:t xml:space="preserve">https://docs.plasmic.app/learn/style-presets/</w:t>
            </w:r>
          </w:p>
        </w:tc>
        <w:tc>
          <w:tcPr/>
          <w:p>
            <w:pPr>
              <w:pStyle w:val="Compact"/>
            </w:pPr>
            <w:r>
              <w:t xml:space="preserve">Predefined style combinations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Variants</w:t>
            </w:r>
          </w:p>
        </w:tc>
        <w:tc>
          <w:tcPr/>
          <w:p>
            <w:pPr>
              <w:pStyle w:val="Compact"/>
            </w:pPr>
            <w:r>
              <w:t xml:space="preserve">https://docs.plasmic.app/learn/variants/</w:t>
            </w:r>
          </w:p>
        </w:tc>
        <w:tc>
          <w:tcPr/>
          <w:p>
            <w:pPr>
              <w:pStyle w:val="Compact"/>
            </w:pPr>
            <w:r>
              <w:t xml:space="preserve">Component state variations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variants</w:t>
            </w:r>
          </w:p>
        </w:tc>
        <w:tc>
          <w:tcPr/>
          <w:p>
            <w:pPr>
              <w:pStyle w:val="Compact"/>
            </w:pPr>
            <w:r>
              <w:t xml:space="preserve">https://docs.plasmic.app/learn/global-variants/</w:t>
            </w:r>
          </w:p>
        </w:tc>
        <w:tc>
          <w:tcPr/>
          <w:p>
            <w:pPr>
              <w:pStyle w:val="Compact"/>
            </w:pPr>
            <w:r>
              <w:t xml:space="preserve">App-wide state variations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 variants</w:t>
            </w:r>
          </w:p>
        </w:tc>
        <w:tc>
          <w:tcPr/>
          <w:p>
            <w:pPr>
              <w:pStyle w:val="Compact"/>
            </w:pPr>
            <w:r>
              <w:t xml:space="preserve">https://docs.plasmic.app/learn/element-variants/</w:t>
            </w:r>
          </w:p>
        </w:tc>
        <w:tc>
          <w:tcPr/>
          <w:p>
            <w:pPr>
              <w:pStyle w:val="Compact"/>
            </w:pPr>
            <w:r>
              <w:t xml:space="preserve">Element-specific variations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https://docs.plasmic.app/learn/responsive-design/</w:t>
            </w:r>
          </w:p>
        </w:tc>
        <w:tc>
          <w:tcPr/>
          <w:p>
            <w:pPr>
              <w:pStyle w:val="Compact"/>
            </w:pPr>
            <w:r>
              <w:t xml:space="preserve">Breakpoint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https://docs.plasmic.app/learn/components/</w:t>
            </w:r>
          </w:p>
        </w:tc>
        <w:tc>
          <w:tcPr/>
          <w:p>
            <w:pPr>
              <w:pStyle w:val="Compact"/>
            </w:pPr>
            <w:r>
              <w:t xml:space="preserve">Reusable UI elements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 also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Plasmic-Concepts-Reference.md</w:t>
        </w:r>
      </w:hyperlink>
      <w:r>
        <w:t xml:space="preserve"> </w:t>
      </w:r>
      <w:r>
        <w:t xml:space="preserve">for summarized documentation of each concept.</w:t>
      </w:r>
    </w:p>
    <w:p>
      <w:r>
        <w:pict>
          <v:rect style="width:0;height:1.5pt" o:hralign="center" o:hrstd="t" o:hr="t"/>
        </w:pict>
      </w:r>
    </w:p>
    <w:bookmarkEnd w:id="13"/>
    <w:bookmarkStart w:id="15" w:name="step-4-add-style-tokens"/>
    <w:p>
      <w:pPr>
        <w:pStyle w:val="Heading2"/>
      </w:pPr>
      <w:r>
        <w:t xml:space="preserve">Step 4: Add Style Tokens</w:t>
      </w:r>
    </w:p>
    <w:p>
      <w:pPr>
        <w:pStyle w:val="Compact"/>
        <w:numPr>
          <w:ilvl w:val="0"/>
          <w:numId w:val="1002"/>
        </w:numPr>
      </w:pPr>
      <w:r>
        <w:t xml:space="preserve">In OnlyiGaming Design System project, go to</w:t>
      </w:r>
      <w:r>
        <w:t xml:space="preserve"> </w:t>
      </w:r>
      <w:r>
        <w:rPr>
          <w:b/>
          <w:bCs/>
        </w:rPr>
        <w:t xml:space="preserve">Assets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Style Tokens</w:t>
      </w:r>
      <w:r>
        <w:t xml:space="preserve"> </w:t>
      </w:r>
      <w:r>
        <w:t xml:space="preserve">(left sidebar)</w:t>
      </w:r>
    </w:p>
    <w:p>
      <w:pPr>
        <w:pStyle w:val="Compact"/>
        <w:numPr>
          <w:ilvl w:val="0"/>
          <w:numId w:val="100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Plus icon</w:t>
      </w:r>
      <w:r>
        <w:t xml:space="preserve"> </w:t>
      </w:r>
      <w:r>
        <w:t xml:space="preserve">next to each section to add tokens</w:t>
      </w:r>
    </w:p>
    <w:p>
      <w:pPr>
        <w:pStyle w:val="Compact"/>
        <w:numPr>
          <w:ilvl w:val="0"/>
          <w:numId w:val="1002"/>
        </w:numPr>
      </w:pPr>
      <w:r>
        <w:t xml:space="preserve">Import values from Figma</w:t>
      </w:r>
    </w:p>
    <w:p>
      <w:pPr>
        <w:pStyle w:val="Compact"/>
        <w:numPr>
          <w:ilvl w:val="0"/>
          <w:numId w:val="1002"/>
        </w:numPr>
      </w:pPr>
      <w:r>
        <w:t xml:space="preserve">Use naming structure similar to Figma for consistency</w:t>
      </w:r>
    </w:p>
    <w:bookmarkStart w:id="14" w:name="token-categories-in-plasmic"/>
    <w:p>
      <w:pPr>
        <w:pStyle w:val="Heading3"/>
      </w:pPr>
      <w:r>
        <w:t xml:space="preserve">Token Categories in Plasmic</w:t>
      </w:r>
    </w:p>
    <w:p>
      <w:pPr>
        <w:pStyle w:val="Compact"/>
        <w:numPr>
          <w:ilvl w:val="0"/>
          <w:numId w:val="1003"/>
        </w:numPr>
      </w:pPr>
      <w:r>
        <w:t xml:space="preserve">Color (0)</w:t>
      </w:r>
    </w:p>
    <w:p>
      <w:pPr>
        <w:pStyle w:val="Compact"/>
        <w:numPr>
          <w:ilvl w:val="0"/>
          <w:numId w:val="1003"/>
        </w:numPr>
      </w:pPr>
      <w:r>
        <w:t xml:space="preserve">Font Family (0)</w:t>
      </w:r>
    </w:p>
    <w:p>
      <w:pPr>
        <w:pStyle w:val="Compact"/>
        <w:numPr>
          <w:ilvl w:val="0"/>
          <w:numId w:val="1003"/>
        </w:numPr>
      </w:pPr>
      <w:r>
        <w:t xml:space="preserve">Font Size (0)</w:t>
      </w:r>
    </w:p>
    <w:p>
      <w:pPr>
        <w:pStyle w:val="Compact"/>
        <w:numPr>
          <w:ilvl w:val="0"/>
          <w:numId w:val="1003"/>
        </w:numPr>
      </w:pPr>
      <w:r>
        <w:t xml:space="preserve">Line Height (0)</w:t>
      </w:r>
    </w:p>
    <w:p>
      <w:pPr>
        <w:pStyle w:val="Compact"/>
        <w:numPr>
          <w:ilvl w:val="0"/>
          <w:numId w:val="1003"/>
        </w:numPr>
      </w:pPr>
      <w:r>
        <w:t xml:space="preserve">Opacity (0)</w:t>
      </w:r>
    </w:p>
    <w:p>
      <w:pPr>
        <w:pStyle w:val="Compact"/>
        <w:numPr>
          <w:ilvl w:val="0"/>
          <w:numId w:val="1003"/>
        </w:numPr>
      </w:pPr>
      <w:r>
        <w:t xml:space="preserve">Spacing (0)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tep-5-test-and-continue"/>
    <w:p>
      <w:pPr>
        <w:pStyle w:val="Heading2"/>
      </w:pPr>
      <w:r>
        <w:t xml:space="preserve">Step 5: Test and Continue</w:t>
      </w:r>
    </w:p>
    <w:p>
      <w:pPr>
        <w:pStyle w:val="FirstParagraph"/>
      </w:pPr>
      <w:r>
        <w:t xml:space="preserve">After tokens are imported:</w:t>
      </w:r>
      <w:r>
        <w:t xml:space="preserve"> </w:t>
      </w:r>
      <w:r>
        <w:t xml:space="preserve">1. Test the tokens in sample components</w:t>
      </w:r>
      <w:r>
        <w:t xml:space="preserve"> </w:t>
      </w:r>
      <w:r>
        <w:t xml:space="preserve">2. Continue with style presets and components</w:t>
      </w:r>
      <w:r>
        <w:t xml:space="preserve"> </w:t>
      </w:r>
      <w:r>
        <w:t xml:space="preserve">3. Import the Design System into the main OnlyiGaming project</w:t>
      </w:r>
    </w:p>
    <w:p>
      <w:r>
        <w:pict>
          <v:rect style="width:0;height:1.5pt" o:hralign="center" o:hrstd="t" o:hr="t"/>
        </w:pict>
      </w:r>
    </w:p>
    <w:bookmarkEnd w:id="16"/>
    <w:bookmarkStart w:id="17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4"/>
        </w:numPr>
      </w:pPr>
      <w:r>
        <w:t xml:space="preserve">Tokens defined here will be used across the entire project</w:t>
      </w:r>
    </w:p>
    <w:p>
      <w:pPr>
        <w:pStyle w:val="Compact"/>
        <w:numPr>
          <w:ilvl w:val="0"/>
          <w:numId w:val="1004"/>
        </w:numPr>
      </w:pPr>
      <w:r>
        <w:t xml:space="preserve">Keep naming consistent with Figma design files</w:t>
      </w:r>
    </w:p>
    <w:p>
      <w:pPr>
        <w:pStyle w:val="Compact"/>
        <w:numPr>
          <w:ilvl w:val="0"/>
          <w:numId w:val="1004"/>
        </w:numPr>
      </w:pPr>
      <w:r>
        <w:t xml:space="preserve">Design System project acts as single source of truth for styles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created from developer PDF guide, January 2026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Plasmic-Concepts-Refer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Plasmic-Concepts-Refer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2026-01-26T00:01:02Z</dcterms:created>
  <dcterms:modified xsi:type="dcterms:W3CDTF">2026-01-26T00:01:02Z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