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lasmic-integration-roadmap"/>
    <w:p>
      <w:pPr>
        <w:pStyle w:val="Heading1"/>
      </w:pPr>
      <w:r>
        <w:t xml:space="preserve">Plasmic Integration Roadmap</w: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2026-01-25</w:t>
      </w:r>
      <w:r>
        <w:t xml:space="preserve"> </w:t>
      </w:r>
      <w:r>
        <w:rPr>
          <w:b/>
          <w:bCs/>
        </w:rPr>
        <w:t xml:space="preserve">Project Status</w:t>
      </w:r>
      <w:r>
        <w:t xml:space="preserve">: Design System Setup Awaiting Developer Token Import</w:t>
      </w:r>
      <w:r>
        <w:t xml:space="preserve"> </w:t>
      </w:r>
      <w:r>
        <w:rPr>
          <w:b/>
          <w:bCs/>
        </w:rPr>
        <w:t xml:space="preserve">Scope</w:t>
      </w:r>
      <w:r>
        <w:t xml:space="preserve">: Website frontend for onlyigaming.com (News Section MVP)</w:t>
      </w:r>
    </w:p>
    <w:p>
      <w:r>
        <w:pict>
          <v:rect style="width:0;height:1.5pt" o:hralign="center" o:hrstd="t" o:hr="t"/>
        </w:pict>
      </w:r>
    </w:p>
    <w:bookmarkStart w:id="9" w:name="code-ownership-note"/>
    <w:p>
      <w:pPr>
        <w:pStyle w:val="Heading2"/>
      </w:pPr>
      <w:r>
        <w:t xml:space="preserve">Code Ownership Note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This project provides</w:t>
      </w:r>
      <w:r>
        <w:t xml:space="preserve"> </w:t>
      </w:r>
      <w:r>
        <w:rPr>
          <w:b/>
          <w:bCs/>
        </w:rPr>
        <w:t xml:space="preserve">specifications and guidance</w:t>
      </w:r>
      <w:r>
        <w:t xml:space="preserve"> </w:t>
      </w:r>
      <w:r>
        <w:t xml:space="preserve">for the site developer. Claude Code does NOT write production Plasmic code only documentation, research, and specifications.</w:t>
      </w:r>
    </w:p>
    <w:p>
      <w:pPr>
        <w:pStyle w:val="BodyText"/>
      </w:pPr>
      <w:r>
        <w:t xml:space="preserve">See:</w:t>
      </w:r>
      <w:r>
        <w:t xml:space="preserve"> </w:t>
      </w:r>
      <w:r>
        <w:rPr>
          <w:rStyle w:val="VerbatimChar"/>
        </w:rPr>
        <w:t xml:space="preserve">GLOBAL_AGENT_INSTRUCTIONS.md</w:t>
      </w:r>
      <w:r>
        <w:t xml:space="preserve"> </w:t>
      </w:r>
      <w:r>
        <w:t xml:space="preserve">Section 8 (Code Ownership Boundaries)</w:t>
      </w:r>
    </w:p>
    <w:p>
      <w:r>
        <w:pict>
          <v:rect style="width:0;height:1.5pt" o:hralign="center" o:hrstd="t" o:hr="t"/>
        </w:pict>
      </w:r>
    </w:p>
    <w:bookmarkEnd w:id="9"/>
    <w:bookmarkStart w:id="12" w:name="current-state"/>
    <w:p>
      <w:pPr>
        <w:pStyle w:val="Heading2"/>
      </w:pPr>
      <w:r>
        <w:t xml:space="preserve">Current State</w:t>
      </w:r>
    </w:p>
    <w:p>
      <w:pPr>
        <w:pStyle w:val="FirstParagraph"/>
      </w:pPr>
      <w:r>
        <w:rPr>
          <w:b/>
          <w:bCs/>
        </w:rPr>
        <w:t xml:space="preserve">Phase</w:t>
      </w:r>
      <w:r>
        <w:t xml:space="preserve">: Design System Setup</w:t>
      </w:r>
      <w:r>
        <w:t xml:space="preserve"> </w:t>
      </w:r>
      <w:r>
        <w:rPr>
          <w:b/>
          <w:bCs/>
        </w:rPr>
        <w:t xml:space="preserve">Status</w:t>
      </w:r>
      <w:r>
        <w:t xml:space="preserve">: Developer has instructions, awaiting token import from Figma</w:t>
      </w:r>
      <w:r>
        <w:t xml:space="preserve"> </w:t>
      </w:r>
      <w:r>
        <w:rPr>
          <w:b/>
          <w:bCs/>
        </w:rPr>
        <w:t xml:space="preserve">Blocker</w:t>
      </w:r>
      <w:r>
        <w:t xml:space="preserve">: None</w:t>
      </w:r>
    </w:p>
    <w:p>
      <w:pPr>
        <w:pStyle w:val="BodyText"/>
      </w:pPr>
      <w:r>
        <w:rPr>
          <w:b/>
          <w:bCs/>
        </w:rPr>
        <w:t xml:space="preserve">What Exists</w:t>
      </w:r>
      <w:r>
        <w:t xml:space="preserve">:</w:t>
      </w:r>
      <w:r>
        <w:t xml:space="preserve"> </w:t>
      </w:r>
      <w:r>
        <w:t xml:space="preserve">- OnlyiGaming Design System project created in Plasmic (blank)</w:t>
      </w:r>
      <w:r>
        <w:t xml:space="preserve"> </w:t>
      </w:r>
      <w:r>
        <w:t xml:space="preserve">- Design System Setup Guide created (</w:t>
      </w:r>
      <w:hyperlink r:id="rId10">
        <w:r>
          <w:rPr>
            <w:rStyle w:val="Hyperlink"/>
          </w:rPr>
          <w:t xml:space="preserve">docs/Design-System-Setup-Guide.md</w:t>
        </w:r>
      </w:hyperlink>
      <w:r>
        <w:t xml:space="preserve">)</w:t>
      </w:r>
      <w:r>
        <w:t xml:space="preserve"> </w:t>
      </w:r>
      <w:r>
        <w:t xml:space="preserve">- Background research completed (</w:t>
      </w:r>
      <w:hyperlink r:id="rId11">
        <w:r>
          <w:rPr>
            <w:rStyle w:val="Hyperlink"/>
          </w:rPr>
          <w:t xml:space="preserve">research/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What’s Next</w:t>
      </w:r>
      <w:r>
        <w:t xml:space="preserve">:</w:t>
      </w:r>
      <w:r>
        <w:t xml:space="preserve"> </w:t>
      </w:r>
      <w:r>
        <w:t xml:space="preserve">- Developer imports style tokens from Figma into Plasmic</w:t>
      </w:r>
      <w:r>
        <w:t xml:space="preserve"> </w:t>
      </w:r>
      <w:r>
        <w:t xml:space="preserve">- Test tokens in sample components</w:t>
      </w:r>
      <w:r>
        <w:t xml:space="preserve"> </w:t>
      </w:r>
      <w:r>
        <w:t xml:space="preserve">- Build reusable components</w:t>
      </w:r>
      <w:r>
        <w:t xml:space="preserve"> </w:t>
      </w:r>
      <w:r>
        <w:t xml:space="preserve">- News Section MVP implementation</w:t>
      </w:r>
    </w:p>
    <w:p>
      <w:r>
        <w:pict>
          <v:rect style="width:0;height:1.5pt" o:hralign="center" o:hrstd="t" o:hr="t"/>
        </w:pict>
      </w:r>
    </w:p>
    <w:bookmarkEnd w:id="12"/>
    <w:bookmarkStart w:id="14" w:name="phase-1-design-system-foundation"/>
    <w:p>
      <w:pPr>
        <w:pStyle w:val="Heading2"/>
      </w:pPr>
      <w:r>
        <w:t xml:space="preserve">Phase 1: Design System Foundation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IN PROGRESS |</w:t>
      </w:r>
      <w:r>
        <w:t xml:space="preserve"> </w:t>
      </w:r>
      <w:r>
        <w:rPr>
          <w:b/>
          <w:bCs/>
        </w:rPr>
        <w:t xml:space="preserve">Owner</w:t>
      </w:r>
      <w:r>
        <w:t xml:space="preserve">: Site Developer</w:t>
      </w:r>
    </w:p>
    <w:bookmarkStart w:id="13" w:name="tasks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01"/>
        </w:numPr>
      </w:pPr>
      <w:r>
        <w:t xml:space="preserve">1.1: Import style tokens from Figma</w:t>
      </w:r>
    </w:p>
    <w:p>
      <w:pPr>
        <w:pStyle w:val="Compact"/>
        <w:numPr>
          <w:ilvl w:val="1"/>
          <w:numId w:val="1002"/>
        </w:numPr>
      </w:pPr>
      <w:r>
        <w:t xml:space="preserve">Colors (brand, semantic, UI)</w:t>
      </w:r>
    </w:p>
    <w:p>
      <w:pPr>
        <w:pStyle w:val="Compact"/>
        <w:numPr>
          <w:ilvl w:val="1"/>
          <w:numId w:val="1002"/>
        </w:numPr>
      </w:pPr>
      <w:r>
        <w:t xml:space="preserve">Font sizes (typography scale)</w:t>
      </w:r>
    </w:p>
    <w:p>
      <w:pPr>
        <w:pStyle w:val="Compact"/>
        <w:numPr>
          <w:ilvl w:val="1"/>
          <w:numId w:val="1002"/>
        </w:numPr>
      </w:pPr>
      <w:r>
        <w:t xml:space="preserve">Line heights</w:t>
      </w:r>
    </w:p>
    <w:p>
      <w:pPr>
        <w:pStyle w:val="Compact"/>
        <w:numPr>
          <w:ilvl w:val="1"/>
          <w:numId w:val="1002"/>
        </w:numPr>
      </w:pPr>
      <w:r>
        <w:t xml:space="preserve">Opacity values</w:t>
      </w:r>
    </w:p>
    <w:p>
      <w:pPr>
        <w:pStyle w:val="Compact"/>
        <w:numPr>
          <w:ilvl w:val="1"/>
          <w:numId w:val="1002"/>
        </w:numPr>
      </w:pPr>
      <w:r>
        <w:t xml:space="preserve">Spacing (paddings, margins, dimensions)</w:t>
      </w:r>
    </w:p>
    <w:p>
      <w:pPr>
        <w:pStyle w:val="Compact"/>
        <w:numPr>
          <w:ilvl w:val="1"/>
          <w:numId w:val="1002"/>
        </w:numPr>
      </w:pPr>
      <w:r>
        <w:t xml:space="preserve">Font families</w:t>
      </w:r>
    </w:p>
    <w:p>
      <w:pPr>
        <w:pStyle w:val="Compact"/>
        <w:numPr>
          <w:ilvl w:val="0"/>
          <w:numId w:val="1003"/>
        </w:numPr>
      </w:pPr>
      <w:r>
        <w:t xml:space="preserve">1.2: Test tokens in sample components</w:t>
      </w:r>
    </w:p>
    <w:p>
      <w:pPr>
        <w:pStyle w:val="Compact"/>
        <w:numPr>
          <w:ilvl w:val="1"/>
          <w:numId w:val="1004"/>
        </w:numPr>
      </w:pPr>
      <w:r>
        <w:t xml:space="preserve">Create test components using tokens</w:t>
      </w:r>
    </w:p>
    <w:p>
      <w:pPr>
        <w:pStyle w:val="Compact"/>
        <w:numPr>
          <w:ilvl w:val="1"/>
          <w:numId w:val="1004"/>
        </w:numPr>
      </w:pPr>
      <w:r>
        <w:t xml:space="preserve">Verify responsive behavior</w:t>
      </w:r>
    </w:p>
    <w:p>
      <w:pPr>
        <w:pStyle w:val="Compact"/>
        <w:numPr>
          <w:ilvl w:val="1"/>
          <w:numId w:val="1004"/>
        </w:numPr>
      </w:pPr>
      <w:r>
        <w:t xml:space="preserve">Validate across breakpoints</w:t>
      </w:r>
    </w:p>
    <w:p>
      <w:pPr>
        <w:pStyle w:val="Compact"/>
        <w:numPr>
          <w:ilvl w:val="0"/>
          <w:numId w:val="1005"/>
        </w:numPr>
      </w:pPr>
      <w:r>
        <w:t xml:space="preserve">1.3: Document token naming conventions</w:t>
      </w:r>
    </w:p>
    <w:p>
      <w:pPr>
        <w:pStyle w:val="Compact"/>
        <w:numPr>
          <w:ilvl w:val="1"/>
          <w:numId w:val="1006"/>
        </w:numPr>
      </w:pPr>
      <w:r>
        <w:t xml:space="preserve">Align with Figma naming</w:t>
      </w:r>
    </w:p>
    <w:p>
      <w:pPr>
        <w:pStyle w:val="Compact"/>
        <w:numPr>
          <w:ilvl w:val="1"/>
          <w:numId w:val="1006"/>
        </w:numPr>
      </w:pPr>
      <w:r>
        <w:t xml:space="preserve">Create reference guide for team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phase-2-component-library"/>
    <w:p>
      <w:pPr>
        <w:pStyle w:val="Heading2"/>
      </w:pPr>
      <w:r>
        <w:t xml:space="preserve">Phase 2: Component Library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Not Started |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: Phase 1</w:t>
      </w:r>
    </w:p>
    <w:bookmarkStart w:id="15" w:name="tasks-1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07"/>
        </w:numPr>
      </w:pPr>
      <w:r>
        <w:t xml:space="preserve">2.1: Build core UI components</w:t>
      </w:r>
    </w:p>
    <w:p>
      <w:pPr>
        <w:pStyle w:val="Compact"/>
        <w:numPr>
          <w:ilvl w:val="1"/>
          <w:numId w:val="1008"/>
        </w:numPr>
      </w:pPr>
      <w:r>
        <w:t xml:space="preserve">Buttons (primary, secondary, ghost)</w:t>
      </w:r>
    </w:p>
    <w:p>
      <w:pPr>
        <w:pStyle w:val="Compact"/>
        <w:numPr>
          <w:ilvl w:val="1"/>
          <w:numId w:val="1008"/>
        </w:numPr>
      </w:pPr>
      <w:r>
        <w:t xml:space="preserve">Cards (news card, company card)</w:t>
      </w:r>
    </w:p>
    <w:p>
      <w:pPr>
        <w:pStyle w:val="Compact"/>
        <w:numPr>
          <w:ilvl w:val="1"/>
          <w:numId w:val="1008"/>
        </w:numPr>
      </w:pPr>
      <w:r>
        <w:t xml:space="preserve">Navigation elements</w:t>
      </w:r>
    </w:p>
    <w:p>
      <w:pPr>
        <w:pStyle w:val="Compact"/>
        <w:numPr>
          <w:ilvl w:val="1"/>
          <w:numId w:val="1008"/>
        </w:numPr>
      </w:pPr>
      <w:r>
        <w:t xml:space="preserve">Form elements</w:t>
      </w:r>
    </w:p>
    <w:p>
      <w:pPr>
        <w:pStyle w:val="Compact"/>
        <w:numPr>
          <w:ilvl w:val="0"/>
          <w:numId w:val="1009"/>
        </w:numPr>
      </w:pPr>
      <w:r>
        <w:t xml:space="preserve">2.2: Build layout components</w:t>
      </w:r>
    </w:p>
    <w:p>
      <w:pPr>
        <w:pStyle w:val="Compact"/>
        <w:numPr>
          <w:ilvl w:val="1"/>
          <w:numId w:val="1010"/>
        </w:numPr>
      </w:pPr>
      <w:r>
        <w:t xml:space="preserve">Page layouts</w:t>
      </w:r>
    </w:p>
    <w:p>
      <w:pPr>
        <w:pStyle w:val="Compact"/>
        <w:numPr>
          <w:ilvl w:val="1"/>
          <w:numId w:val="1010"/>
        </w:numPr>
      </w:pPr>
      <w:r>
        <w:t xml:space="preserve">Grid systems</w:t>
      </w:r>
    </w:p>
    <w:p>
      <w:pPr>
        <w:pStyle w:val="Compact"/>
        <w:numPr>
          <w:ilvl w:val="1"/>
          <w:numId w:val="1010"/>
        </w:numPr>
      </w:pPr>
      <w:r>
        <w:t xml:space="preserve">Responsive containers</w:t>
      </w:r>
    </w:p>
    <w:p>
      <w:pPr>
        <w:pStyle w:val="Compact"/>
        <w:numPr>
          <w:ilvl w:val="0"/>
          <w:numId w:val="1011"/>
        </w:numPr>
      </w:pPr>
      <w:r>
        <w:t xml:space="preserve">2.3: Build content components</w:t>
      </w:r>
    </w:p>
    <w:p>
      <w:pPr>
        <w:pStyle w:val="Compact"/>
        <w:numPr>
          <w:ilvl w:val="1"/>
          <w:numId w:val="1012"/>
        </w:numPr>
      </w:pPr>
      <w:r>
        <w:t xml:space="preserve">Article previews</w:t>
      </w:r>
    </w:p>
    <w:p>
      <w:pPr>
        <w:pStyle w:val="Compact"/>
        <w:numPr>
          <w:ilvl w:val="1"/>
          <w:numId w:val="1012"/>
        </w:numPr>
      </w:pPr>
      <w:r>
        <w:t xml:space="preserve">Tag displays</w:t>
      </w:r>
    </w:p>
    <w:p>
      <w:pPr>
        <w:pStyle w:val="Compact"/>
        <w:numPr>
          <w:ilvl w:val="1"/>
          <w:numId w:val="1012"/>
        </w:numPr>
      </w:pPr>
      <w:r>
        <w:t xml:space="preserve">Author bylines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phase-3-news-section-mvp"/>
    <w:p>
      <w:pPr>
        <w:pStyle w:val="Heading2"/>
      </w:pPr>
      <w:r>
        <w:t xml:space="preserve">Phase 3: News Section MVP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Not Started |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: Phase 2</w:t>
      </w:r>
    </w:p>
    <w:bookmarkStart w:id="17" w:name="tasks-2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13"/>
        </w:numPr>
      </w:pPr>
      <w:r>
        <w:t xml:space="preserve">3.1: News listing page</w:t>
      </w:r>
    </w:p>
    <w:p>
      <w:pPr>
        <w:pStyle w:val="Compact"/>
        <w:numPr>
          <w:ilvl w:val="1"/>
          <w:numId w:val="1014"/>
        </w:numPr>
      </w:pPr>
      <w:r>
        <w:t xml:space="preserve">Article cards with tags</w:t>
      </w:r>
    </w:p>
    <w:p>
      <w:pPr>
        <w:pStyle w:val="Compact"/>
        <w:numPr>
          <w:ilvl w:val="1"/>
          <w:numId w:val="1014"/>
        </w:numPr>
      </w:pPr>
      <w:r>
        <w:t xml:space="preserve">Filtering by tag</w:t>
      </w:r>
    </w:p>
    <w:p>
      <w:pPr>
        <w:pStyle w:val="Compact"/>
        <w:numPr>
          <w:ilvl w:val="1"/>
          <w:numId w:val="1014"/>
        </w:numPr>
      </w:pPr>
      <w:r>
        <w:t xml:space="preserve">Pagination</w:t>
      </w:r>
    </w:p>
    <w:p>
      <w:pPr>
        <w:pStyle w:val="Compact"/>
        <w:numPr>
          <w:ilvl w:val="0"/>
          <w:numId w:val="1015"/>
        </w:numPr>
      </w:pPr>
      <w:r>
        <w:t xml:space="preserve">3.2: News article page</w:t>
      </w:r>
    </w:p>
    <w:p>
      <w:pPr>
        <w:pStyle w:val="Compact"/>
        <w:numPr>
          <w:ilvl w:val="1"/>
          <w:numId w:val="1016"/>
        </w:numPr>
      </w:pPr>
      <w:r>
        <w:t xml:space="preserve">Article content display</w:t>
      </w:r>
    </w:p>
    <w:p>
      <w:pPr>
        <w:pStyle w:val="Compact"/>
        <w:numPr>
          <w:ilvl w:val="1"/>
          <w:numId w:val="1016"/>
        </w:numPr>
      </w:pPr>
      <w:r>
        <w:t xml:space="preserve">Related articles sidebar (uses tag system)</w:t>
      </w:r>
    </w:p>
    <w:p>
      <w:pPr>
        <w:pStyle w:val="Compact"/>
        <w:numPr>
          <w:ilvl w:val="1"/>
          <w:numId w:val="1016"/>
        </w:numPr>
      </w:pPr>
      <w:r>
        <w:t xml:space="preserve">Author information</w:t>
      </w:r>
    </w:p>
    <w:p>
      <w:pPr>
        <w:pStyle w:val="Compact"/>
        <w:numPr>
          <w:ilvl w:val="0"/>
          <w:numId w:val="1017"/>
        </w:numPr>
      </w:pPr>
      <w:r>
        <w:t xml:space="preserve">3.3: Tag-based navigation</w:t>
      </w:r>
    </w:p>
    <w:p>
      <w:pPr>
        <w:pStyle w:val="Compact"/>
        <w:numPr>
          <w:ilvl w:val="1"/>
          <w:numId w:val="1018"/>
        </w:numPr>
      </w:pPr>
      <w:r>
        <w:t xml:space="preserve">Tag filter UI</w:t>
      </w:r>
    </w:p>
    <w:p>
      <w:pPr>
        <w:pStyle w:val="Compact"/>
        <w:numPr>
          <w:ilvl w:val="1"/>
          <w:numId w:val="1018"/>
        </w:numPr>
      </w:pPr>
      <w:r>
        <w:t xml:space="preserve">Tag landing pages</w:t>
      </w:r>
    </w:p>
    <w:p>
      <w:pPr>
        <w:pStyle w:val="Compact"/>
        <w:numPr>
          <w:ilvl w:val="1"/>
          <w:numId w:val="1018"/>
        </w:numPr>
      </w:pPr>
      <w:r>
        <w:t xml:space="preserve">Cross-section links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integration-points"/>
    <w:p>
      <w:pPr>
        <w:pStyle w:val="Heading2"/>
      </w:pPr>
      <w:r>
        <w:t xml:space="preserve">Integration Points</w:t>
      </w:r>
    </w:p>
    <w:bookmarkStart w:id="19" w:name="tag-system"/>
    <w:p>
      <w:pPr>
        <w:pStyle w:val="Heading3"/>
      </w:pPr>
      <w:r>
        <w:t xml:space="preserve">Tag System</w:t>
      </w:r>
    </w:p>
    <w:p>
      <w:pPr>
        <w:pStyle w:val="Compact"/>
        <w:numPr>
          <w:ilvl w:val="0"/>
          <w:numId w:val="1019"/>
        </w:numPr>
      </w:pPr>
      <w:r>
        <w:t xml:space="preserve">News Section uses tags from</w:t>
      </w:r>
      <w:r>
        <w:t xml:space="preserve"> </w:t>
      </w:r>
      <w:r>
        <w:rPr>
          <w:rStyle w:val="VerbatimChar"/>
        </w:rPr>
        <w:t xml:space="preserve">/OnlyiGaming/tags/</w:t>
      </w:r>
    </w:p>
    <w:p>
      <w:pPr>
        <w:pStyle w:val="Compact"/>
        <w:numPr>
          <w:ilvl w:val="0"/>
          <w:numId w:val="1019"/>
        </w:numPr>
      </w:pPr>
      <w:r>
        <w:t xml:space="preserve">Related content widgets use pre-computed semantic similarity</w:t>
      </w:r>
    </w:p>
    <w:p>
      <w:pPr>
        <w:pStyle w:val="Compact"/>
        <w:numPr>
          <w:ilvl w:val="0"/>
          <w:numId w:val="1019"/>
        </w:numPr>
      </w:pPr>
      <w:r>
        <w:t xml:space="preserve">See:</w:t>
      </w:r>
      <w:r>
        <w:t xml:space="preserve"> </w:t>
      </w:r>
      <w:r>
        <w:rPr>
          <w:rStyle w:val="VerbatimChar"/>
        </w:rPr>
        <w:t xml:space="preserve">News-Section/ROADMAP.md</w:t>
      </w:r>
      <w:r>
        <w:t xml:space="preserve"> </w:t>
      </w:r>
      <w:r>
        <w:t xml:space="preserve">for tag architecture</w:t>
      </w:r>
    </w:p>
    <w:bookmarkEnd w:id="19"/>
    <w:bookmarkStart w:id="20" w:name="content-pipeline"/>
    <w:p>
      <w:pPr>
        <w:pStyle w:val="Heading3"/>
      </w:pPr>
      <w:r>
        <w:t xml:space="preserve">Content Pipeline</w:t>
      </w:r>
    </w:p>
    <w:p>
      <w:pPr>
        <w:pStyle w:val="Compact"/>
        <w:numPr>
          <w:ilvl w:val="0"/>
          <w:numId w:val="1020"/>
        </w:numPr>
      </w:pPr>
      <w:r>
        <w:t xml:space="preserve">News content may be generated via Content-Pipeline</w:t>
      </w:r>
    </w:p>
    <w:p>
      <w:pPr>
        <w:pStyle w:val="Compact"/>
        <w:numPr>
          <w:ilvl w:val="0"/>
          <w:numId w:val="1020"/>
        </w:numPr>
      </w:pPr>
      <w:r>
        <w:t xml:space="preserve">Article data flows from pipeline to Plasmic pages</w:t>
      </w:r>
    </w:p>
    <w:p>
      <w:pPr>
        <w:pStyle w:val="Compact"/>
        <w:numPr>
          <w:ilvl w:val="0"/>
          <w:numId w:val="1020"/>
        </w:numPr>
      </w:pPr>
      <w:r>
        <w:t xml:space="preserve">See:</w:t>
      </w:r>
      <w:r>
        <w:t xml:space="preserve"> </w:t>
      </w:r>
      <w:r>
        <w:rPr>
          <w:rStyle w:val="VerbatimChar"/>
        </w:rPr>
        <w:t xml:space="preserve">Content-Pipeline/ROADMAP.md</w:t>
      </w:r>
      <w:r>
        <w:t xml:space="preserve"> </w:t>
      </w:r>
      <w:r>
        <w:t xml:space="preserve">for content generation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documentation"/>
    <w:p>
      <w:pPr>
        <w:pStyle w:val="Heading2"/>
      </w:pPr>
      <w:r>
        <w:t xml:space="preserve">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731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System Setup Guide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docs/Design-System-Setup-Guide.md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Developer instructions for Plasmic token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&amp; Goals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docs/01-OnlyiGaming-Strategy-and-Goals_4.docx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Project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Research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docs/02-Solution-Research.docx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Technology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Comparison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docs/03-Technical-Comparison.docx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Platform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Simplified Design System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docs/04-Simplified-Design-System.docx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Design system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Research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research/plasmic_background research.docx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Initial research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9" w:name="session-log"/>
    <w:p>
      <w:pPr>
        <w:pStyle w:val="Heading2"/>
      </w:pPr>
      <w:r>
        <w:t xml:space="preserve">Session Log</w:t>
      </w:r>
    </w:p>
    <w:bookmarkStart w:id="28" w:name="design-system-setup-guide-added"/>
    <w:p>
      <w:pPr>
        <w:pStyle w:val="Heading3"/>
      </w:pPr>
      <w:r>
        <w:t xml:space="preserve">2026-01-25: Design System Setup Guide Added</w:t>
      </w:r>
    </w:p>
    <w:p>
      <w:pPr>
        <w:pStyle w:val="Compact"/>
        <w:numPr>
          <w:ilvl w:val="0"/>
          <w:numId w:val="1021"/>
        </w:numPr>
      </w:pPr>
      <w:r>
        <w:t xml:space="preserve">Created</w:t>
      </w:r>
      <w:r>
        <w:t xml:space="preserve"> </w:t>
      </w:r>
      <w:hyperlink r:id="rId10">
        <w:r>
          <w:rPr>
            <w:rStyle w:val="Hyperlink"/>
          </w:rPr>
          <w:t xml:space="preserve">docs/Design-System-Setup-Guide.md</w:t>
        </w:r>
      </w:hyperlink>
      <w:r>
        <w:t xml:space="preserve"> </w:t>
      </w:r>
      <w:r>
        <w:t xml:space="preserve">from developer PDF</w:t>
      </w:r>
    </w:p>
    <w:p>
      <w:pPr>
        <w:pStyle w:val="Compact"/>
        <w:numPr>
          <w:ilvl w:val="0"/>
          <w:numId w:val="1021"/>
        </w:numPr>
      </w:pPr>
      <w:r>
        <w:t xml:space="preserve">Documents style token setup process in Plasmic</w:t>
      </w:r>
    </w:p>
    <w:p>
      <w:pPr>
        <w:pStyle w:val="Compact"/>
        <w:numPr>
          <w:ilvl w:val="0"/>
          <w:numId w:val="1021"/>
        </w:numPr>
      </w:pPr>
      <w:r>
        <w:t xml:space="preserve">Covers: colors, font sizes, line height, opacity, spacing, font family</w:t>
      </w:r>
    </w:p>
    <w:p>
      <w:pPr>
        <w:pStyle w:val="Compact"/>
        <w:numPr>
          <w:ilvl w:val="0"/>
          <w:numId w:val="1021"/>
        </w:numPr>
      </w:pPr>
      <w:r>
        <w:t xml:space="preserve">Links to Plasmic documentation for tokens, presets, variants, components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Owner: Site Developer (implementation) / Claude Code (specifications)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1"/>
  </w:num>
  <w:num w:numId="1003">
    <w:abstractNumId w:val="992"/>
  </w:num>
  <w:num w:numId="1004">
    <w:abstractNumId w:val="991"/>
  </w:num>
  <w:num w:numId="1005">
    <w:abstractNumId w:val="992"/>
  </w:num>
  <w:num w:numId="1006">
    <w:abstractNumId w:val="991"/>
  </w:num>
  <w:num w:numId="1007">
    <w:abstractNumId w:val="992"/>
  </w:num>
  <w:num w:numId="1008">
    <w:abstractNumId w:val="991"/>
  </w:num>
  <w:num w:numId="1009">
    <w:abstractNumId w:val="992"/>
  </w:num>
  <w:num w:numId="1010">
    <w:abstractNumId w:val="991"/>
  </w:num>
  <w:num w:numId="1011">
    <w:abstractNumId w:val="992"/>
  </w:num>
  <w:num w:numId="1012">
    <w:abstractNumId w:val="991"/>
  </w:num>
  <w:num w:numId="1013">
    <w:abstractNumId w:val="992"/>
  </w:num>
  <w:num w:numId="1014">
    <w:abstractNumId w:val="991"/>
  </w:num>
  <w:num w:numId="1015">
    <w:abstractNumId w:val="992"/>
  </w:num>
  <w:num w:numId="1016">
    <w:abstractNumId w:val="991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docs/01-OnlyiGaming-Strategy-and-Goals_4.docx" TargetMode="External" /><Relationship Type="http://schemas.openxmlformats.org/officeDocument/2006/relationships/hyperlink" Id="rId23" Target="docs/02-Solution-Research.docx" TargetMode="External" /><Relationship Type="http://schemas.openxmlformats.org/officeDocument/2006/relationships/hyperlink" Id="rId24" Target="docs/03-Technical-Comparison.docx" TargetMode="External" /><Relationship Type="http://schemas.openxmlformats.org/officeDocument/2006/relationships/hyperlink" Id="rId25" Target="docs/04-Simplified-Design-System.docx" TargetMode="External" /><Relationship Type="http://schemas.openxmlformats.org/officeDocument/2006/relationships/hyperlink" Id="rId10" Target="docs/Design-System-Setup-Guide.md" TargetMode="External" /><Relationship Type="http://schemas.openxmlformats.org/officeDocument/2006/relationships/hyperlink" Id="rId11" Target="research/" TargetMode="External" /><Relationship Type="http://schemas.openxmlformats.org/officeDocument/2006/relationships/hyperlink" Id="rId26" Target="research/plasmic_background%20research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docs/01-OnlyiGaming-Strategy-and-Goals_4.docx" TargetMode="External" /><Relationship Type="http://schemas.openxmlformats.org/officeDocument/2006/relationships/hyperlink" Id="rId23" Target="docs/02-Solution-Research.docx" TargetMode="External" /><Relationship Type="http://schemas.openxmlformats.org/officeDocument/2006/relationships/hyperlink" Id="rId24" Target="docs/03-Technical-Comparison.docx" TargetMode="External" /><Relationship Type="http://schemas.openxmlformats.org/officeDocument/2006/relationships/hyperlink" Id="rId25" Target="docs/04-Simplified-Design-System.docx" TargetMode="External" /><Relationship Type="http://schemas.openxmlformats.org/officeDocument/2006/relationships/hyperlink" Id="rId10" Target="docs/Design-System-Setup-Guide.md" TargetMode="External" /><Relationship Type="http://schemas.openxmlformats.org/officeDocument/2006/relationships/hyperlink" Id="rId11" Target="research/" TargetMode="External" /><Relationship Type="http://schemas.openxmlformats.org/officeDocument/2006/relationships/hyperlink" Id="rId26" Target="research/plasmic_background%20research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2026-01-26T00:01:02Z</dcterms:created>
  <dcterms:modified xsi:type="dcterms:W3CDTF">2026-01-26T00:01:02Z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