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onlyigaming-editorial-tagging-guide"/>
    <w:p>
      <w:pPr>
        <w:pStyle w:val="Heading1"/>
      </w:pPr>
      <w:r>
        <w:t xml:space="preserve">OnlyiGaming Editorial Tagging Guide</w:t>
      </w:r>
    </w:p>
    <w:bookmarkStart w:id="9" w:name="X10a879766b26041aef506880da8d67191033646"/>
    <w:p>
      <w:pPr>
        <w:pStyle w:val="Heading2"/>
      </w:pPr>
      <w:r>
        <w:t xml:space="preserve">Complete Reference for Article Analysis &amp; Tag Assignment</w:t>
      </w:r>
    </w:p>
    <w:p>
      <w:pPr>
        <w:pStyle w:val="FirstParagraph"/>
      </w:pPr>
      <w:r>
        <w:rPr>
          <w:i/>
          <w:iCs/>
        </w:rPr>
        <w:t xml:space="preserve">Version 1.0 | December 2025</w:t>
      </w:r>
    </w:p>
    <w:p>
      <w:r>
        <w:pict>
          <v:rect style="width:0;height:1.5pt" o:hralign="center" o:hrstd="t" o:hr="t"/>
        </w:pict>
      </w:r>
    </w:p>
    <w:bookmarkEnd w:id="9"/>
    <w:bookmarkStart w:id="10" w:name="purpose-of-this-guide"/>
    <w:p>
      <w:pPr>
        <w:pStyle w:val="Heading2"/>
      </w:pPr>
      <w:r>
        <w:t xml:space="preserve">Purpose of This Guide</w:t>
      </w:r>
    </w:p>
    <w:p>
      <w:pPr>
        <w:pStyle w:val="FirstParagraph"/>
      </w:pPr>
      <w:r>
        <w:t xml:space="preserve">This guide provides detailed descriptions for every tag in the OnlyiGaming platform taxonomy. Use it to:</w:t>
      </w:r>
    </w:p>
    <w:p>
      <w:pPr>
        <w:pStyle w:val="Compact"/>
        <w:numPr>
          <w:ilvl w:val="0"/>
          <w:numId w:val="1001"/>
        </w:numPr>
      </w:pPr>
      <w:r>
        <w:rPr>
          <w:b/>
          <w:bCs/>
        </w:rPr>
        <w:t xml:space="preserve">Analyze articles</w:t>
      </w:r>
      <w:r>
        <w:t xml:space="preserve"> </w:t>
      </w:r>
      <w:r>
        <w:t xml:space="preserve">and determine which tags apply</w:t>
      </w:r>
    </w:p>
    <w:p>
      <w:pPr>
        <w:pStyle w:val="Compact"/>
        <w:numPr>
          <w:ilvl w:val="0"/>
          <w:numId w:val="1001"/>
        </w:numPr>
      </w:pPr>
      <w:r>
        <w:rPr>
          <w:b/>
          <w:bCs/>
        </w:rPr>
        <w:t xml:space="preserve">Ensure consistency</w:t>
      </w:r>
      <w:r>
        <w:t xml:space="preserve"> </w:t>
      </w:r>
      <w:r>
        <w:t xml:space="preserve">across editorial team members</w:t>
      </w:r>
    </w:p>
    <w:p>
      <w:pPr>
        <w:pStyle w:val="Compact"/>
        <w:numPr>
          <w:ilvl w:val="0"/>
          <w:numId w:val="1001"/>
        </w:numPr>
      </w:pPr>
      <w:r>
        <w:rPr>
          <w:b/>
          <w:bCs/>
        </w:rPr>
        <w:t xml:space="preserve">Train AI/automation</w:t>
      </w:r>
      <w:r>
        <w:t xml:space="preserve"> </w:t>
      </w:r>
      <w:r>
        <w:t xml:space="preserve">for auto-tagging suggestions</w:t>
      </w:r>
    </w:p>
    <w:p>
      <w:pPr>
        <w:pStyle w:val="Compact"/>
        <w:numPr>
          <w:ilvl w:val="0"/>
          <w:numId w:val="1001"/>
        </w:numPr>
      </w:pPr>
      <w:r>
        <w:rPr>
          <w:b/>
          <w:bCs/>
        </w:rPr>
        <w:t xml:space="preserve">Resolve edge cases</w:t>
      </w:r>
      <w:r>
        <w:t xml:space="preserve"> </w:t>
      </w:r>
      <w:r>
        <w:t xml:space="preserve">when content spans multiple categories</w:t>
      </w:r>
    </w:p>
    <w:p>
      <w:r>
        <w:pict>
          <v:rect style="width:0;height:1.5pt" o:hralign="center" o:hrstd="t" o:hr="t"/>
        </w:pict>
      </w:r>
    </w:p>
    <w:bookmarkEnd w:id="10"/>
    <w:bookmarkStart w:id="13" w:name="how-to-use-this-guide"/>
    <w:p>
      <w:pPr>
        <w:pStyle w:val="Heading2"/>
      </w:pPr>
      <w:r>
        <w:t xml:space="preserve">How to Use This Guide</w:t>
      </w:r>
    </w:p>
    <w:bookmarkStart w:id="11" w:name="tagging-principles"/>
    <w:p>
      <w:pPr>
        <w:pStyle w:val="Heading3"/>
      </w:pPr>
      <w:r>
        <w:t xml:space="preserve">Tagging Principles</w:t>
      </w:r>
    </w:p>
    <w:p>
      <w:pPr>
        <w:pStyle w:val="Compact"/>
        <w:numPr>
          <w:ilvl w:val="0"/>
          <w:numId w:val="1002"/>
        </w:numPr>
      </w:pPr>
      <w:r>
        <w:rPr>
          <w:b/>
          <w:bCs/>
        </w:rPr>
        <w:t xml:space="preserve">Tag for discoverability</w:t>
      </w:r>
      <w:r>
        <w:t xml:space="preserve"> </w:t>
      </w:r>
      <w:r>
        <w:t xml:space="preserve">- Ask</w:t>
      </w:r>
      <w:r>
        <w:t xml:space="preserve"> </w:t>
      </w:r>
      <w:r>
        <w:t xml:space="preserve">“What would someone search for to find this article?”</w:t>
      </w:r>
    </w:p>
    <w:p>
      <w:pPr>
        <w:pStyle w:val="Compact"/>
        <w:numPr>
          <w:ilvl w:val="0"/>
          <w:numId w:val="1002"/>
        </w:numPr>
      </w:pPr>
      <w:r>
        <w:rPr>
          <w:b/>
          <w:bCs/>
        </w:rPr>
        <w:t xml:space="preserve">Be specific, not exhaustive</w:t>
      </w:r>
      <w:r>
        <w:t xml:space="preserve"> </w:t>
      </w:r>
      <w:r>
        <w:t xml:space="preserve">- Apply 4-6 tags that truly fit, not every tangentially related tag</w:t>
      </w:r>
    </w:p>
    <w:p>
      <w:pPr>
        <w:pStyle w:val="Compact"/>
        <w:numPr>
          <w:ilvl w:val="0"/>
          <w:numId w:val="1002"/>
        </w:numPr>
      </w:pPr>
      <w:r>
        <w:rPr>
          <w:b/>
          <w:bCs/>
        </w:rPr>
        <w:t xml:space="preserve">Primary vs secondary</w:t>
      </w:r>
      <w:r>
        <w:t xml:space="preserve"> </w:t>
      </w:r>
      <w:r>
        <w:t xml:space="preserve">- Lead with the most relevant tag; supporting tags add context</w:t>
      </w:r>
    </w:p>
    <w:p>
      <w:pPr>
        <w:pStyle w:val="Compact"/>
        <w:numPr>
          <w:ilvl w:val="0"/>
          <w:numId w:val="1002"/>
        </w:numPr>
      </w:pPr>
      <w:r>
        <w:rPr>
          <w:b/>
          <w:bCs/>
        </w:rPr>
        <w:t xml:space="preserve">When in doubt, check examples</w:t>
      </w:r>
      <w:r>
        <w:t xml:space="preserve"> </w:t>
      </w:r>
      <w:r>
        <w:t xml:space="preserve">- Each tag includes typical headlines</w:t>
      </w:r>
    </w:p>
    <w:bookmarkEnd w:id="11"/>
    <w:bookmarkStart w:id="12" w:name="tag-hierarchy"/>
    <w:p>
      <w:pPr>
        <w:pStyle w:val="Heading3"/>
      </w:pPr>
      <w:r>
        <w:t xml:space="preserve">Tag Hierarchy</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Tag Type</w:t>
            </w:r>
          </w:p>
        </w:tc>
        <w:tc>
          <w:tcPr/>
          <w:p>
            <w:pPr>
              <w:pStyle w:val="Compact"/>
            </w:pPr>
            <w:r>
              <w:t xml:space="preserve">Purpose</w:t>
            </w:r>
          </w:p>
        </w:tc>
        <w:tc>
          <w:tcPr/>
          <w:p>
            <w:pPr>
              <w:pStyle w:val="Compact"/>
            </w:pPr>
            <w:r>
              <w:t xml:space="preserve">Example</w:t>
            </w:r>
          </w:p>
        </w:tc>
      </w:tr>
      <w:tr>
        <w:tc>
          <w:tcPr/>
          <w:p>
            <w:pPr>
              <w:pStyle w:val="Compact"/>
            </w:pPr>
            <w:r>
              <w:t xml:space="preserve">NEWS-xxx</w:t>
            </w:r>
          </w:p>
        </w:tc>
        <w:tc>
          <w:tcPr/>
          <w:p>
            <w:pPr>
              <w:pStyle w:val="Compact"/>
            </w:pPr>
            <w:r>
              <w:t xml:space="preserve">What the article is about</w:t>
            </w:r>
          </w:p>
        </w:tc>
        <w:tc>
          <w:tcPr/>
          <w:p>
            <w:pPr>
              <w:pStyle w:val="Compact"/>
            </w:pPr>
            <w:r>
              <w:t xml:space="preserve">NEWS-002 (M&amp;A)</w:t>
            </w:r>
          </w:p>
        </w:tc>
      </w:tr>
      <w:tr>
        <w:tc>
          <w:tcPr/>
          <w:p>
            <w:pPr>
              <w:pStyle w:val="Compact"/>
            </w:pPr>
            <w:r>
              <w:t xml:space="preserve">DIR-xxx</w:t>
            </w:r>
          </w:p>
        </w:tc>
        <w:tc>
          <w:tcPr/>
          <w:p>
            <w:pPr>
              <w:pStyle w:val="Compact"/>
            </w:pPr>
            <w:r>
              <w:t xml:space="preserve">Which business category is involved</w:t>
            </w:r>
          </w:p>
        </w:tc>
        <w:tc>
          <w:tcPr/>
          <w:p>
            <w:pPr>
              <w:pStyle w:val="Compact"/>
            </w:pPr>
            <w:r>
              <w:t xml:space="preserve">DIR-033 (Live Casino Studios)</w:t>
            </w:r>
          </w:p>
        </w:tc>
      </w:tr>
      <w:tr>
        <w:tc>
          <w:tcPr/>
          <w:p>
            <w:pPr>
              <w:pStyle w:val="Compact"/>
            </w:pPr>
            <w:r>
              <w:t xml:space="preserve">PROD-xxx</w:t>
            </w:r>
          </w:p>
        </w:tc>
        <w:tc>
          <w:tcPr/>
          <w:p>
            <w:pPr>
              <w:pStyle w:val="Compact"/>
            </w:pPr>
            <w:r>
              <w:t xml:space="preserve">Which gaming vertical</w:t>
            </w:r>
          </w:p>
        </w:tc>
        <w:tc>
          <w:tcPr/>
          <w:p>
            <w:pPr>
              <w:pStyle w:val="Compact"/>
            </w:pPr>
            <w:r>
              <w:t xml:space="preserve">PROD-001 (Casino)</w:t>
            </w:r>
          </w:p>
        </w:tc>
      </w:tr>
      <w:tr>
        <w:tc>
          <w:tcPr/>
          <w:p>
            <w:pPr>
              <w:pStyle w:val="Compact"/>
            </w:pPr>
            <w:r>
              <w:t xml:space="preserve">TYPE-xxx</w:t>
            </w:r>
          </w:p>
        </w:tc>
        <w:tc>
          <w:tcPr/>
          <w:p>
            <w:pPr>
              <w:pStyle w:val="Compact"/>
            </w:pPr>
            <w:r>
              <w:t xml:space="preserve">What format is the content</w:t>
            </w:r>
          </w:p>
        </w:tc>
        <w:tc>
          <w:tcPr/>
          <w:p>
            <w:pPr>
              <w:pStyle w:val="Compact"/>
            </w:pPr>
            <w:r>
              <w:t xml:space="preserve">TYPE-003 (Interview)</w:t>
            </w:r>
          </w:p>
        </w:tc>
      </w:tr>
      <w:tr>
        <w:tc>
          <w:tcPr/>
          <w:p>
            <w:pPr>
              <w:pStyle w:val="Compact"/>
            </w:pPr>
            <w:r>
              <w:t xml:space="preserve">GEO-xxx</w:t>
            </w:r>
          </w:p>
        </w:tc>
        <w:tc>
          <w:tcPr/>
          <w:p>
            <w:pPr>
              <w:pStyle w:val="Compact"/>
            </w:pPr>
            <w:r>
              <w:t xml:space="preserve">Geographic relevance</w:t>
            </w:r>
          </w:p>
        </w:tc>
        <w:tc>
          <w:tcPr/>
          <w:p>
            <w:pPr>
              <w:pStyle w:val="Compact"/>
            </w:pPr>
            <w:r>
              <w:t xml:space="preserve">GEO-UK</w:t>
            </w:r>
          </w:p>
        </w:tc>
      </w:tr>
    </w:tbl>
    <w:p>
      <w:r>
        <w:pict>
          <v:rect style="width:0;height:1.5pt" o:hralign="center" o:hrstd="t" o:hr="t"/>
        </w:pict>
      </w:r>
    </w:p>
    <w:bookmarkEnd w:id="12"/>
    <w:bookmarkEnd w:id="13"/>
    <w:bookmarkEnd w:id="14"/>
    <w:bookmarkStart w:id="67" w:name="part-1-news-content-tags-45-tags"/>
    <w:p>
      <w:pPr>
        <w:pStyle w:val="Heading1"/>
      </w:pPr>
      <w:r>
        <w:t xml:space="preserve">PART 1: NEWS CONTENT TAGS (45 tags)</w:t>
      </w:r>
    </w:p>
    <w:bookmarkStart w:id="26" w:name="industry-news-tags"/>
    <w:p>
      <w:pPr>
        <w:pStyle w:val="Heading2"/>
      </w:pPr>
      <w:r>
        <w:t xml:space="preserve">Industry News Tags</w:t>
      </w:r>
    </w:p>
    <w:bookmarkStart w:id="15" w:name="news-015-partnerships"/>
    <w:p>
      <w:pPr>
        <w:pStyle w:val="Heading3"/>
      </w:pPr>
      <w:r>
        <w:t xml:space="preserve">NEWS-015: Partnerships</w:t>
      </w:r>
    </w:p>
    <w:p>
      <w:pPr>
        <w:pStyle w:val="FirstParagraph"/>
      </w:pPr>
      <w:r>
        <w:rPr>
          <w:b/>
          <w:bCs/>
        </w:rPr>
        <w:t xml:space="preserve">Description:</w:t>
      </w:r>
      <w:r>
        <w:t xml:space="preserve"> </w:t>
      </w:r>
      <w:r>
        <w:t xml:space="preserve">Business partnerships, commercial agreements, and strategic alliances between companies in the iGaming space.</w:t>
      </w:r>
    </w:p>
    <w:p>
      <w:pPr>
        <w:pStyle w:val="BodyText"/>
      </w:pPr>
      <w:r>
        <w:rPr>
          <w:b/>
          <w:bCs/>
        </w:rPr>
        <w:t xml:space="preserve">Belongs here:</w:t>
      </w:r>
      <w:r>
        <w:t xml:space="preserve"> </w:t>
      </w:r>
      <w:r>
        <w:t xml:space="preserve">- Joint ventures and strategic partnerships</w:t>
      </w:r>
      <w:r>
        <w:t xml:space="preserve"> </w:t>
      </w:r>
      <w:r>
        <w:t xml:space="preserve">- Distribution agreements</w:t>
      </w:r>
      <w:r>
        <w:t xml:space="preserve"> </w:t>
      </w:r>
      <w:r>
        <w:t xml:space="preserve">- Technology partnerships</w:t>
      </w:r>
      <w:r>
        <w:t xml:space="preserve"> </w:t>
      </w:r>
      <w:r>
        <w:t xml:space="preserve">- Content supply deals</w:t>
      </w:r>
    </w:p>
    <w:p>
      <w:pPr>
        <w:pStyle w:val="BodyText"/>
      </w:pPr>
      <w:r>
        <w:rPr>
          <w:b/>
          <w:bCs/>
        </w:rPr>
        <w:t xml:space="preserve">Does NOT belong here:</w:t>
      </w:r>
      <w:r>
        <w:t xml:space="preserve"> </w:t>
      </w:r>
      <w:r>
        <w:t xml:space="preserve">- M&amp;A (use NEWS-002)</w:t>
      </w:r>
      <w:r>
        <w:t xml:space="preserve"> </w:t>
      </w:r>
      <w:r>
        <w:t xml:space="preserve">- Affiliate deals (use NEWS-040)</w:t>
      </w:r>
      <w:r>
        <w:t xml:space="preserve"> </w:t>
      </w:r>
      <w:r>
        <w:t xml:space="preserve">- Sports sponsorships (use NEWS-033)</w:t>
      </w:r>
    </w:p>
    <w:p>
      <w:pPr>
        <w:pStyle w:val="BodyText"/>
      </w:pPr>
      <w:r>
        <w:rPr>
          <w:b/>
          <w:bCs/>
        </w:rPr>
        <w:t xml:space="preserve">Example headlines:</w:t>
      </w:r>
      <w:r>
        <w:t xml:space="preserve"> </w:t>
      </w:r>
      <w:r>
        <w:t xml:space="preserve">-</w:t>
      </w:r>
      <w:r>
        <w:t xml:space="preserve"> </w:t>
      </w:r>
      <w:r>
        <w:t xml:space="preserve">“Provider X partners with Operator Y for European expansion”</w:t>
      </w:r>
      <w:r>
        <w:t xml:space="preserve"> </w:t>
      </w:r>
      <w:r>
        <w:t xml:space="preserve">-</w:t>
      </w:r>
      <w:r>
        <w:t xml:space="preserve"> </w:t>
      </w:r>
      <w:r>
        <w:t xml:space="preserve">“Payment giant signs strategic deal with gaming platform”</w:t>
      </w:r>
    </w:p>
    <w:p>
      <w:r>
        <w:pict>
          <v:rect style="width:0;height:1.5pt" o:hralign="center" o:hrstd="t" o:hr="t"/>
        </w:pict>
      </w:r>
    </w:p>
    <w:bookmarkEnd w:id="15"/>
    <w:bookmarkStart w:id="16" w:name="news-032-expansion"/>
    <w:p>
      <w:pPr>
        <w:pStyle w:val="Heading3"/>
      </w:pPr>
      <w:r>
        <w:t xml:space="preserve">NEWS-032: Expansion</w:t>
      </w:r>
    </w:p>
    <w:p>
      <w:pPr>
        <w:pStyle w:val="FirstParagraph"/>
      </w:pPr>
      <w:r>
        <w:rPr>
          <w:b/>
          <w:bCs/>
        </w:rPr>
        <w:t xml:space="preserve">Description:</w:t>
      </w:r>
      <w:r>
        <w:t xml:space="preserve"> </w:t>
      </w:r>
      <w:r>
        <w:t xml:space="preserve">Company growth initiatives including new office openings, market expansion, team scaling, and geographic spread.</w:t>
      </w:r>
    </w:p>
    <w:p>
      <w:pPr>
        <w:pStyle w:val="BodyText"/>
      </w:pPr>
      <w:r>
        <w:rPr>
          <w:b/>
          <w:bCs/>
        </w:rPr>
        <w:t xml:space="preserve">Belongs here:</w:t>
      </w:r>
      <w:r>
        <w:t xml:space="preserve"> </w:t>
      </w:r>
      <w:r>
        <w:t xml:space="preserve">- New office openings</w:t>
      </w:r>
      <w:r>
        <w:t xml:space="preserve"> </w:t>
      </w:r>
      <w:r>
        <w:t xml:space="preserve">- Headcount growth announcements</w:t>
      </w:r>
      <w:r>
        <w:t xml:space="preserve"> </w:t>
      </w:r>
      <w:r>
        <w:t xml:space="preserve">- Geographic expansion (non-licensing)</w:t>
      </w:r>
      <w:r>
        <w:t xml:space="preserve"> </w:t>
      </w:r>
      <w:r>
        <w:t xml:space="preserve">- Infrastructure scaling</w:t>
      </w:r>
    </w:p>
    <w:p>
      <w:pPr>
        <w:pStyle w:val="BodyText"/>
      </w:pPr>
      <w:r>
        <w:rPr>
          <w:b/>
          <w:bCs/>
        </w:rPr>
        <w:t xml:space="preserve">Does NOT belong here:</w:t>
      </w:r>
      <w:r>
        <w:t xml:space="preserve"> </w:t>
      </w:r>
      <w:r>
        <w:t xml:space="preserve">- Market entry with new license (use NEWS-020)</w:t>
      </w:r>
      <w:r>
        <w:t xml:space="preserve"> </w:t>
      </w:r>
      <w:r>
        <w:t xml:space="preserve">- M&amp;A-driven expansion (use NEWS-002)</w:t>
      </w:r>
    </w:p>
    <w:p>
      <w:pPr>
        <w:pStyle w:val="BodyText"/>
      </w:pPr>
      <w:r>
        <w:rPr>
          <w:b/>
          <w:bCs/>
        </w:rPr>
        <w:t xml:space="preserve">Example headlines:</w:t>
      </w:r>
      <w:r>
        <w:t xml:space="preserve"> </w:t>
      </w:r>
      <w:r>
        <w:t xml:space="preserve">-</w:t>
      </w:r>
      <w:r>
        <w:t xml:space="preserve"> </w:t>
      </w:r>
      <w:r>
        <w:t xml:space="preserve">“Provider X expands into Brazil with new So Paulo office”</w:t>
      </w:r>
      <w:r>
        <w:t xml:space="preserve"> </w:t>
      </w:r>
      <w:r>
        <w:t xml:space="preserve">-</w:t>
      </w:r>
      <w:r>
        <w:t xml:space="preserve"> </w:t>
      </w:r>
      <w:r>
        <w:t xml:space="preserve">“Operator doubles workforce ahead of US launch”</w:t>
      </w:r>
    </w:p>
    <w:p>
      <w:r>
        <w:pict>
          <v:rect style="width:0;height:1.5pt" o:hralign="center" o:hrstd="t" o:hr="t"/>
        </w:pict>
      </w:r>
    </w:p>
    <w:bookmarkEnd w:id="16"/>
    <w:bookmarkStart w:id="17" w:name="news-031-rebrand"/>
    <w:p>
      <w:pPr>
        <w:pStyle w:val="Heading3"/>
      </w:pPr>
      <w:r>
        <w:t xml:space="preserve">NEWS-031: Rebrand</w:t>
      </w:r>
    </w:p>
    <w:p>
      <w:pPr>
        <w:pStyle w:val="FirstParagraph"/>
      </w:pPr>
      <w:r>
        <w:rPr>
          <w:b/>
          <w:bCs/>
        </w:rPr>
        <w:t xml:space="preserve">Description:</w:t>
      </w:r>
      <w:r>
        <w:t xml:space="preserve"> </w:t>
      </w:r>
      <w:r>
        <w:t xml:space="preserve">Company name changes, brand refreshes, visual identity updates, and corporate repositioning.</w:t>
      </w:r>
    </w:p>
    <w:p>
      <w:pPr>
        <w:pStyle w:val="BodyText"/>
      </w:pPr>
      <w:r>
        <w:rPr>
          <w:b/>
          <w:bCs/>
        </w:rPr>
        <w:t xml:space="preserve">Belongs here:</w:t>
      </w:r>
      <w:r>
        <w:t xml:space="preserve"> </w:t>
      </w:r>
      <w:r>
        <w:t xml:space="preserve">- Company name changes</w:t>
      </w:r>
      <w:r>
        <w:t xml:space="preserve"> </w:t>
      </w:r>
      <w:r>
        <w:t xml:space="preserve">- Brand identity refreshes</w:t>
      </w:r>
      <w:r>
        <w:t xml:space="preserve"> </w:t>
      </w:r>
      <w:r>
        <w:t xml:space="preserve">- Logo and visual redesigns</w:t>
      </w:r>
      <w:r>
        <w:t xml:space="preserve"> </w:t>
      </w:r>
      <w:r>
        <w:t xml:space="preserve">- Corporate repositioning announcements</w:t>
      </w:r>
    </w:p>
    <w:p>
      <w:pPr>
        <w:pStyle w:val="BodyText"/>
      </w:pPr>
      <w:r>
        <w:rPr>
          <w:b/>
          <w:bCs/>
        </w:rPr>
        <w:t xml:space="preserve">Does NOT belong here:</w:t>
      </w:r>
      <w:r>
        <w:t xml:space="preserve"> </w:t>
      </w:r>
      <w:r>
        <w:t xml:space="preserve">- Product updates (use NEWS-013)</w:t>
      </w:r>
      <w:r>
        <w:t xml:space="preserve"> </w:t>
      </w:r>
      <w:r>
        <w:t xml:space="preserve">- New company launches (use NEWS-003)</w:t>
      </w:r>
    </w:p>
    <w:p>
      <w:pPr>
        <w:pStyle w:val="BodyText"/>
      </w:pPr>
      <w:r>
        <w:rPr>
          <w:b/>
          <w:bCs/>
        </w:rPr>
        <w:t xml:space="preserve">Example headlines:</w:t>
      </w:r>
      <w:r>
        <w:t xml:space="preserve"> </w:t>
      </w:r>
      <w:r>
        <w:t xml:space="preserve">-</w:t>
      </w:r>
      <w:r>
        <w:t xml:space="preserve"> </w:t>
      </w:r>
      <w:r>
        <w:t xml:space="preserve">“Operator Y rebrands ahead of UK launch”</w:t>
      </w:r>
      <w:r>
        <w:t xml:space="preserve"> </w:t>
      </w:r>
      <w:r>
        <w:t xml:space="preserve">-</w:t>
      </w:r>
      <w:r>
        <w:t xml:space="preserve"> </w:t>
      </w:r>
      <w:r>
        <w:t xml:space="preserve">“Gaming supplier unveils new corporate identity”</w:t>
      </w:r>
    </w:p>
    <w:p>
      <w:r>
        <w:pict>
          <v:rect style="width:0;height:1.5pt" o:hralign="center" o:hrstd="t" o:hr="t"/>
        </w:pict>
      </w:r>
    </w:p>
    <w:bookmarkEnd w:id="17"/>
    <w:bookmarkStart w:id="18" w:name="news-005-financial-results"/>
    <w:p>
      <w:pPr>
        <w:pStyle w:val="Heading3"/>
      </w:pPr>
      <w:r>
        <w:t xml:space="preserve">NEWS-005: Financial Results</w:t>
      </w:r>
    </w:p>
    <w:p>
      <w:pPr>
        <w:pStyle w:val="FirstParagraph"/>
      </w:pPr>
      <w:r>
        <w:rPr>
          <w:b/>
          <w:bCs/>
        </w:rPr>
        <w:t xml:space="preserve">Description:</w:t>
      </w:r>
      <w:r>
        <w:t xml:space="preserve"> </w:t>
      </w:r>
      <w:r>
        <w:t xml:space="preserve">Earnings reports, quarterly results, revenue announcements, and financial performance disclosures.</w:t>
      </w:r>
    </w:p>
    <w:p>
      <w:pPr>
        <w:pStyle w:val="BodyText"/>
      </w:pPr>
      <w:r>
        <w:rPr>
          <w:b/>
          <w:bCs/>
        </w:rPr>
        <w:t xml:space="preserve">Belongs here:</w:t>
      </w:r>
      <w:r>
        <w:t xml:space="preserve"> </w:t>
      </w:r>
      <w:r>
        <w:t xml:space="preserve">- Quarterly earnings reports</w:t>
      </w:r>
      <w:r>
        <w:t xml:space="preserve"> </w:t>
      </w:r>
      <w:r>
        <w:t xml:space="preserve">- Annual financial results</w:t>
      </w:r>
      <w:r>
        <w:t xml:space="preserve"> </w:t>
      </w:r>
      <w:r>
        <w:t xml:space="preserve">- Revenue milestones</w:t>
      </w:r>
      <w:r>
        <w:t xml:space="preserve"> </w:t>
      </w:r>
      <w:r>
        <w:t xml:space="preserve">- Profit/loss announcements</w:t>
      </w:r>
      <w:r>
        <w:t xml:space="preserve"> </w:t>
      </w:r>
      <w:r>
        <w:t xml:space="preserve">- Trading updates</w:t>
      </w:r>
    </w:p>
    <w:p>
      <w:pPr>
        <w:pStyle w:val="BodyText"/>
      </w:pPr>
      <w:r>
        <w:rPr>
          <w:b/>
          <w:bCs/>
        </w:rPr>
        <w:t xml:space="preserve">Does NOT belong here:</w:t>
      </w:r>
      <w:r>
        <w:t xml:space="preserve"> </w:t>
      </w:r>
      <w:r>
        <w:t xml:space="preserve">- Funding rounds (use NEWS-004)</w:t>
      </w:r>
      <w:r>
        <w:t xml:space="preserve"> </w:t>
      </w:r>
      <w:r>
        <w:t xml:space="preserve">- IPO news (use NEWS-006)</w:t>
      </w:r>
      <w:r>
        <w:t xml:space="preserve"> </w:t>
      </w:r>
      <w:r>
        <w:t xml:space="preserve">- M&amp;A valuations (use NEWS-002)</w:t>
      </w:r>
    </w:p>
    <w:p>
      <w:pPr>
        <w:pStyle w:val="BodyText"/>
      </w:pPr>
      <w:r>
        <w:rPr>
          <w:b/>
          <w:bCs/>
        </w:rPr>
        <w:t xml:space="preserve">Example headlines:</w:t>
      </w:r>
      <w:r>
        <w:t xml:space="preserve"> </w:t>
      </w:r>
      <w:r>
        <w:t xml:space="preserve">-</w:t>
      </w:r>
      <w:r>
        <w:t xml:space="preserve"> </w:t>
      </w:r>
      <w:r>
        <w:t xml:space="preserve">“Q3 results show 20% revenue growth”</w:t>
      </w:r>
      <w:r>
        <w:t xml:space="preserve"> </w:t>
      </w:r>
      <w:r>
        <w:t xml:space="preserve">-</w:t>
      </w:r>
      <w:r>
        <w:t xml:space="preserve"> </w:t>
      </w:r>
      <w:r>
        <w:t xml:space="preserve">“Operator reports record EBITDA for fiscal year”</w:t>
      </w:r>
    </w:p>
    <w:p>
      <w:r>
        <w:pict>
          <v:rect style="width:0;height:1.5pt" o:hralign="center" o:hrstd="t" o:hr="t"/>
        </w:pict>
      </w:r>
    </w:p>
    <w:bookmarkEnd w:id="18"/>
    <w:bookmarkStart w:id="19" w:name="news-022-market-reports"/>
    <w:p>
      <w:pPr>
        <w:pStyle w:val="Heading3"/>
      </w:pPr>
      <w:r>
        <w:t xml:space="preserve">NEWS-022: Market Reports</w:t>
      </w:r>
    </w:p>
    <w:p>
      <w:pPr>
        <w:pStyle w:val="FirstParagraph"/>
      </w:pPr>
      <w:r>
        <w:rPr>
          <w:b/>
          <w:bCs/>
        </w:rPr>
        <w:t xml:space="preserve">Description:</w:t>
      </w:r>
      <w:r>
        <w:t xml:space="preserve"> </w:t>
      </w:r>
      <w:r>
        <w:t xml:space="preserve">Industry research, market analysis, statistical studies, and sector trend reports.</w:t>
      </w:r>
    </w:p>
    <w:p>
      <w:pPr>
        <w:pStyle w:val="BodyText"/>
      </w:pPr>
      <w:r>
        <w:rPr>
          <w:b/>
          <w:bCs/>
        </w:rPr>
        <w:t xml:space="preserve">Belongs here:</w:t>
      </w:r>
      <w:r>
        <w:t xml:space="preserve"> </w:t>
      </w:r>
      <w:r>
        <w:t xml:space="preserve">- Market size reports</w:t>
      </w:r>
      <w:r>
        <w:t xml:space="preserve"> </w:t>
      </w:r>
      <w:r>
        <w:t xml:space="preserve">- Industry trend analysis</w:t>
      </w:r>
      <w:r>
        <w:t xml:space="preserve"> </w:t>
      </w:r>
      <w:r>
        <w:t xml:space="preserve">- Player behavior studies</w:t>
      </w:r>
      <w:r>
        <w:t xml:space="preserve"> </w:t>
      </w:r>
      <w:r>
        <w:t xml:space="preserve">- Regulatory impact assessments</w:t>
      </w:r>
      <w:r>
        <w:t xml:space="preserve"> </w:t>
      </w:r>
      <w:r>
        <w:t xml:space="preserve">- Competitive landscape reports</w:t>
      </w:r>
    </w:p>
    <w:p>
      <w:pPr>
        <w:pStyle w:val="BodyText"/>
      </w:pPr>
      <w:r>
        <w:rPr>
          <w:b/>
          <w:bCs/>
        </w:rPr>
        <w:t xml:space="preserve">Does NOT belong here:</w:t>
      </w:r>
      <w:r>
        <w:t xml:space="preserve"> </w:t>
      </w:r>
      <w:r>
        <w:t xml:space="preserve">- Company-specific financial results (use NEWS-005)</w:t>
      </w:r>
      <w:r>
        <w:t xml:space="preserve"> </w:t>
      </w:r>
      <w:r>
        <w:t xml:space="preserve">- Opinion pieces (use TYPE-004)</w:t>
      </w:r>
    </w:p>
    <w:p>
      <w:pPr>
        <w:pStyle w:val="BodyText"/>
      </w:pPr>
      <w:r>
        <w:rPr>
          <w:b/>
          <w:bCs/>
        </w:rPr>
        <w:t xml:space="preserve">Example headlines:</w:t>
      </w:r>
      <w:r>
        <w:t xml:space="preserve"> </w:t>
      </w:r>
      <w:r>
        <w:t xml:space="preserve">-</w:t>
      </w:r>
      <w:r>
        <w:t xml:space="preserve"> </w:t>
      </w:r>
      <w:r>
        <w:t xml:space="preserve">“Global iGaming market to reach $100B by 2027”</w:t>
      </w:r>
      <w:r>
        <w:t xml:space="preserve"> </w:t>
      </w:r>
      <w:r>
        <w:t xml:space="preserve">-</w:t>
      </w:r>
      <w:r>
        <w:t xml:space="preserve"> </w:t>
      </w:r>
      <w:r>
        <w:t xml:space="preserve">“Study reveals shifting player preferences in Europe”</w:t>
      </w:r>
    </w:p>
    <w:p>
      <w:r>
        <w:pict>
          <v:rect style="width:0;height:1.5pt" o:hralign="center" o:hrstd="t" o:hr="t"/>
        </w:pict>
      </w:r>
    </w:p>
    <w:bookmarkEnd w:id="19"/>
    <w:bookmarkStart w:id="20" w:name="news-019-awards-winners"/>
    <w:p>
      <w:pPr>
        <w:pStyle w:val="Heading3"/>
      </w:pPr>
      <w:r>
        <w:t xml:space="preserve">NEWS-019: Awards &amp; Winners</w:t>
      </w:r>
    </w:p>
    <w:p>
      <w:pPr>
        <w:pStyle w:val="FirstParagraph"/>
      </w:pPr>
      <w:r>
        <w:rPr>
          <w:b/>
          <w:bCs/>
        </w:rPr>
        <w:t xml:space="preserve">Description:</w:t>
      </w:r>
      <w:r>
        <w:t xml:space="preserve"> </w:t>
      </w:r>
      <w:r>
        <w:t xml:space="preserve">Industry awards, recognition ceremonies, and competitive honors.</w:t>
      </w:r>
    </w:p>
    <w:p>
      <w:pPr>
        <w:pStyle w:val="BodyText"/>
      </w:pPr>
      <w:r>
        <w:rPr>
          <w:b/>
          <w:bCs/>
        </w:rPr>
        <w:t xml:space="preserve">Belongs here:</w:t>
      </w:r>
      <w:r>
        <w:t xml:space="preserve"> </w:t>
      </w:r>
      <w:r>
        <w:t xml:space="preserve">- Award ceremony coverage</w:t>
      </w:r>
      <w:r>
        <w:t xml:space="preserve"> </w:t>
      </w:r>
      <w:r>
        <w:t xml:space="preserve">- Award winner announcements</w:t>
      </w:r>
      <w:r>
        <w:t xml:space="preserve"> </w:t>
      </w:r>
      <w:r>
        <w:t xml:space="preserve">- Nominations and shortlists</w:t>
      </w:r>
      <w:r>
        <w:t xml:space="preserve"> </w:t>
      </w:r>
      <w:r>
        <w:t xml:space="preserve">- Industry recognition</w:t>
      </w:r>
    </w:p>
    <w:p>
      <w:pPr>
        <w:pStyle w:val="BodyText"/>
      </w:pPr>
      <w:r>
        <w:rPr>
          <w:b/>
          <w:bCs/>
        </w:rPr>
        <w:t xml:space="preserve">Does NOT belong here:</w:t>
      </w:r>
      <w:r>
        <w:t xml:space="preserve"> </w:t>
      </w:r>
      <w:r>
        <w:t xml:space="preserve">- Player wins/jackpots (use NEWS-035)</w:t>
      </w:r>
    </w:p>
    <w:p>
      <w:pPr>
        <w:pStyle w:val="BodyText"/>
      </w:pPr>
      <w:r>
        <w:rPr>
          <w:b/>
          <w:bCs/>
        </w:rPr>
        <w:t xml:space="preserve">Example headlines:</w:t>
      </w:r>
      <w:r>
        <w:t xml:space="preserve"> </w:t>
      </w:r>
      <w:r>
        <w:t xml:space="preserve">-</w:t>
      </w:r>
      <w:r>
        <w:t xml:space="preserve"> </w:t>
      </w:r>
      <w:r>
        <w:t xml:space="preserve">“Operator X wins Best Casino at Global Gaming Awards”</w:t>
      </w:r>
      <w:r>
        <w:t xml:space="preserve"> </w:t>
      </w:r>
      <w:r>
        <w:t xml:space="preserve">-</w:t>
      </w:r>
      <w:r>
        <w:t xml:space="preserve"> </w:t>
      </w:r>
      <w:r>
        <w:t xml:space="preserve">“EGR Awards 2025: Full list of winners”</w:t>
      </w:r>
    </w:p>
    <w:p>
      <w:r>
        <w:pict>
          <v:rect style="width:0;height:1.5pt" o:hralign="center" o:hrstd="t" o:hr="t"/>
        </w:pict>
      </w:r>
    </w:p>
    <w:bookmarkEnd w:id="20"/>
    <w:bookmarkStart w:id="21" w:name="news-033-sponsorships"/>
    <w:p>
      <w:pPr>
        <w:pStyle w:val="Heading3"/>
      </w:pPr>
      <w:r>
        <w:t xml:space="preserve">NEWS-033: Sponsorships</w:t>
      </w:r>
    </w:p>
    <w:p>
      <w:pPr>
        <w:pStyle w:val="FirstParagraph"/>
      </w:pPr>
      <w:r>
        <w:rPr>
          <w:b/>
          <w:bCs/>
        </w:rPr>
        <w:t xml:space="preserve">Description:</w:t>
      </w:r>
      <w:r>
        <w:t xml:space="preserve"> </w:t>
      </w:r>
      <w:r>
        <w:t xml:space="preserve">Sponsorship deals between gaming companies and sports teams, events, or entertainment properties.</w:t>
      </w:r>
    </w:p>
    <w:p>
      <w:pPr>
        <w:pStyle w:val="BodyText"/>
      </w:pPr>
      <w:r>
        <w:rPr>
          <w:b/>
          <w:bCs/>
        </w:rPr>
        <w:t xml:space="preserve">Belongs here:</w:t>
      </w:r>
      <w:r>
        <w:t xml:space="preserve"> </w:t>
      </w:r>
      <w:r>
        <w:t xml:space="preserve">- Sports team sponsorships</w:t>
      </w:r>
      <w:r>
        <w:t xml:space="preserve"> </w:t>
      </w:r>
      <w:r>
        <w:t xml:space="preserve">- Stadium naming rights</w:t>
      </w:r>
      <w:r>
        <w:t xml:space="preserve"> </w:t>
      </w:r>
      <w:r>
        <w:t xml:space="preserve">- Event sponsorships</w:t>
      </w:r>
      <w:r>
        <w:t xml:space="preserve"> </w:t>
      </w:r>
      <w:r>
        <w:t xml:space="preserve">- Entertainment partnerships</w:t>
      </w:r>
    </w:p>
    <w:p>
      <w:pPr>
        <w:pStyle w:val="BodyText"/>
      </w:pPr>
      <w:r>
        <w:rPr>
          <w:b/>
          <w:bCs/>
        </w:rPr>
        <w:t xml:space="preserve">Does NOT belong here:</w:t>
      </w:r>
      <w:r>
        <w:t xml:space="preserve"> </w:t>
      </w:r>
      <w:r>
        <w:t xml:space="preserve">- Business partnerships (use NEWS-015)</w:t>
      </w:r>
      <w:r>
        <w:t xml:space="preserve"> </w:t>
      </w:r>
      <w:r>
        <w:t xml:space="preserve">- Advertising campaigns (use NEWS-034)</w:t>
      </w:r>
    </w:p>
    <w:p>
      <w:pPr>
        <w:pStyle w:val="BodyText"/>
      </w:pPr>
      <w:r>
        <w:rPr>
          <w:b/>
          <w:bCs/>
        </w:rPr>
        <w:t xml:space="preserve">Example headlines:</w:t>
      </w:r>
      <w:r>
        <w:t xml:space="preserve"> </w:t>
      </w:r>
      <w:r>
        <w:t xml:space="preserve">-</w:t>
      </w:r>
      <w:r>
        <w:t xml:space="preserve"> </w:t>
      </w:r>
      <w:r>
        <w:t xml:space="preserve">“Brand sponsors Premier League team in 50m deal”</w:t>
      </w:r>
      <w:r>
        <w:t xml:space="preserve"> </w:t>
      </w:r>
      <w:r>
        <w:t xml:space="preserve">-</w:t>
      </w:r>
      <w:r>
        <w:t xml:space="preserve"> </w:t>
      </w:r>
      <w:r>
        <w:t xml:space="preserve">“Operator becomes official partner of Formula 1 team”</w:t>
      </w:r>
    </w:p>
    <w:p>
      <w:r>
        <w:pict>
          <v:rect style="width:0;height:1.5pt" o:hralign="center" o:hrstd="t" o:hr="t"/>
        </w:pict>
      </w:r>
    </w:p>
    <w:bookmarkEnd w:id="21"/>
    <w:bookmarkStart w:id="22" w:name="news-034-advertising-campaigns"/>
    <w:p>
      <w:pPr>
        <w:pStyle w:val="Heading3"/>
      </w:pPr>
      <w:r>
        <w:t xml:space="preserve">NEWS-034: Advertising Campaigns</w:t>
      </w:r>
    </w:p>
    <w:p>
      <w:pPr>
        <w:pStyle w:val="FirstParagraph"/>
      </w:pPr>
      <w:r>
        <w:rPr>
          <w:b/>
          <w:bCs/>
        </w:rPr>
        <w:t xml:space="preserve">Description:</w:t>
      </w:r>
      <w:r>
        <w:t xml:space="preserve"> </w:t>
      </w:r>
      <w:r>
        <w:t xml:space="preserve">Major marketing campaigns, advertising initiatives, and promotional pushes.</w:t>
      </w:r>
    </w:p>
    <w:p>
      <w:pPr>
        <w:pStyle w:val="BodyText"/>
      </w:pPr>
      <w:r>
        <w:rPr>
          <w:b/>
          <w:bCs/>
        </w:rPr>
        <w:t xml:space="preserve">Belongs here:</w:t>
      </w:r>
      <w:r>
        <w:t xml:space="preserve"> </w:t>
      </w:r>
      <w:r>
        <w:t xml:space="preserve">- TV advertising campaigns</w:t>
      </w:r>
      <w:r>
        <w:t xml:space="preserve"> </w:t>
      </w:r>
      <w:r>
        <w:t xml:space="preserve">- Digital marketing initiatives</w:t>
      </w:r>
      <w:r>
        <w:t xml:space="preserve"> </w:t>
      </w:r>
      <w:r>
        <w:t xml:space="preserve">- Brand ambassador announcements</w:t>
      </w:r>
      <w:r>
        <w:t xml:space="preserve"> </w:t>
      </w:r>
      <w:r>
        <w:t xml:space="preserve">- Major promotional launches</w:t>
      </w:r>
    </w:p>
    <w:p>
      <w:pPr>
        <w:pStyle w:val="BodyText"/>
      </w:pPr>
      <w:r>
        <w:rPr>
          <w:b/>
          <w:bCs/>
        </w:rPr>
        <w:t xml:space="preserve">Does NOT belong here:</w:t>
      </w:r>
      <w:r>
        <w:t xml:space="preserve"> </w:t>
      </w:r>
      <w:r>
        <w:t xml:space="preserve">- Sponsorship deals (use NEWS-033)</w:t>
      </w:r>
      <w:r>
        <w:t xml:space="preserve"> </w:t>
      </w:r>
      <w:r>
        <w:t xml:space="preserve">- Affiliate program updates (use NEWS-018)</w:t>
      </w:r>
    </w:p>
    <w:p>
      <w:pPr>
        <w:pStyle w:val="BodyText"/>
      </w:pPr>
      <w:r>
        <w:rPr>
          <w:b/>
          <w:bCs/>
        </w:rPr>
        <w:t xml:space="preserve">Example headlines:</w:t>
      </w:r>
      <w:r>
        <w:t xml:space="preserve"> </w:t>
      </w:r>
      <w:r>
        <w:t xml:space="preserve">-</w:t>
      </w:r>
      <w:r>
        <w:t xml:space="preserve"> </w:t>
      </w:r>
      <w:r>
        <w:t xml:space="preserve">“Operator launches TV campaign with celebrity ambassador”</w:t>
      </w:r>
      <w:r>
        <w:t xml:space="preserve"> </w:t>
      </w:r>
      <w:r>
        <w:t xml:space="preserve">-</w:t>
      </w:r>
      <w:r>
        <w:t xml:space="preserve"> </w:t>
      </w:r>
      <w:r>
        <w:t xml:space="preserve">“Gaming brand unveils Super Bowl ad”</w:t>
      </w:r>
    </w:p>
    <w:p>
      <w:r>
        <w:pict>
          <v:rect style="width:0;height:1.5pt" o:hralign="center" o:hrstd="t" o:hr="t"/>
        </w:pict>
      </w:r>
    </w:p>
    <w:bookmarkEnd w:id="22"/>
    <w:bookmarkStart w:id="23" w:name="news-035-player-wins"/>
    <w:p>
      <w:pPr>
        <w:pStyle w:val="Heading3"/>
      </w:pPr>
      <w:r>
        <w:t xml:space="preserve">NEWS-035: Player Wins</w:t>
      </w:r>
    </w:p>
    <w:p>
      <w:pPr>
        <w:pStyle w:val="FirstParagraph"/>
      </w:pPr>
      <w:r>
        <w:rPr>
          <w:b/>
          <w:bCs/>
        </w:rPr>
        <w:t xml:space="preserve">Description:</w:t>
      </w:r>
      <w:r>
        <w:t xml:space="preserve"> </w:t>
      </w:r>
      <w:r>
        <w:t xml:space="preserve">Big wins, jackpot hits, and notable player success stories.</w:t>
      </w:r>
    </w:p>
    <w:p>
      <w:pPr>
        <w:pStyle w:val="BodyText"/>
      </w:pPr>
      <w:r>
        <w:rPr>
          <w:b/>
          <w:bCs/>
        </w:rPr>
        <w:t xml:space="preserve">Belongs here:</w:t>
      </w:r>
      <w:r>
        <w:t xml:space="preserve"> </w:t>
      </w:r>
      <w:r>
        <w:t xml:space="preserve">- Jackpot wins</w:t>
      </w:r>
      <w:r>
        <w:t xml:space="preserve"> </w:t>
      </w:r>
      <w:r>
        <w:t xml:space="preserve">- Record payouts</w:t>
      </w:r>
      <w:r>
        <w:t xml:space="preserve"> </w:t>
      </w:r>
      <w:r>
        <w:t xml:space="preserve">- Tournament winners</w:t>
      </w:r>
      <w:r>
        <w:t xml:space="preserve"> </w:t>
      </w:r>
      <w:r>
        <w:t xml:space="preserve">- Notable player stories</w:t>
      </w:r>
    </w:p>
    <w:p>
      <w:pPr>
        <w:pStyle w:val="BodyText"/>
      </w:pPr>
      <w:r>
        <w:rPr>
          <w:b/>
          <w:bCs/>
        </w:rPr>
        <w:t xml:space="preserve">Does NOT belong here:</w:t>
      </w:r>
      <w:r>
        <w:t xml:space="preserve"> </w:t>
      </w:r>
      <w:r>
        <w:t xml:space="preserve">- Industry awards (use NEWS-019)</w:t>
      </w:r>
    </w:p>
    <w:p>
      <w:pPr>
        <w:pStyle w:val="BodyText"/>
      </w:pPr>
      <w:r>
        <w:rPr>
          <w:b/>
          <w:bCs/>
        </w:rPr>
        <w:t xml:space="preserve">Example headlines:</w:t>
      </w:r>
      <w:r>
        <w:t xml:space="preserve"> </w:t>
      </w:r>
      <w:r>
        <w:t xml:space="preserve">-</w:t>
      </w:r>
      <w:r>
        <w:t xml:space="preserve"> </w:t>
      </w:r>
      <w:r>
        <w:t xml:space="preserve">“Player wins 5m jackpot on progressive slot”</w:t>
      </w:r>
      <w:r>
        <w:t xml:space="preserve"> </w:t>
      </w:r>
      <w:r>
        <w:t xml:space="preserve">-</w:t>
      </w:r>
      <w:r>
        <w:t xml:space="preserve"> </w:t>
      </w:r>
      <w:r>
        <w:t xml:space="preserve">“Poker tournament crowns millionaire winner”</w:t>
      </w:r>
    </w:p>
    <w:p>
      <w:r>
        <w:pict>
          <v:rect style="width:0;height:1.5pt" o:hralign="center" o:hrstd="t" o:hr="t"/>
        </w:pict>
      </w:r>
    </w:p>
    <w:bookmarkEnd w:id="23"/>
    <w:bookmarkStart w:id="24" w:name="news-036-scandals-controversy"/>
    <w:p>
      <w:pPr>
        <w:pStyle w:val="Heading3"/>
      </w:pPr>
      <w:r>
        <w:t xml:space="preserve">NEWS-036: Scandals &amp; Controversy</w:t>
      </w:r>
    </w:p>
    <w:p>
      <w:pPr>
        <w:pStyle w:val="FirstParagraph"/>
      </w:pPr>
      <w:r>
        <w:rPr>
          <w:b/>
          <w:bCs/>
        </w:rPr>
        <w:t xml:space="preserve">Description:</w:t>
      </w:r>
      <w:r>
        <w:t xml:space="preserve"> </w:t>
      </w:r>
      <w:r>
        <w:t xml:space="preserve">Industry scandals, controversies, investigations, and reputational issues.</w:t>
      </w:r>
    </w:p>
    <w:p>
      <w:pPr>
        <w:pStyle w:val="BodyText"/>
      </w:pPr>
      <w:r>
        <w:rPr>
          <w:b/>
          <w:bCs/>
        </w:rPr>
        <w:t xml:space="preserve">Belongs here:</w:t>
      </w:r>
      <w:r>
        <w:t xml:space="preserve"> </w:t>
      </w:r>
      <w:r>
        <w:t xml:space="preserve">- Fraud investigations</w:t>
      </w:r>
      <w:r>
        <w:t xml:space="preserve"> </w:t>
      </w:r>
      <w:r>
        <w:t xml:space="preserve">- Executive misconduct</w:t>
      </w:r>
      <w:r>
        <w:t xml:space="preserve"> </w:t>
      </w:r>
      <w:r>
        <w:t xml:space="preserve">- Corporate scandals</w:t>
      </w:r>
      <w:r>
        <w:t xml:space="preserve"> </w:t>
      </w:r>
      <w:r>
        <w:t xml:space="preserve">- Public controversies</w:t>
      </w:r>
      <w:r>
        <w:t xml:space="preserve"> </w:t>
      </w:r>
      <w:r>
        <w:t xml:space="preserve">- Whistleblower reports</w:t>
      </w:r>
    </w:p>
    <w:p>
      <w:pPr>
        <w:pStyle w:val="BodyText"/>
      </w:pPr>
      <w:r>
        <w:rPr>
          <w:b/>
          <w:bCs/>
        </w:rPr>
        <w:t xml:space="preserve">Does NOT belong here:</w:t>
      </w:r>
      <w:r>
        <w:t xml:space="preserve"> </w:t>
      </w:r>
      <w:r>
        <w:t xml:space="preserve">- Routine fines (use NEWS-009)</w:t>
      </w:r>
      <w:r>
        <w:t xml:space="preserve"> </w:t>
      </w:r>
      <w:r>
        <w:t xml:space="preserve">- Legal disputes without scandal element (use NEWS-010)</w:t>
      </w:r>
    </w:p>
    <w:p>
      <w:pPr>
        <w:pStyle w:val="BodyText"/>
      </w:pPr>
      <w:r>
        <w:rPr>
          <w:b/>
          <w:bCs/>
        </w:rPr>
        <w:t xml:space="preserve">Example headlines:</w:t>
      </w:r>
      <w:r>
        <w:t xml:space="preserve"> </w:t>
      </w:r>
      <w:r>
        <w:t xml:space="preserve">-</w:t>
      </w:r>
      <w:r>
        <w:t xml:space="preserve"> </w:t>
      </w:r>
      <w:r>
        <w:t xml:space="preserve">“Operator under investigation for alleged fraud”</w:t>
      </w:r>
      <w:r>
        <w:t xml:space="preserve"> </w:t>
      </w:r>
      <w:r>
        <w:t xml:space="preserve">-</w:t>
      </w:r>
      <w:r>
        <w:t xml:space="preserve"> </w:t>
      </w:r>
      <w:r>
        <w:t xml:space="preserve">“CEO steps down amid misconduct allegations”</w:t>
      </w:r>
    </w:p>
    <w:p>
      <w:r>
        <w:pict>
          <v:rect style="width:0;height:1.5pt" o:hralign="center" o:hrstd="t" o:hr="t"/>
        </w:pict>
      </w:r>
    </w:p>
    <w:bookmarkEnd w:id="24"/>
    <w:bookmarkStart w:id="25" w:name="news-029-industry-gossip"/>
    <w:p>
      <w:pPr>
        <w:pStyle w:val="Heading3"/>
      </w:pPr>
      <w:r>
        <w:t xml:space="preserve">NEWS-029: Industry Gossip</w:t>
      </w:r>
    </w:p>
    <w:p>
      <w:pPr>
        <w:pStyle w:val="FirstParagraph"/>
      </w:pPr>
      <w:r>
        <w:rPr>
          <w:b/>
          <w:bCs/>
        </w:rPr>
        <w:t xml:space="preserve">Description:</w:t>
      </w:r>
      <w:r>
        <w:t xml:space="preserve"> </w:t>
      </w:r>
      <w:r>
        <w:t xml:space="preserve">Behind-the-scenes rumors, speculation, unconfirmed reports, and industry chatter.</w:t>
      </w:r>
    </w:p>
    <w:p>
      <w:pPr>
        <w:pStyle w:val="BodyText"/>
      </w:pPr>
      <w:r>
        <w:rPr>
          <w:b/>
          <w:bCs/>
        </w:rPr>
        <w:t xml:space="preserve">Belongs here:</w:t>
      </w:r>
      <w:r>
        <w:t xml:space="preserve"> </w:t>
      </w:r>
      <w:r>
        <w:t xml:space="preserve">- Unconfirmed acquisition rumors</w:t>
      </w:r>
      <w:r>
        <w:t xml:space="preserve"> </w:t>
      </w:r>
      <w:r>
        <w:t xml:space="preserve">- Executive departure speculation</w:t>
      </w:r>
      <w:r>
        <w:t xml:space="preserve"> </w:t>
      </w:r>
      <w:r>
        <w:t xml:space="preserve">- Industry insider reports</w:t>
      </w:r>
      <w:r>
        <w:t xml:space="preserve"> </w:t>
      </w:r>
      <w:r>
        <w:t xml:space="preserve">-</w:t>
      </w:r>
      <w:r>
        <w:t xml:space="preserve"> </w:t>
      </w:r>
      <w:r>
        <w:t xml:space="preserve">“Sources say”</w:t>
      </w:r>
      <w:r>
        <w:t xml:space="preserve"> </w:t>
      </w:r>
      <w:r>
        <w:t xml:space="preserve">stories</w:t>
      </w:r>
    </w:p>
    <w:p>
      <w:pPr>
        <w:pStyle w:val="BodyText"/>
      </w:pPr>
      <w:r>
        <w:rPr>
          <w:b/>
          <w:bCs/>
        </w:rPr>
        <w:t xml:space="preserve">Does NOT belong here:</w:t>
      </w:r>
      <w:r>
        <w:t xml:space="preserve"> </w:t>
      </w:r>
      <w:r>
        <w:t xml:space="preserve">- Confirmed news (use appropriate specific tag)</w:t>
      </w:r>
      <w:r>
        <w:t xml:space="preserve"> </w:t>
      </w:r>
      <w:r>
        <w:t xml:space="preserve">- Opinion pieces (use TYPE-004)</w:t>
      </w:r>
    </w:p>
    <w:p>
      <w:pPr>
        <w:pStyle w:val="BodyText"/>
      </w:pPr>
      <w:r>
        <w:rPr>
          <w:b/>
          <w:bCs/>
        </w:rPr>
        <w:t xml:space="preserve">Example headlines:</w:t>
      </w:r>
      <w:r>
        <w:t xml:space="preserve"> </w:t>
      </w:r>
      <w:r>
        <w:t xml:space="preserve">-</w:t>
      </w:r>
      <w:r>
        <w:t xml:space="preserve"> </w:t>
      </w:r>
      <w:r>
        <w:t xml:space="preserve">“Sources: Major operator exploring sale”</w:t>
      </w:r>
      <w:r>
        <w:t xml:space="preserve"> </w:t>
      </w:r>
      <w:r>
        <w:t xml:space="preserve">-</w:t>
      </w:r>
      <w:r>
        <w:t xml:space="preserve"> </w:t>
      </w:r>
      <w:r>
        <w:t xml:space="preserve">“Rumor mill: CEO departure imminent?”</w:t>
      </w:r>
    </w:p>
    <w:p>
      <w:r>
        <w:pict>
          <v:rect style="width:0;height:1.5pt" o:hralign="center" o:hrstd="t" o:hr="t"/>
        </w:pict>
      </w:r>
    </w:p>
    <w:bookmarkEnd w:id="25"/>
    <w:bookmarkEnd w:id="26"/>
    <w:bookmarkStart w:id="31" w:name="people-moves-tags"/>
    <w:p>
      <w:pPr>
        <w:pStyle w:val="Heading2"/>
      </w:pPr>
      <w:r>
        <w:t xml:space="preserve">People &amp; Moves Tags</w:t>
      </w:r>
    </w:p>
    <w:bookmarkStart w:id="27" w:name="news-001-executive-moves"/>
    <w:p>
      <w:pPr>
        <w:pStyle w:val="Heading3"/>
      </w:pPr>
      <w:r>
        <w:t xml:space="preserve">NEWS-001: Executive Moves</w:t>
      </w:r>
    </w:p>
    <w:p>
      <w:pPr>
        <w:pStyle w:val="FirstParagraph"/>
      </w:pPr>
      <w:r>
        <w:rPr>
          <w:b/>
          <w:bCs/>
        </w:rPr>
        <w:t xml:space="preserve">Description:</w:t>
      </w:r>
      <w:r>
        <w:t xml:space="preserve"> </w:t>
      </w:r>
      <w:r>
        <w:t xml:space="preserve">C-suite appointments, senior leadership changes, board appointments, and executive departures.</w:t>
      </w:r>
    </w:p>
    <w:p>
      <w:pPr>
        <w:pStyle w:val="BodyText"/>
      </w:pPr>
      <w:r>
        <w:rPr>
          <w:b/>
          <w:bCs/>
        </w:rPr>
        <w:t xml:space="preserve">Belongs here:</w:t>
      </w:r>
      <w:r>
        <w:t xml:space="preserve"> </w:t>
      </w:r>
      <w:r>
        <w:t xml:space="preserve">- CEO/CFO/COO appointments</w:t>
      </w:r>
      <w:r>
        <w:t xml:space="preserve"> </w:t>
      </w:r>
      <w:r>
        <w:t xml:space="preserve">- Board member changes</w:t>
      </w:r>
      <w:r>
        <w:t xml:space="preserve"> </w:t>
      </w:r>
      <w:r>
        <w:t xml:space="preserve">- Senior executive hires</w:t>
      </w:r>
      <w:r>
        <w:t xml:space="preserve"> </w:t>
      </w:r>
      <w:r>
        <w:t xml:space="preserve">- Leadership departures</w:t>
      </w:r>
    </w:p>
    <w:p>
      <w:pPr>
        <w:pStyle w:val="BodyText"/>
      </w:pPr>
      <w:r>
        <w:rPr>
          <w:b/>
          <w:bCs/>
        </w:rPr>
        <w:t xml:space="preserve">Does NOT belong here:</w:t>
      </w:r>
      <w:r>
        <w:t xml:space="preserve"> </w:t>
      </w:r>
      <w:r>
        <w:t xml:space="preserve">- Mid-level hires (general company news)</w:t>
      </w:r>
      <w:r>
        <w:t xml:space="preserve"> </w:t>
      </w:r>
      <w:r>
        <w:t xml:space="preserve">- Rising stars profiles (use NEWS-030)</w:t>
      </w:r>
    </w:p>
    <w:p>
      <w:pPr>
        <w:pStyle w:val="BodyText"/>
      </w:pPr>
      <w:r>
        <w:rPr>
          <w:b/>
          <w:bCs/>
        </w:rPr>
        <w:t xml:space="preserve">Example headlines:</w:t>
      </w:r>
      <w:r>
        <w:t xml:space="preserve"> </w:t>
      </w:r>
      <w:r>
        <w:t xml:space="preserve">-</w:t>
      </w:r>
      <w:r>
        <w:t xml:space="preserve"> </w:t>
      </w:r>
      <w:r>
        <w:t xml:space="preserve">“Former Entain exec joins startup as CEO”</w:t>
      </w:r>
      <w:r>
        <w:t xml:space="preserve"> </w:t>
      </w:r>
      <w:r>
        <w:t xml:space="preserve">-</w:t>
      </w:r>
      <w:r>
        <w:t xml:space="preserve"> </w:t>
      </w:r>
      <w:r>
        <w:t xml:space="preserve">“Operator appoints new Chief Commercial Officer”</w:t>
      </w:r>
    </w:p>
    <w:p>
      <w:r>
        <w:pict>
          <v:rect style="width:0;height:1.5pt" o:hralign="center" o:hrstd="t" o:hr="t"/>
        </w:pict>
      </w:r>
    </w:p>
    <w:bookmarkEnd w:id="27"/>
    <w:bookmarkStart w:id="28" w:name="news-030-rising-stars"/>
    <w:p>
      <w:pPr>
        <w:pStyle w:val="Heading3"/>
      </w:pPr>
      <w:r>
        <w:t xml:space="preserve">NEWS-030: Rising Stars</w:t>
      </w:r>
    </w:p>
    <w:p>
      <w:pPr>
        <w:pStyle w:val="FirstParagraph"/>
      </w:pPr>
      <w:r>
        <w:rPr>
          <w:b/>
          <w:bCs/>
        </w:rPr>
        <w:t xml:space="preserve">Description:</w:t>
      </w:r>
      <w:r>
        <w:t xml:space="preserve"> </w:t>
      </w:r>
      <w:r>
        <w:t xml:space="preserve">Up-and-coming professionals, emerging talent, and industry newcomer spotlights.</w:t>
      </w:r>
    </w:p>
    <w:p>
      <w:pPr>
        <w:pStyle w:val="BodyText"/>
      </w:pPr>
      <w:r>
        <w:rPr>
          <w:b/>
          <w:bCs/>
        </w:rPr>
        <w:t xml:space="preserve">Belongs here:</w:t>
      </w:r>
      <w:r>
        <w:t xml:space="preserve"> </w:t>
      </w:r>
      <w:r>
        <w:t xml:space="preserve">-</w:t>
      </w:r>
      <w:r>
        <w:t xml:space="preserve"> </w:t>
      </w:r>
      <w:r>
        <w:t xml:space="preserve">“30 under 30”</w:t>
      </w:r>
      <w:r>
        <w:t xml:space="preserve"> </w:t>
      </w:r>
      <w:r>
        <w:t xml:space="preserve">lists</w:t>
      </w:r>
      <w:r>
        <w:t xml:space="preserve"> </w:t>
      </w:r>
      <w:r>
        <w:t xml:space="preserve">- Emerging talent profiles</w:t>
      </w:r>
      <w:r>
        <w:t xml:space="preserve"> </w:t>
      </w:r>
      <w:r>
        <w:t xml:space="preserve">- Young executive features</w:t>
      </w:r>
      <w:r>
        <w:t xml:space="preserve"> </w:t>
      </w:r>
      <w:r>
        <w:t xml:space="preserve">- New generation spotlights</w:t>
      </w:r>
    </w:p>
    <w:p>
      <w:pPr>
        <w:pStyle w:val="BodyText"/>
      </w:pPr>
      <w:r>
        <w:rPr>
          <w:b/>
          <w:bCs/>
        </w:rPr>
        <w:t xml:space="preserve">Does NOT belong here:</w:t>
      </w:r>
      <w:r>
        <w:t xml:space="preserve"> </w:t>
      </w:r>
      <w:r>
        <w:t xml:space="preserve">- Established executive moves (use NEWS-001)</w:t>
      </w:r>
    </w:p>
    <w:p>
      <w:pPr>
        <w:pStyle w:val="BodyText"/>
      </w:pPr>
      <w:r>
        <w:rPr>
          <w:b/>
          <w:bCs/>
        </w:rPr>
        <w:t xml:space="preserve">Example headlines:</w:t>
      </w:r>
      <w:r>
        <w:t xml:space="preserve"> </w:t>
      </w:r>
      <w:r>
        <w:t xml:space="preserve">-</w:t>
      </w:r>
      <w:r>
        <w:t xml:space="preserve"> </w:t>
      </w:r>
      <w:r>
        <w:t xml:space="preserve">“iGaming’s 30 under 30 for 2025”</w:t>
      </w:r>
      <w:r>
        <w:t xml:space="preserve"> </w:t>
      </w:r>
      <w:r>
        <w:t xml:space="preserve">-</w:t>
      </w:r>
      <w:r>
        <w:t xml:space="preserve"> </w:t>
      </w:r>
      <w:r>
        <w:t xml:space="preserve">“Meet the rising stars reshaping affiliate marketing”</w:t>
      </w:r>
    </w:p>
    <w:p>
      <w:r>
        <w:pict>
          <v:rect style="width:0;height:1.5pt" o:hralign="center" o:hrstd="t" o:hr="t"/>
        </w:pict>
      </w:r>
    </w:p>
    <w:bookmarkEnd w:id="28"/>
    <w:bookmarkStart w:id="29" w:name="news-037-women-in-gaming"/>
    <w:p>
      <w:pPr>
        <w:pStyle w:val="Heading3"/>
      </w:pPr>
      <w:r>
        <w:t xml:space="preserve">NEWS-037: Women in Gaming</w:t>
      </w:r>
    </w:p>
    <w:p>
      <w:pPr>
        <w:pStyle w:val="FirstParagraph"/>
      </w:pPr>
      <w:r>
        <w:rPr>
          <w:b/>
          <w:bCs/>
        </w:rPr>
        <w:t xml:space="preserve">Description:</w:t>
      </w:r>
      <w:r>
        <w:t xml:space="preserve"> </w:t>
      </w:r>
      <w:r>
        <w:t xml:space="preserve">Women leaders, diversity initiatives, gender equality efforts, and female professional spotlights.</w:t>
      </w:r>
    </w:p>
    <w:p>
      <w:pPr>
        <w:pStyle w:val="BodyText"/>
      </w:pPr>
      <w:r>
        <w:rPr>
          <w:b/>
          <w:bCs/>
        </w:rPr>
        <w:t xml:space="preserve">Belongs here:</w:t>
      </w:r>
      <w:r>
        <w:t xml:space="preserve"> </w:t>
      </w:r>
      <w:r>
        <w:t xml:space="preserve">- Women in leadership profiles</w:t>
      </w:r>
      <w:r>
        <w:t xml:space="preserve"> </w:t>
      </w:r>
      <w:r>
        <w:t xml:space="preserve">- Diversity initiative announcements</w:t>
      </w:r>
      <w:r>
        <w:t xml:space="preserve"> </w:t>
      </w:r>
      <w:r>
        <w:t xml:space="preserve">- Gender equality programs</w:t>
      </w:r>
      <w:r>
        <w:t xml:space="preserve"> </w:t>
      </w:r>
      <w:r>
        <w:t xml:space="preserve">- Female founder spotlights</w:t>
      </w:r>
    </w:p>
    <w:p>
      <w:pPr>
        <w:pStyle w:val="BodyText"/>
      </w:pPr>
      <w:r>
        <w:rPr>
          <w:b/>
          <w:bCs/>
        </w:rPr>
        <w:t xml:space="preserve">Example headlines:</w:t>
      </w:r>
      <w:r>
        <w:t xml:space="preserve"> </w:t>
      </w:r>
      <w:r>
        <w:t xml:space="preserve">-</w:t>
      </w:r>
      <w:r>
        <w:t xml:space="preserve"> </w:t>
      </w:r>
      <w:r>
        <w:t xml:space="preserve">“Women shaping the future of iGaming payments”</w:t>
      </w:r>
      <w:r>
        <w:t xml:space="preserve"> </w:t>
      </w:r>
      <w:r>
        <w:t xml:space="preserve">-</w:t>
      </w:r>
      <w:r>
        <w:t xml:space="preserve"> </w:t>
      </w:r>
      <w:r>
        <w:t xml:space="preserve">“Operator launches women in tech initiative”</w:t>
      </w:r>
    </w:p>
    <w:p>
      <w:r>
        <w:pict>
          <v:rect style="width:0;height:1.5pt" o:hralign="center" o:hrstd="t" o:hr="t"/>
        </w:pict>
      </w:r>
    </w:p>
    <w:bookmarkEnd w:id="29"/>
    <w:bookmarkStart w:id="30" w:name="news-038-behind-the-scenes"/>
    <w:p>
      <w:pPr>
        <w:pStyle w:val="Heading3"/>
      </w:pPr>
      <w:r>
        <w:t xml:space="preserve">NEWS-038: Behind the Scenes</w:t>
      </w:r>
    </w:p>
    <w:p>
      <w:pPr>
        <w:pStyle w:val="FirstParagraph"/>
      </w:pPr>
      <w:r>
        <w:rPr>
          <w:b/>
          <w:bCs/>
        </w:rPr>
        <w:t xml:space="preserve">Description:</w:t>
      </w:r>
      <w:r>
        <w:t xml:space="preserve"> </w:t>
      </w:r>
      <w:r>
        <w:t xml:space="preserve">Company culture stories, insider looks, office tours, and day-in-the-life features.</w:t>
      </w:r>
    </w:p>
    <w:p>
      <w:pPr>
        <w:pStyle w:val="BodyText"/>
      </w:pPr>
      <w:r>
        <w:rPr>
          <w:b/>
          <w:bCs/>
        </w:rPr>
        <w:t xml:space="preserve">Belongs here:</w:t>
      </w:r>
      <w:r>
        <w:t xml:space="preserve"> </w:t>
      </w:r>
      <w:r>
        <w:t xml:space="preserve">- Company culture features</w:t>
      </w:r>
      <w:r>
        <w:t xml:space="preserve"> </w:t>
      </w:r>
      <w:r>
        <w:t xml:space="preserve">- Office/studio tours</w:t>
      </w:r>
      <w:r>
        <w:t xml:space="preserve"> </w:t>
      </w:r>
      <w:r>
        <w:t xml:space="preserve">- Employee spotlights</w:t>
      </w:r>
      <w:r>
        <w:t xml:space="preserve"> </w:t>
      </w:r>
      <w:r>
        <w:t xml:space="preserve">-</w:t>
      </w:r>
      <w:r>
        <w:t xml:space="preserve"> </w:t>
      </w:r>
      <w:r>
        <w:t xml:space="preserve">“How we work”</w:t>
      </w:r>
      <w:r>
        <w:t xml:space="preserve"> </w:t>
      </w:r>
      <w:r>
        <w:t xml:space="preserve">stories</w:t>
      </w:r>
    </w:p>
    <w:p>
      <w:pPr>
        <w:pStyle w:val="BodyText"/>
      </w:pPr>
      <w:r>
        <w:rPr>
          <w:b/>
          <w:bCs/>
        </w:rPr>
        <w:t xml:space="preserve">Example headlines:</w:t>
      </w:r>
      <w:r>
        <w:t xml:space="preserve"> </w:t>
      </w:r>
      <w:r>
        <w:t xml:space="preserve">-</w:t>
      </w:r>
      <w:r>
        <w:t xml:space="preserve"> </w:t>
      </w:r>
      <w:r>
        <w:t xml:space="preserve">“A day at Evolution’s Riga studio”</w:t>
      </w:r>
      <w:r>
        <w:t xml:space="preserve"> </w:t>
      </w:r>
      <w:r>
        <w:t xml:space="preserve">-</w:t>
      </w:r>
      <w:r>
        <w:t xml:space="preserve"> </w:t>
      </w:r>
      <w:r>
        <w:t xml:space="preserve">“Inside the culture at fast-growing startup”</w:t>
      </w:r>
    </w:p>
    <w:p>
      <w:r>
        <w:pict>
          <v:rect style="width:0;height:1.5pt" o:hralign="center" o:hrstd="t" o:hr="t"/>
        </w:pict>
      </w:r>
    </w:p>
    <w:bookmarkEnd w:id="30"/>
    <w:bookmarkEnd w:id="31"/>
    <w:bookmarkStart w:id="38" w:name="deals-money-tags"/>
    <w:p>
      <w:pPr>
        <w:pStyle w:val="Heading2"/>
      </w:pPr>
      <w:r>
        <w:t xml:space="preserve">Deals &amp; Money Tags</w:t>
      </w:r>
    </w:p>
    <w:bookmarkStart w:id="32" w:name="news-002-ma"/>
    <w:p>
      <w:pPr>
        <w:pStyle w:val="Heading3"/>
      </w:pPr>
      <w:r>
        <w:t xml:space="preserve">NEWS-002: M&amp;A</w:t>
      </w:r>
    </w:p>
    <w:p>
      <w:pPr>
        <w:pStyle w:val="FirstParagraph"/>
      </w:pPr>
      <w:r>
        <w:rPr>
          <w:b/>
          <w:bCs/>
        </w:rPr>
        <w:t xml:space="preserve">Description:</w:t>
      </w:r>
      <w:r>
        <w:t xml:space="preserve"> </w:t>
      </w:r>
      <w:r>
        <w:t xml:space="preserve">Mergers, acquisitions, takeovers, and corporate consolidation deals.</w:t>
      </w:r>
    </w:p>
    <w:p>
      <w:pPr>
        <w:pStyle w:val="BodyText"/>
      </w:pPr>
      <w:r>
        <w:rPr>
          <w:b/>
          <w:bCs/>
        </w:rPr>
        <w:t xml:space="preserve">Belongs here:</w:t>
      </w:r>
      <w:r>
        <w:t xml:space="preserve"> </w:t>
      </w:r>
      <w:r>
        <w:t xml:space="preserve">- Acquisition announcements</w:t>
      </w:r>
      <w:r>
        <w:t xml:space="preserve"> </w:t>
      </w:r>
      <w:r>
        <w:t xml:space="preserve">- Merger completions</w:t>
      </w:r>
      <w:r>
        <w:t xml:space="preserve"> </w:t>
      </w:r>
      <w:r>
        <w:t xml:space="preserve">- Takeover bids</w:t>
      </w:r>
      <w:r>
        <w:t xml:space="preserve"> </w:t>
      </w:r>
      <w:r>
        <w:t xml:space="preserve">- Divestiture news</w:t>
      </w:r>
      <w:r>
        <w:t xml:space="preserve"> </w:t>
      </w:r>
      <w:r>
        <w:t xml:space="preserve">- Deal valuations</w:t>
      </w:r>
    </w:p>
    <w:p>
      <w:pPr>
        <w:pStyle w:val="BodyText"/>
      </w:pPr>
      <w:r>
        <w:rPr>
          <w:b/>
          <w:bCs/>
        </w:rPr>
        <w:t xml:space="preserve">Does NOT belong here:</w:t>
      </w:r>
      <w:r>
        <w:t xml:space="preserve"> </w:t>
      </w:r>
      <w:r>
        <w:t xml:space="preserve">- Partnerships (use NEWS-015)</w:t>
      </w:r>
      <w:r>
        <w:t xml:space="preserve"> </w:t>
      </w:r>
      <w:r>
        <w:t xml:space="preserve">- Funding rounds (use NEWS-004)</w:t>
      </w:r>
    </w:p>
    <w:p>
      <w:pPr>
        <w:pStyle w:val="BodyText"/>
      </w:pPr>
      <w:r>
        <w:rPr>
          <w:b/>
          <w:bCs/>
        </w:rPr>
        <w:t xml:space="preserve">Example headlines:</w:t>
      </w:r>
      <w:r>
        <w:t xml:space="preserve"> </w:t>
      </w:r>
      <w:r>
        <w:t xml:space="preserve">-</w:t>
      </w:r>
      <w:r>
        <w:t xml:space="preserve"> </w:t>
      </w:r>
      <w:r>
        <w:t xml:space="preserve">“Company X acquires Y in 120m deal”</w:t>
      </w:r>
      <w:r>
        <w:t xml:space="preserve"> </w:t>
      </w:r>
      <w:r>
        <w:t xml:space="preserve">-</w:t>
      </w:r>
      <w:r>
        <w:t xml:space="preserve"> </w:t>
      </w:r>
      <w:r>
        <w:t xml:space="preserve">“Merger creates second-largest operator in Europe”</w:t>
      </w:r>
    </w:p>
    <w:p>
      <w:r>
        <w:pict>
          <v:rect style="width:0;height:1.5pt" o:hralign="center" o:hrstd="t" o:hr="t"/>
        </w:pict>
      </w:r>
    </w:p>
    <w:bookmarkEnd w:id="32"/>
    <w:bookmarkStart w:id="33" w:name="news-004-funding"/>
    <w:p>
      <w:pPr>
        <w:pStyle w:val="Heading3"/>
      </w:pPr>
      <w:r>
        <w:t xml:space="preserve">NEWS-004: Funding</w:t>
      </w:r>
    </w:p>
    <w:p>
      <w:pPr>
        <w:pStyle w:val="FirstParagraph"/>
      </w:pPr>
      <w:r>
        <w:rPr>
          <w:b/>
          <w:bCs/>
        </w:rPr>
        <w:t xml:space="preserve">Description:</w:t>
      </w:r>
      <w:r>
        <w:t xml:space="preserve"> </w:t>
      </w:r>
      <w:r>
        <w:t xml:space="preserve">Investment rounds, venture capital funding, private equity investments, and capital raises.</w:t>
      </w:r>
    </w:p>
    <w:p>
      <w:pPr>
        <w:pStyle w:val="BodyText"/>
      </w:pPr>
      <w:r>
        <w:rPr>
          <w:b/>
          <w:bCs/>
        </w:rPr>
        <w:t xml:space="preserve">Belongs here:</w:t>
      </w:r>
      <w:r>
        <w:t xml:space="preserve"> </w:t>
      </w:r>
      <w:r>
        <w:t xml:space="preserve">- Series A/B/C rounds</w:t>
      </w:r>
      <w:r>
        <w:t xml:space="preserve"> </w:t>
      </w:r>
      <w:r>
        <w:t xml:space="preserve">- VC investments</w:t>
      </w:r>
      <w:r>
        <w:t xml:space="preserve"> </w:t>
      </w:r>
      <w:r>
        <w:t xml:space="preserve">- Private equity deals</w:t>
      </w:r>
      <w:r>
        <w:t xml:space="preserve"> </w:t>
      </w:r>
      <w:r>
        <w:t xml:space="preserve">- Growth capital raises</w:t>
      </w:r>
    </w:p>
    <w:p>
      <w:pPr>
        <w:pStyle w:val="BodyText"/>
      </w:pPr>
      <w:r>
        <w:rPr>
          <w:b/>
          <w:bCs/>
        </w:rPr>
        <w:t xml:space="preserve">Does NOT belong here:</w:t>
      </w:r>
      <w:r>
        <w:t xml:space="preserve"> </w:t>
      </w:r>
      <w:r>
        <w:t xml:space="preserve">- IPOs (use NEWS-006)</w:t>
      </w:r>
      <w:r>
        <w:t xml:space="preserve"> </w:t>
      </w:r>
      <w:r>
        <w:t xml:space="preserve">- M&amp;A (use NEWS-002)</w:t>
      </w:r>
    </w:p>
    <w:p>
      <w:pPr>
        <w:pStyle w:val="BodyText"/>
      </w:pPr>
      <w:r>
        <w:rPr>
          <w:b/>
          <w:bCs/>
        </w:rPr>
        <w:t xml:space="preserve">Example headlines:</w:t>
      </w:r>
      <w:r>
        <w:t xml:space="preserve"> </w:t>
      </w:r>
      <w:r>
        <w:t xml:space="preserve">-</w:t>
      </w:r>
      <w:r>
        <w:t xml:space="preserve"> </w:t>
      </w:r>
      <w:r>
        <w:t xml:space="preserve">“Startup raises $50m Series B”</w:t>
      </w:r>
      <w:r>
        <w:t xml:space="preserve"> </w:t>
      </w:r>
      <w:r>
        <w:t xml:space="preserve">-</w:t>
      </w:r>
      <w:r>
        <w:t xml:space="preserve"> </w:t>
      </w:r>
      <w:r>
        <w:t xml:space="preserve">“PE firm invests in gaming technology provider”</w:t>
      </w:r>
    </w:p>
    <w:p>
      <w:r>
        <w:pict>
          <v:rect style="width:0;height:1.5pt" o:hralign="center" o:hrstd="t" o:hr="t"/>
        </w:pict>
      </w:r>
    </w:p>
    <w:bookmarkEnd w:id="33"/>
    <w:bookmarkStart w:id="34" w:name="news-006-ipos"/>
    <w:p>
      <w:pPr>
        <w:pStyle w:val="Heading3"/>
      </w:pPr>
      <w:r>
        <w:t xml:space="preserve">NEWS-006: IPOs</w:t>
      </w:r>
    </w:p>
    <w:p>
      <w:pPr>
        <w:pStyle w:val="FirstParagraph"/>
      </w:pPr>
      <w:r>
        <w:rPr>
          <w:b/>
          <w:bCs/>
        </w:rPr>
        <w:t xml:space="preserve">Description:</w:t>
      </w:r>
      <w:r>
        <w:t xml:space="preserve"> </w:t>
      </w:r>
      <w:r>
        <w:t xml:space="preserve">Initial public offerings, stock market listings, and going-public transactions.</w:t>
      </w:r>
    </w:p>
    <w:p>
      <w:pPr>
        <w:pStyle w:val="BodyText"/>
      </w:pPr>
      <w:r>
        <w:rPr>
          <w:b/>
          <w:bCs/>
        </w:rPr>
        <w:t xml:space="preserve">Belongs here:</w:t>
      </w:r>
      <w:r>
        <w:t xml:space="preserve"> </w:t>
      </w:r>
      <w:r>
        <w:t xml:space="preserve">- IPO announcements</w:t>
      </w:r>
      <w:r>
        <w:t xml:space="preserve"> </w:t>
      </w:r>
      <w:r>
        <w:t xml:space="preserve">- Stock exchange listings</w:t>
      </w:r>
      <w:r>
        <w:t xml:space="preserve"> </w:t>
      </w:r>
      <w:r>
        <w:t xml:space="preserve">- SPAC mergers</w:t>
      </w:r>
      <w:r>
        <w:t xml:space="preserve"> </w:t>
      </w:r>
      <w:r>
        <w:t xml:space="preserve">- Direct listings</w:t>
      </w:r>
    </w:p>
    <w:p>
      <w:pPr>
        <w:pStyle w:val="BodyText"/>
      </w:pPr>
      <w:r>
        <w:rPr>
          <w:b/>
          <w:bCs/>
        </w:rPr>
        <w:t xml:space="preserve">Does NOT belong here:</w:t>
      </w:r>
      <w:r>
        <w:t xml:space="preserve"> </w:t>
      </w:r>
      <w:r>
        <w:t xml:space="preserve">- Stock price movements (use NEWS-039)</w:t>
      </w:r>
      <w:r>
        <w:t xml:space="preserve"> </w:t>
      </w:r>
      <w:r>
        <w:t xml:space="preserve">- Private funding (use NEWS-004)</w:t>
      </w:r>
    </w:p>
    <w:p>
      <w:pPr>
        <w:pStyle w:val="BodyText"/>
      </w:pPr>
      <w:r>
        <w:rPr>
          <w:b/>
          <w:bCs/>
        </w:rPr>
        <w:t xml:space="preserve">Example headlines:</w:t>
      </w:r>
      <w:r>
        <w:t xml:space="preserve"> </w:t>
      </w:r>
      <w:r>
        <w:t xml:space="preserve">-</w:t>
      </w:r>
      <w:r>
        <w:t xml:space="preserve"> </w:t>
      </w:r>
      <w:r>
        <w:t xml:space="preserve">“Operator files for Nasdaq IPO”</w:t>
      </w:r>
      <w:r>
        <w:t xml:space="preserve"> </w:t>
      </w:r>
      <w:r>
        <w:t xml:space="preserve">-</w:t>
      </w:r>
      <w:r>
        <w:t xml:space="preserve"> </w:t>
      </w:r>
      <w:r>
        <w:t xml:space="preserve">“Gaming supplier completes London listing”</w:t>
      </w:r>
    </w:p>
    <w:p>
      <w:r>
        <w:pict>
          <v:rect style="width:0;height:1.5pt" o:hralign="center" o:hrstd="t" o:hr="t"/>
        </w:pict>
      </w:r>
    </w:p>
    <w:bookmarkEnd w:id="34"/>
    <w:bookmarkStart w:id="35" w:name="news-039-stock-watch"/>
    <w:p>
      <w:pPr>
        <w:pStyle w:val="Heading3"/>
      </w:pPr>
      <w:r>
        <w:t xml:space="preserve">NEWS-039: Stock Watch</w:t>
      </w:r>
    </w:p>
    <w:p>
      <w:pPr>
        <w:pStyle w:val="FirstParagraph"/>
      </w:pPr>
      <w:r>
        <w:rPr>
          <w:b/>
          <w:bCs/>
        </w:rPr>
        <w:t xml:space="preserve">Description:</w:t>
      </w:r>
      <w:r>
        <w:t xml:space="preserve"> </w:t>
      </w:r>
      <w:r>
        <w:t xml:space="preserve">Share price movements, market capitalization changes, and public company trading news.</w:t>
      </w:r>
    </w:p>
    <w:p>
      <w:pPr>
        <w:pStyle w:val="BodyText"/>
      </w:pPr>
      <w:r>
        <w:rPr>
          <w:b/>
          <w:bCs/>
        </w:rPr>
        <w:t xml:space="preserve">Belongs here:</w:t>
      </w:r>
      <w:r>
        <w:t xml:space="preserve"> </w:t>
      </w:r>
      <w:r>
        <w:t xml:space="preserve">- Stock price movements</w:t>
      </w:r>
      <w:r>
        <w:t xml:space="preserve"> </w:t>
      </w:r>
      <w:r>
        <w:t xml:space="preserve">- Market cap milestones</w:t>
      </w:r>
      <w:r>
        <w:t xml:space="preserve"> </w:t>
      </w:r>
      <w:r>
        <w:t xml:space="preserve">- Analyst ratings</w:t>
      </w:r>
      <w:r>
        <w:t xml:space="preserve"> </w:t>
      </w:r>
      <w:r>
        <w:t xml:space="preserve">- Trading volume news</w:t>
      </w:r>
    </w:p>
    <w:p>
      <w:pPr>
        <w:pStyle w:val="BodyText"/>
      </w:pPr>
      <w:r>
        <w:rPr>
          <w:b/>
          <w:bCs/>
        </w:rPr>
        <w:t xml:space="preserve">Does NOT belong here:</w:t>
      </w:r>
      <w:r>
        <w:t xml:space="preserve"> </w:t>
      </w:r>
      <w:r>
        <w:t xml:space="preserve">- IPOs (use NEWS-006)</w:t>
      </w:r>
      <w:r>
        <w:t xml:space="preserve"> </w:t>
      </w:r>
      <w:r>
        <w:t xml:space="preserve">- Financial results (use NEWS-005)</w:t>
      </w:r>
    </w:p>
    <w:p>
      <w:pPr>
        <w:pStyle w:val="BodyText"/>
      </w:pPr>
      <w:r>
        <w:rPr>
          <w:b/>
          <w:bCs/>
        </w:rPr>
        <w:t xml:space="preserve">Example headlines:</w:t>
      </w:r>
      <w:r>
        <w:t xml:space="preserve"> </w:t>
      </w:r>
      <w:r>
        <w:t xml:space="preserve">-</w:t>
      </w:r>
      <w:r>
        <w:t xml:space="preserve"> </w:t>
      </w:r>
      <w:r>
        <w:t xml:space="preserve">“Flutter shares rise 5% on earnings beat”</w:t>
      </w:r>
      <w:r>
        <w:t xml:space="preserve"> </w:t>
      </w:r>
      <w:r>
        <w:t xml:space="preserve">-</w:t>
      </w:r>
      <w:r>
        <w:t xml:space="preserve"> </w:t>
      </w:r>
      <w:r>
        <w:t xml:space="preserve">“Operator stock hits 52-week high”</w:t>
      </w:r>
    </w:p>
    <w:p>
      <w:r>
        <w:pict>
          <v:rect style="width:0;height:1.5pt" o:hralign="center" o:hrstd="t" o:hr="t"/>
        </w:pict>
      </w:r>
    </w:p>
    <w:bookmarkEnd w:id="35"/>
    <w:bookmarkStart w:id="36" w:name="news-020-market-entry"/>
    <w:p>
      <w:pPr>
        <w:pStyle w:val="Heading3"/>
      </w:pPr>
      <w:r>
        <w:t xml:space="preserve">NEWS-020: Market Entry</w:t>
      </w:r>
    </w:p>
    <w:p>
      <w:pPr>
        <w:pStyle w:val="FirstParagraph"/>
      </w:pPr>
      <w:r>
        <w:rPr>
          <w:b/>
          <w:bCs/>
        </w:rPr>
        <w:t xml:space="preserve">Description:</w:t>
      </w:r>
      <w:r>
        <w:t xml:space="preserve"> </w:t>
      </w:r>
      <w:r>
        <w:t xml:space="preserve">Operators and suppliers entering new geographic markets or jurisdictions.</w:t>
      </w:r>
    </w:p>
    <w:p>
      <w:pPr>
        <w:pStyle w:val="BodyText"/>
      </w:pPr>
      <w:r>
        <w:rPr>
          <w:b/>
          <w:bCs/>
        </w:rPr>
        <w:t xml:space="preserve">Belongs here:</w:t>
      </w:r>
      <w:r>
        <w:t xml:space="preserve"> </w:t>
      </w:r>
      <w:r>
        <w:t xml:space="preserve">- New market launches</w:t>
      </w:r>
      <w:r>
        <w:t xml:space="preserve"> </w:t>
      </w:r>
      <w:r>
        <w:t xml:space="preserve">- License-enabled market entries</w:t>
      </w:r>
      <w:r>
        <w:t xml:space="preserve"> </w:t>
      </w:r>
      <w:r>
        <w:t xml:space="preserve">- Geographic expansion announcements</w:t>
      </w:r>
      <w:r>
        <w:t xml:space="preserve"> </w:t>
      </w:r>
      <w:r>
        <w:t xml:space="preserve">- First-to-market stories</w:t>
      </w:r>
    </w:p>
    <w:p>
      <w:pPr>
        <w:pStyle w:val="BodyText"/>
      </w:pPr>
      <w:r>
        <w:rPr>
          <w:b/>
          <w:bCs/>
        </w:rPr>
        <w:t xml:space="preserve">Does NOT belong here:</w:t>
      </w:r>
      <w:r>
        <w:t xml:space="preserve"> </w:t>
      </w:r>
      <w:r>
        <w:t xml:space="preserve">- Office expansion (use NEWS-032)</w:t>
      </w:r>
      <w:r>
        <w:t xml:space="preserve"> </w:t>
      </w:r>
      <w:r>
        <w:t xml:space="preserve">- Market exits (use NEWS-021)</w:t>
      </w:r>
    </w:p>
    <w:p>
      <w:pPr>
        <w:pStyle w:val="BodyText"/>
      </w:pPr>
      <w:r>
        <w:rPr>
          <w:b/>
          <w:bCs/>
        </w:rPr>
        <w:t xml:space="preserve">Example headlines:</w:t>
      </w:r>
      <w:r>
        <w:t xml:space="preserve"> </w:t>
      </w:r>
      <w:r>
        <w:t xml:space="preserve">-</w:t>
      </w:r>
      <w:r>
        <w:t xml:space="preserve"> </w:t>
      </w:r>
      <w:r>
        <w:t xml:space="preserve">“Operator enters Dutch market with local launch”</w:t>
      </w:r>
      <w:r>
        <w:t xml:space="preserve"> </w:t>
      </w:r>
      <w:r>
        <w:t xml:space="preserve">-</w:t>
      </w:r>
      <w:r>
        <w:t xml:space="preserve"> </w:t>
      </w:r>
      <w:r>
        <w:t xml:space="preserve">“Supplier goes live in Ontario”</w:t>
      </w:r>
    </w:p>
    <w:p>
      <w:r>
        <w:pict>
          <v:rect style="width:0;height:1.5pt" o:hralign="center" o:hrstd="t" o:hr="t"/>
        </w:pict>
      </w:r>
    </w:p>
    <w:bookmarkEnd w:id="36"/>
    <w:bookmarkStart w:id="37" w:name="news-040-affiliate-deals"/>
    <w:p>
      <w:pPr>
        <w:pStyle w:val="Heading3"/>
      </w:pPr>
      <w:r>
        <w:t xml:space="preserve">NEWS-040: Affiliate Deals</w:t>
      </w:r>
    </w:p>
    <w:p>
      <w:pPr>
        <w:pStyle w:val="FirstParagraph"/>
      </w:pPr>
      <w:r>
        <w:rPr>
          <w:b/>
          <w:bCs/>
        </w:rPr>
        <w:t xml:space="preserve">Description:</w:t>
      </w:r>
      <w:r>
        <w:t xml:space="preserve"> </w:t>
      </w:r>
      <w:r>
        <w:t xml:space="preserve">Affiliate agreements, partnership announcements, and affiliate program commercial deals.</w:t>
      </w:r>
    </w:p>
    <w:p>
      <w:pPr>
        <w:pStyle w:val="BodyText"/>
      </w:pPr>
      <w:r>
        <w:rPr>
          <w:b/>
          <w:bCs/>
        </w:rPr>
        <w:t xml:space="preserve">Belongs here:</w:t>
      </w:r>
      <w:r>
        <w:t xml:space="preserve"> </w:t>
      </w:r>
      <w:r>
        <w:t xml:space="preserve">- Affiliate partnership announcements</w:t>
      </w:r>
      <w:r>
        <w:t xml:space="preserve"> </w:t>
      </w:r>
      <w:r>
        <w:t xml:space="preserve">- Revenue share deals</w:t>
      </w:r>
      <w:r>
        <w:t xml:space="preserve"> </w:t>
      </w:r>
      <w:r>
        <w:t xml:space="preserve">- Affiliate network agreements</w:t>
      </w:r>
      <w:r>
        <w:t xml:space="preserve"> </w:t>
      </w:r>
      <w:r>
        <w:t xml:space="preserve">- Comparison site deals</w:t>
      </w:r>
    </w:p>
    <w:p>
      <w:pPr>
        <w:pStyle w:val="BodyText"/>
      </w:pPr>
      <w:r>
        <w:rPr>
          <w:b/>
          <w:bCs/>
        </w:rPr>
        <w:t xml:space="preserve">Does NOT belong here:</w:t>
      </w:r>
      <w:r>
        <w:t xml:space="preserve"> </w:t>
      </w:r>
      <w:r>
        <w:t xml:space="preserve">- Affiliate program updates (use NEWS-018)</w:t>
      </w:r>
      <w:r>
        <w:t xml:space="preserve"> </w:t>
      </w:r>
      <w:r>
        <w:t xml:space="preserve">- General partnerships (use NEWS-015)</w:t>
      </w:r>
    </w:p>
    <w:p>
      <w:pPr>
        <w:pStyle w:val="BodyText"/>
      </w:pPr>
      <w:r>
        <w:rPr>
          <w:b/>
          <w:bCs/>
        </w:rPr>
        <w:t xml:space="preserve">Example headlines:</w:t>
      </w:r>
      <w:r>
        <w:t xml:space="preserve"> </w:t>
      </w:r>
      <w:r>
        <w:t xml:space="preserve">-</w:t>
      </w:r>
      <w:r>
        <w:t xml:space="preserve"> </w:t>
      </w:r>
      <w:r>
        <w:t xml:space="preserve">“Affiliate agreement signed ahead of Euro launch”</w:t>
      </w:r>
      <w:r>
        <w:t xml:space="preserve"> </w:t>
      </w:r>
      <w:r>
        <w:t xml:space="preserve">-</w:t>
      </w:r>
      <w:r>
        <w:t xml:space="preserve"> </w:t>
      </w:r>
      <w:r>
        <w:t xml:space="preserve">“Comparison site signs exclusive deal with operator”</w:t>
      </w:r>
    </w:p>
    <w:p>
      <w:r>
        <w:pict>
          <v:rect style="width:0;height:1.5pt" o:hralign="center" o:hrstd="t" o:hr="t"/>
        </w:pict>
      </w:r>
    </w:p>
    <w:bookmarkEnd w:id="37"/>
    <w:bookmarkEnd w:id="38"/>
    <w:bookmarkStart w:id="44" w:name="regulation-law-tags"/>
    <w:p>
      <w:pPr>
        <w:pStyle w:val="Heading2"/>
      </w:pPr>
      <w:r>
        <w:t xml:space="preserve">Regulation &amp; Law Tags</w:t>
      </w:r>
    </w:p>
    <w:bookmarkStart w:id="39" w:name="news-007-regulation"/>
    <w:p>
      <w:pPr>
        <w:pStyle w:val="Heading3"/>
      </w:pPr>
      <w:r>
        <w:t xml:space="preserve">NEWS-007: Regulation</w:t>
      </w:r>
    </w:p>
    <w:p>
      <w:pPr>
        <w:pStyle w:val="FirstParagraph"/>
      </w:pPr>
      <w:r>
        <w:rPr>
          <w:b/>
          <w:bCs/>
        </w:rPr>
        <w:t xml:space="preserve">Description:</w:t>
      </w:r>
      <w:r>
        <w:t xml:space="preserve"> </w:t>
      </w:r>
      <w:r>
        <w:t xml:space="preserve">New laws, regulatory changes, policy updates, and government rule changes.</w:t>
      </w:r>
    </w:p>
    <w:p>
      <w:pPr>
        <w:pStyle w:val="BodyText"/>
      </w:pPr>
      <w:r>
        <w:rPr>
          <w:b/>
          <w:bCs/>
        </w:rPr>
        <w:t xml:space="preserve">Belongs here:</w:t>
      </w:r>
      <w:r>
        <w:t xml:space="preserve"> </w:t>
      </w:r>
      <w:r>
        <w:t xml:space="preserve">- New legislation</w:t>
      </w:r>
      <w:r>
        <w:t xml:space="preserve"> </w:t>
      </w:r>
      <w:r>
        <w:t xml:space="preserve">- Regulatory framework updates</w:t>
      </w:r>
      <w:r>
        <w:t xml:space="preserve"> </w:t>
      </w:r>
      <w:r>
        <w:t xml:space="preserve">- Policy changes</w:t>
      </w:r>
      <w:r>
        <w:t xml:space="preserve"> </w:t>
      </w:r>
      <w:r>
        <w:t xml:space="preserve">- Government consultations</w:t>
      </w:r>
    </w:p>
    <w:p>
      <w:pPr>
        <w:pStyle w:val="BodyText"/>
      </w:pPr>
      <w:r>
        <w:rPr>
          <w:b/>
          <w:bCs/>
        </w:rPr>
        <w:t xml:space="preserve">Does NOT belong here:</w:t>
      </w:r>
      <w:r>
        <w:t xml:space="preserve"> </w:t>
      </w:r>
      <w:r>
        <w:t xml:space="preserve">- License awards (use NEWS-008)</w:t>
      </w:r>
      <w:r>
        <w:t xml:space="preserve"> </w:t>
      </w:r>
      <w:r>
        <w:t xml:space="preserve">- Fines (use NEWS-009)</w:t>
      </w:r>
    </w:p>
    <w:p>
      <w:pPr>
        <w:pStyle w:val="BodyText"/>
      </w:pPr>
      <w:r>
        <w:rPr>
          <w:b/>
          <w:bCs/>
        </w:rPr>
        <w:t xml:space="preserve">Example headlines:</w:t>
      </w:r>
      <w:r>
        <w:t xml:space="preserve"> </w:t>
      </w:r>
      <w:r>
        <w:t xml:space="preserve">-</w:t>
      </w:r>
      <w:r>
        <w:t xml:space="preserve"> </w:t>
      </w:r>
      <w:r>
        <w:t xml:space="preserve">“Sweden updates advertising rules”</w:t>
      </w:r>
      <w:r>
        <w:t xml:space="preserve"> </w:t>
      </w:r>
      <w:r>
        <w:t xml:space="preserve">-</w:t>
      </w:r>
      <w:r>
        <w:t xml:space="preserve"> </w:t>
      </w:r>
      <w:r>
        <w:t xml:space="preserve">“UK government announces gambling reform”</w:t>
      </w:r>
    </w:p>
    <w:p>
      <w:r>
        <w:pict>
          <v:rect style="width:0;height:1.5pt" o:hralign="center" o:hrstd="t" o:hr="t"/>
        </w:pict>
      </w:r>
    </w:p>
    <w:bookmarkEnd w:id="39"/>
    <w:bookmarkStart w:id="40" w:name="news-008-licensing"/>
    <w:p>
      <w:pPr>
        <w:pStyle w:val="Heading3"/>
      </w:pPr>
      <w:r>
        <w:t xml:space="preserve">NEWS-008: Licensing</w:t>
      </w:r>
    </w:p>
    <w:p>
      <w:pPr>
        <w:pStyle w:val="FirstParagraph"/>
      </w:pPr>
      <w:r>
        <w:rPr>
          <w:b/>
          <w:bCs/>
        </w:rPr>
        <w:t xml:space="preserve">Description:</w:t>
      </w:r>
      <w:r>
        <w:t xml:space="preserve"> </w:t>
      </w:r>
      <w:r>
        <w:t xml:space="preserve">License awards, applications, renewals, and licensing authority decisions.</w:t>
      </w:r>
    </w:p>
    <w:p>
      <w:pPr>
        <w:pStyle w:val="BodyText"/>
      </w:pPr>
      <w:r>
        <w:rPr>
          <w:b/>
          <w:bCs/>
        </w:rPr>
        <w:t xml:space="preserve">Belongs here:</w:t>
      </w:r>
      <w:r>
        <w:t xml:space="preserve"> </w:t>
      </w:r>
      <w:r>
        <w:t xml:space="preserve">- License grants</w:t>
      </w:r>
      <w:r>
        <w:t xml:space="preserve"> </w:t>
      </w:r>
      <w:r>
        <w:t xml:space="preserve">- Application submissions</w:t>
      </w:r>
      <w:r>
        <w:t xml:space="preserve"> </w:t>
      </w:r>
      <w:r>
        <w:t xml:space="preserve">- License renewals</w:t>
      </w:r>
      <w:r>
        <w:t xml:space="preserve"> </w:t>
      </w:r>
      <w:r>
        <w:t xml:space="preserve">- Licensing authority updates</w:t>
      </w:r>
    </w:p>
    <w:p>
      <w:pPr>
        <w:pStyle w:val="BodyText"/>
      </w:pPr>
      <w:r>
        <w:rPr>
          <w:b/>
          <w:bCs/>
        </w:rPr>
        <w:t xml:space="preserve">Does NOT belong here:</w:t>
      </w:r>
      <w:r>
        <w:t xml:space="preserve"> </w:t>
      </w:r>
      <w:r>
        <w:t xml:space="preserve">- Regulatory changes (use NEWS-007)</w:t>
      </w:r>
      <w:r>
        <w:t xml:space="preserve"> </w:t>
      </w:r>
      <w:r>
        <w:t xml:space="preserve">- License suspensions/fines (use NEWS-009)</w:t>
      </w:r>
    </w:p>
    <w:p>
      <w:pPr>
        <w:pStyle w:val="BodyText"/>
      </w:pPr>
      <w:r>
        <w:rPr>
          <w:b/>
          <w:bCs/>
        </w:rPr>
        <w:t xml:space="preserve">Example headlines:</w:t>
      </w:r>
      <w:r>
        <w:t xml:space="preserve"> </w:t>
      </w:r>
      <w:r>
        <w:t xml:space="preserve">-</w:t>
      </w:r>
      <w:r>
        <w:t xml:space="preserve"> </w:t>
      </w:r>
      <w:r>
        <w:t xml:space="preserve">“MGA grants license to new operator”</w:t>
      </w:r>
      <w:r>
        <w:t xml:space="preserve"> </w:t>
      </w:r>
      <w:r>
        <w:t xml:space="preserve">-</w:t>
      </w:r>
      <w:r>
        <w:t xml:space="preserve"> </w:t>
      </w:r>
      <w:r>
        <w:t xml:space="preserve">“Supplier receives Swedish B2B authorization”</w:t>
      </w:r>
    </w:p>
    <w:p>
      <w:r>
        <w:pict>
          <v:rect style="width:0;height:1.5pt" o:hralign="center" o:hrstd="t" o:hr="t"/>
        </w:pict>
      </w:r>
    </w:p>
    <w:bookmarkEnd w:id="40"/>
    <w:bookmarkStart w:id="41" w:name="news-009-fines-penalties"/>
    <w:p>
      <w:pPr>
        <w:pStyle w:val="Heading3"/>
      </w:pPr>
      <w:r>
        <w:t xml:space="preserve">NEWS-009: Fines &amp; Penalties</w:t>
      </w:r>
    </w:p>
    <w:p>
      <w:pPr>
        <w:pStyle w:val="FirstParagraph"/>
      </w:pPr>
      <w:r>
        <w:rPr>
          <w:b/>
          <w:bCs/>
        </w:rPr>
        <w:t xml:space="preserve">Description:</w:t>
      </w:r>
      <w:r>
        <w:t xml:space="preserve"> </w:t>
      </w:r>
      <w:r>
        <w:t xml:space="preserve">Regulatory fines, penalties, sanctions, and enforcement actions.</w:t>
      </w:r>
    </w:p>
    <w:p>
      <w:pPr>
        <w:pStyle w:val="BodyText"/>
      </w:pPr>
      <w:r>
        <w:rPr>
          <w:b/>
          <w:bCs/>
        </w:rPr>
        <w:t xml:space="preserve">Belongs here:</w:t>
      </w:r>
      <w:r>
        <w:t xml:space="preserve"> </w:t>
      </w:r>
      <w:r>
        <w:t xml:space="preserve">- Financial penalties</w:t>
      </w:r>
      <w:r>
        <w:t xml:space="preserve"> </w:t>
      </w:r>
      <w:r>
        <w:t xml:space="preserve">- License suspensions</w:t>
      </w:r>
      <w:r>
        <w:t xml:space="preserve"> </w:t>
      </w:r>
      <w:r>
        <w:t xml:space="preserve">- Warning notices</w:t>
      </w:r>
      <w:r>
        <w:t xml:space="preserve"> </w:t>
      </w:r>
      <w:r>
        <w:t xml:space="preserve">- Enforcement actions</w:t>
      </w:r>
    </w:p>
    <w:p>
      <w:pPr>
        <w:pStyle w:val="BodyText"/>
      </w:pPr>
      <w:r>
        <w:rPr>
          <w:b/>
          <w:bCs/>
        </w:rPr>
        <w:t xml:space="preserve">Does NOT belong here:</w:t>
      </w:r>
      <w:r>
        <w:t xml:space="preserve"> </w:t>
      </w:r>
      <w:r>
        <w:t xml:space="preserve">- Scandals (use NEWS-036)</w:t>
      </w:r>
      <w:r>
        <w:t xml:space="preserve"> </w:t>
      </w:r>
      <w:r>
        <w:t xml:space="preserve">- Legal disputes (use NEWS-010)</w:t>
      </w:r>
    </w:p>
    <w:p>
      <w:pPr>
        <w:pStyle w:val="BodyText"/>
      </w:pPr>
      <w:r>
        <w:rPr>
          <w:b/>
          <w:bCs/>
        </w:rPr>
        <w:t xml:space="preserve">Example headlines:</w:t>
      </w:r>
      <w:r>
        <w:t xml:space="preserve"> </w:t>
      </w:r>
      <w:r>
        <w:t xml:space="preserve">-</w:t>
      </w:r>
      <w:r>
        <w:t xml:space="preserve"> </w:t>
      </w:r>
      <w:r>
        <w:t xml:space="preserve">“UKGC fines operator 3.5m for AML breaches”</w:t>
      </w:r>
      <w:r>
        <w:t xml:space="preserve"> </w:t>
      </w:r>
      <w:r>
        <w:t xml:space="preserve">-</w:t>
      </w:r>
      <w:r>
        <w:t xml:space="preserve"> </w:t>
      </w:r>
      <w:r>
        <w:t xml:space="preserve">“Regulator suspends license over compliance failures”</w:t>
      </w:r>
    </w:p>
    <w:p>
      <w:r>
        <w:pict>
          <v:rect style="width:0;height:1.5pt" o:hralign="center" o:hrstd="t" o:hr="t"/>
        </w:pict>
      </w:r>
    </w:p>
    <w:bookmarkEnd w:id="41"/>
    <w:bookmarkStart w:id="42" w:name="news-010-legal-disputes"/>
    <w:p>
      <w:pPr>
        <w:pStyle w:val="Heading3"/>
      </w:pPr>
      <w:r>
        <w:t xml:space="preserve">NEWS-010: Legal Disputes</w:t>
      </w:r>
    </w:p>
    <w:p>
      <w:pPr>
        <w:pStyle w:val="FirstParagraph"/>
      </w:pPr>
      <w:r>
        <w:rPr>
          <w:b/>
          <w:bCs/>
        </w:rPr>
        <w:t xml:space="preserve">Description:</w:t>
      </w:r>
      <w:r>
        <w:t xml:space="preserve"> </w:t>
      </w:r>
      <w:r>
        <w:t xml:space="preserve">Lawsuits, court cases, legal battles, and litigation news.</w:t>
      </w:r>
    </w:p>
    <w:p>
      <w:pPr>
        <w:pStyle w:val="BodyText"/>
      </w:pPr>
      <w:r>
        <w:rPr>
          <w:b/>
          <w:bCs/>
        </w:rPr>
        <w:t xml:space="preserve">Belongs here:</w:t>
      </w:r>
      <w:r>
        <w:t xml:space="preserve"> </w:t>
      </w:r>
      <w:r>
        <w:t xml:space="preserve">- Court cases</w:t>
      </w:r>
      <w:r>
        <w:t xml:space="preserve"> </w:t>
      </w:r>
      <w:r>
        <w:t xml:space="preserve">- Patent disputes</w:t>
      </w:r>
      <w:r>
        <w:t xml:space="preserve"> </w:t>
      </w:r>
      <w:r>
        <w:t xml:space="preserve">- Contract litigation</w:t>
      </w:r>
      <w:r>
        <w:t xml:space="preserve"> </w:t>
      </w:r>
      <w:r>
        <w:t xml:space="preserve">- Class action suits</w:t>
      </w:r>
    </w:p>
    <w:p>
      <w:pPr>
        <w:pStyle w:val="BodyText"/>
      </w:pPr>
      <w:r>
        <w:rPr>
          <w:b/>
          <w:bCs/>
        </w:rPr>
        <w:t xml:space="preserve">Does NOT belong here:</w:t>
      </w:r>
      <w:r>
        <w:t xml:space="preserve"> </w:t>
      </w:r>
      <w:r>
        <w:t xml:space="preserve">- Regulatory fines (use NEWS-009)</w:t>
      </w:r>
      <w:r>
        <w:t xml:space="preserve"> </w:t>
      </w:r>
      <w:r>
        <w:t xml:space="preserve">- Scandals (use NEWS-036)</w:t>
      </w:r>
    </w:p>
    <w:p>
      <w:pPr>
        <w:pStyle w:val="BodyText"/>
      </w:pPr>
      <w:r>
        <w:rPr>
          <w:b/>
          <w:bCs/>
        </w:rPr>
        <w:t xml:space="preserve">Example headlines:</w:t>
      </w:r>
      <w:r>
        <w:t xml:space="preserve"> </w:t>
      </w:r>
      <w:r>
        <w:t xml:space="preserve">-</w:t>
      </w:r>
      <w:r>
        <w:t xml:space="preserve"> </w:t>
      </w:r>
      <w:r>
        <w:t xml:space="preserve">“Court rules in favor of operator in tax dispute”</w:t>
      </w:r>
      <w:r>
        <w:t xml:space="preserve"> </w:t>
      </w:r>
      <w:r>
        <w:t xml:space="preserve">-</w:t>
      </w:r>
      <w:r>
        <w:t xml:space="preserve"> </w:t>
      </w:r>
      <w:r>
        <w:t xml:space="preserve">“Patent lawsuit filed against game provider”</w:t>
      </w:r>
    </w:p>
    <w:p>
      <w:r>
        <w:pict>
          <v:rect style="width:0;height:1.5pt" o:hralign="center" o:hrstd="t" o:hr="t"/>
        </w:pict>
      </w:r>
    </w:p>
    <w:bookmarkEnd w:id="42"/>
    <w:bookmarkStart w:id="43" w:name="news-041-compliance-updates"/>
    <w:p>
      <w:pPr>
        <w:pStyle w:val="Heading3"/>
      </w:pPr>
      <w:r>
        <w:t xml:space="preserve">NEWS-041: Compliance Updates</w:t>
      </w:r>
    </w:p>
    <w:p>
      <w:pPr>
        <w:pStyle w:val="FirstParagraph"/>
      </w:pPr>
      <w:r>
        <w:rPr>
          <w:b/>
          <w:bCs/>
        </w:rPr>
        <w:t xml:space="preserve">Description:</w:t>
      </w:r>
      <w:r>
        <w:t xml:space="preserve"> </w:t>
      </w:r>
      <w:r>
        <w:t xml:space="preserve">Compliance requirement changes, AML/KYC updates, and regulatory obligation news.</w:t>
      </w:r>
    </w:p>
    <w:p>
      <w:pPr>
        <w:pStyle w:val="BodyText"/>
      </w:pPr>
      <w:r>
        <w:rPr>
          <w:b/>
          <w:bCs/>
        </w:rPr>
        <w:t xml:space="preserve">Belongs here:</w:t>
      </w:r>
      <w:r>
        <w:t xml:space="preserve"> </w:t>
      </w:r>
      <w:r>
        <w:t xml:space="preserve">- AML requirement updates</w:t>
      </w:r>
      <w:r>
        <w:t xml:space="preserve"> </w:t>
      </w:r>
      <w:r>
        <w:t xml:space="preserve">- KYC rule changes</w:t>
      </w:r>
      <w:r>
        <w:t xml:space="preserve"> </w:t>
      </w:r>
      <w:r>
        <w:t xml:space="preserve">- Compliance deadline announcements</w:t>
      </w:r>
      <w:r>
        <w:t xml:space="preserve"> </w:t>
      </w:r>
      <w:r>
        <w:t xml:space="preserve">- Regulatory guidance updates</w:t>
      </w:r>
    </w:p>
    <w:p>
      <w:pPr>
        <w:pStyle w:val="BodyText"/>
      </w:pPr>
      <w:r>
        <w:rPr>
          <w:b/>
          <w:bCs/>
        </w:rPr>
        <w:t xml:space="preserve">Example headlines:</w:t>
      </w:r>
      <w:r>
        <w:t xml:space="preserve"> </w:t>
      </w:r>
      <w:r>
        <w:t xml:space="preserve">-</w:t>
      </w:r>
      <w:r>
        <w:t xml:space="preserve"> </w:t>
      </w:r>
      <w:r>
        <w:t xml:space="preserve">“New AML requirements announced for Q2”</w:t>
      </w:r>
      <w:r>
        <w:t xml:space="preserve"> </w:t>
      </w:r>
      <w:r>
        <w:t xml:space="preserve">-</w:t>
      </w:r>
      <w:r>
        <w:t xml:space="preserve"> </w:t>
      </w:r>
      <w:r>
        <w:t xml:space="preserve">“Regulator issues updated compliance guidance”</w:t>
      </w:r>
    </w:p>
    <w:p>
      <w:r>
        <w:pict>
          <v:rect style="width:0;height:1.5pt" o:hralign="center" o:hrstd="t" o:hr="t"/>
        </w:pict>
      </w:r>
    </w:p>
    <w:bookmarkEnd w:id="43"/>
    <w:bookmarkEnd w:id="44"/>
    <w:bookmarkStart w:id="51" w:name="technology-innovation-tags"/>
    <w:p>
      <w:pPr>
        <w:pStyle w:val="Heading2"/>
      </w:pPr>
      <w:r>
        <w:t xml:space="preserve">Technology &amp; Innovation Tags</w:t>
      </w:r>
    </w:p>
    <w:bookmarkStart w:id="45" w:name="news-014-technology"/>
    <w:p>
      <w:pPr>
        <w:pStyle w:val="Heading3"/>
      </w:pPr>
      <w:r>
        <w:t xml:space="preserve">NEWS-014: Technology</w:t>
      </w:r>
    </w:p>
    <w:p>
      <w:pPr>
        <w:pStyle w:val="FirstParagraph"/>
      </w:pPr>
      <w:r>
        <w:rPr>
          <w:b/>
          <w:bCs/>
        </w:rPr>
        <w:t xml:space="preserve">Description:</w:t>
      </w:r>
      <w:r>
        <w:t xml:space="preserve"> </w:t>
      </w:r>
      <w:r>
        <w:t xml:space="preserve">General technology innovations, tech trends, and digital transformation in iGaming.</w:t>
      </w:r>
    </w:p>
    <w:p>
      <w:pPr>
        <w:pStyle w:val="BodyText"/>
      </w:pPr>
      <w:r>
        <w:rPr>
          <w:b/>
          <w:bCs/>
        </w:rPr>
        <w:t xml:space="preserve">Belongs here:</w:t>
      </w:r>
      <w:r>
        <w:t xml:space="preserve"> </w:t>
      </w:r>
      <w:r>
        <w:t xml:space="preserve">- Tech innovation announcements</w:t>
      </w:r>
      <w:r>
        <w:t xml:space="preserve"> </w:t>
      </w:r>
      <w:r>
        <w:t xml:space="preserve">- Digital transformation stories</w:t>
      </w:r>
      <w:r>
        <w:t xml:space="preserve"> </w:t>
      </w:r>
      <w:r>
        <w:t xml:space="preserve">- Technology trend pieces</w:t>
      </w:r>
      <w:r>
        <w:t xml:space="preserve"> </w:t>
      </w:r>
      <w:r>
        <w:t xml:space="preserve">- Infrastructure updates</w:t>
      </w:r>
    </w:p>
    <w:p>
      <w:pPr>
        <w:pStyle w:val="BodyText"/>
      </w:pPr>
      <w:r>
        <w:rPr>
          <w:b/>
          <w:bCs/>
        </w:rPr>
        <w:t xml:space="preserve">Does NOT belong here:</w:t>
      </w:r>
      <w:r>
        <w:t xml:space="preserve"> </w:t>
      </w:r>
      <w:r>
        <w:t xml:space="preserve">- AI-specific (use NEWS-042)</w:t>
      </w:r>
      <w:r>
        <w:t xml:space="preserve"> </w:t>
      </w:r>
      <w:r>
        <w:t xml:space="preserve">- Blockchain-specific (use NEWS-043)</w:t>
      </w:r>
      <w:r>
        <w:t xml:space="preserve"> </w:t>
      </w:r>
      <w:r>
        <w:t xml:space="preserve">- Platform launches (use NEWS-012)</w:t>
      </w:r>
    </w:p>
    <w:p>
      <w:pPr>
        <w:pStyle w:val="BodyText"/>
      </w:pPr>
      <w:r>
        <w:rPr>
          <w:b/>
          <w:bCs/>
        </w:rPr>
        <w:t xml:space="preserve">Example headlines:</w:t>
      </w:r>
      <w:r>
        <w:t xml:space="preserve"> </w:t>
      </w:r>
      <w:r>
        <w:t xml:space="preserve">-</w:t>
      </w:r>
      <w:r>
        <w:t xml:space="preserve"> </w:t>
      </w:r>
      <w:r>
        <w:t xml:space="preserve">“New tech transforms player experience”</w:t>
      </w:r>
      <w:r>
        <w:t xml:space="preserve"> </w:t>
      </w:r>
      <w:r>
        <w:t xml:space="preserve">-</w:t>
      </w:r>
      <w:r>
        <w:t xml:space="preserve"> </w:t>
      </w:r>
      <w:r>
        <w:t xml:space="preserve">“5G to revolutionize mobile gaming”</w:t>
      </w:r>
    </w:p>
    <w:p>
      <w:r>
        <w:pict>
          <v:rect style="width:0;height:1.5pt" o:hralign="center" o:hrstd="t" o:hr="t"/>
        </w:pict>
      </w:r>
    </w:p>
    <w:bookmarkEnd w:id="45"/>
    <w:bookmarkStart w:id="46" w:name="news-012-platform-launches"/>
    <w:p>
      <w:pPr>
        <w:pStyle w:val="Heading3"/>
      </w:pPr>
      <w:r>
        <w:t xml:space="preserve">NEWS-012: Platform Launches</w:t>
      </w:r>
    </w:p>
    <w:p>
      <w:pPr>
        <w:pStyle w:val="FirstParagraph"/>
      </w:pPr>
      <w:r>
        <w:rPr>
          <w:b/>
          <w:bCs/>
        </w:rPr>
        <w:t xml:space="preserve">Description:</w:t>
      </w:r>
      <w:r>
        <w:t xml:space="preserve"> </w:t>
      </w:r>
      <w:r>
        <w:t xml:space="preserve">New platform releases, software launches, and major system go-lives.</w:t>
      </w:r>
    </w:p>
    <w:p>
      <w:pPr>
        <w:pStyle w:val="BodyText"/>
      </w:pPr>
      <w:r>
        <w:rPr>
          <w:b/>
          <w:bCs/>
        </w:rPr>
        <w:t xml:space="preserve">Belongs here:</w:t>
      </w:r>
      <w:r>
        <w:t xml:space="preserve"> </w:t>
      </w:r>
      <w:r>
        <w:t xml:space="preserve">- Platform go-lives</w:t>
      </w:r>
      <w:r>
        <w:t xml:space="preserve"> </w:t>
      </w:r>
      <w:r>
        <w:t xml:space="preserve">- Software releases</w:t>
      </w:r>
      <w:r>
        <w:t xml:space="preserve"> </w:t>
      </w:r>
      <w:r>
        <w:t xml:space="preserve">- System launches</w:t>
      </w:r>
      <w:r>
        <w:t xml:space="preserve"> </w:t>
      </w:r>
      <w:r>
        <w:t xml:space="preserve">- Backend deployments</w:t>
      </w:r>
    </w:p>
    <w:p>
      <w:pPr>
        <w:pStyle w:val="BodyText"/>
      </w:pPr>
      <w:r>
        <w:rPr>
          <w:b/>
          <w:bCs/>
        </w:rPr>
        <w:t xml:space="preserve">Example headlines:</w:t>
      </w:r>
      <w:r>
        <w:t xml:space="preserve"> </w:t>
      </w:r>
      <w:r>
        <w:t xml:space="preserve">-</w:t>
      </w:r>
      <w:r>
        <w:t xml:space="preserve"> </w:t>
      </w:r>
      <w:r>
        <w:t xml:space="preserve">“New PAM system goes live with operator”</w:t>
      </w:r>
      <w:r>
        <w:t xml:space="preserve"> </w:t>
      </w:r>
      <w:r>
        <w:t xml:space="preserve">-</w:t>
      </w:r>
      <w:r>
        <w:t xml:space="preserve"> </w:t>
      </w:r>
      <w:r>
        <w:t xml:space="preserve">“Sportsbook platform launches in regulated market”</w:t>
      </w:r>
    </w:p>
    <w:p>
      <w:r>
        <w:pict>
          <v:rect style="width:0;height:1.5pt" o:hralign="center" o:hrstd="t" o:hr="t"/>
        </w:pict>
      </w:r>
    </w:p>
    <w:bookmarkEnd w:id="46"/>
    <w:bookmarkStart w:id="47" w:name="news-013-product-updates"/>
    <w:p>
      <w:pPr>
        <w:pStyle w:val="Heading3"/>
      </w:pPr>
      <w:r>
        <w:t xml:space="preserve">NEWS-013: Product Updates</w:t>
      </w:r>
    </w:p>
    <w:p>
      <w:pPr>
        <w:pStyle w:val="FirstParagraph"/>
      </w:pPr>
      <w:r>
        <w:rPr>
          <w:b/>
          <w:bCs/>
        </w:rPr>
        <w:t xml:space="preserve">Description:</w:t>
      </w:r>
      <w:r>
        <w:t xml:space="preserve"> </w:t>
      </w:r>
      <w:r>
        <w:t xml:space="preserve">Feature updates, product improvements, and version releases.</w:t>
      </w:r>
    </w:p>
    <w:p>
      <w:pPr>
        <w:pStyle w:val="BodyText"/>
      </w:pPr>
      <w:r>
        <w:rPr>
          <w:b/>
          <w:bCs/>
        </w:rPr>
        <w:t xml:space="preserve">Belongs here:</w:t>
      </w:r>
      <w:r>
        <w:t xml:space="preserve"> </w:t>
      </w:r>
      <w:r>
        <w:t xml:space="preserve">- Feature releases</w:t>
      </w:r>
      <w:r>
        <w:t xml:space="preserve"> </w:t>
      </w:r>
      <w:r>
        <w:t xml:space="preserve">- Product enhancements</w:t>
      </w:r>
      <w:r>
        <w:t xml:space="preserve"> </w:t>
      </w:r>
      <w:r>
        <w:t xml:space="preserve">- Version updates</w:t>
      </w:r>
      <w:r>
        <w:t xml:space="preserve"> </w:t>
      </w:r>
      <w:r>
        <w:t xml:space="preserve">- UI/UX improvements</w:t>
      </w:r>
    </w:p>
    <w:p>
      <w:pPr>
        <w:pStyle w:val="BodyText"/>
      </w:pPr>
      <w:r>
        <w:rPr>
          <w:b/>
          <w:bCs/>
        </w:rPr>
        <w:t xml:space="preserve">Example headlines:</w:t>
      </w:r>
      <w:r>
        <w:t xml:space="preserve"> </w:t>
      </w:r>
      <w:r>
        <w:t xml:space="preserve">-</w:t>
      </w:r>
      <w:r>
        <w:t xml:space="preserve"> </w:t>
      </w:r>
      <w:r>
        <w:t xml:space="preserve">“Payment solution v2.0 adds new features”</w:t>
      </w:r>
      <w:r>
        <w:t xml:space="preserve"> </w:t>
      </w:r>
      <w:r>
        <w:t xml:space="preserve">-</w:t>
      </w:r>
      <w:r>
        <w:t xml:space="preserve"> </w:t>
      </w:r>
      <w:r>
        <w:t xml:space="preserve">“Platform update improves player experience”</w:t>
      </w:r>
    </w:p>
    <w:p>
      <w:r>
        <w:pict>
          <v:rect style="width:0;height:1.5pt" o:hralign="center" o:hrstd="t" o:hr="t"/>
        </w:pict>
      </w:r>
    </w:p>
    <w:bookmarkEnd w:id="47"/>
    <w:bookmarkStart w:id="48" w:name="news-016-integrations"/>
    <w:p>
      <w:pPr>
        <w:pStyle w:val="Heading3"/>
      </w:pPr>
      <w:r>
        <w:t xml:space="preserve">NEWS-016: Integrations</w:t>
      </w:r>
    </w:p>
    <w:p>
      <w:pPr>
        <w:pStyle w:val="FirstParagraph"/>
      </w:pPr>
      <w:r>
        <w:rPr>
          <w:b/>
          <w:bCs/>
        </w:rPr>
        <w:t xml:space="preserve">Description:</w:t>
      </w:r>
      <w:r>
        <w:t xml:space="preserve"> </w:t>
      </w:r>
      <w:r>
        <w:t xml:space="preserve">Platform integrations, API connections, and system partnerships.</w:t>
      </w:r>
    </w:p>
    <w:p>
      <w:pPr>
        <w:pStyle w:val="BodyText"/>
      </w:pPr>
      <w:r>
        <w:rPr>
          <w:b/>
          <w:bCs/>
        </w:rPr>
        <w:t xml:space="preserve">Belongs here:</w:t>
      </w:r>
      <w:r>
        <w:t xml:space="preserve"> </w:t>
      </w:r>
      <w:r>
        <w:t xml:space="preserve">- Game integrations</w:t>
      </w:r>
      <w:r>
        <w:t xml:space="preserve"> </w:t>
      </w:r>
      <w:r>
        <w:t xml:space="preserve">- Payment integrations</w:t>
      </w:r>
      <w:r>
        <w:t xml:space="preserve"> </w:t>
      </w:r>
      <w:r>
        <w:t xml:space="preserve">- Platform API connections</w:t>
      </w:r>
      <w:r>
        <w:t xml:space="preserve"> </w:t>
      </w:r>
      <w:r>
        <w:t xml:space="preserve">- System partnerships</w:t>
      </w:r>
    </w:p>
    <w:p>
      <w:pPr>
        <w:pStyle w:val="BodyText"/>
      </w:pPr>
      <w:r>
        <w:rPr>
          <w:b/>
          <w:bCs/>
        </w:rPr>
        <w:t xml:space="preserve">Example headlines:</w:t>
      </w:r>
      <w:r>
        <w:t xml:space="preserve"> </w:t>
      </w:r>
      <w:r>
        <w:t xml:space="preserve">-</w:t>
      </w:r>
      <w:r>
        <w:t xml:space="preserve"> </w:t>
      </w:r>
      <w:r>
        <w:t xml:space="preserve">“Provider goes live with tier-1 operator”</w:t>
      </w:r>
      <w:r>
        <w:t xml:space="preserve"> </w:t>
      </w:r>
      <w:r>
        <w:t xml:space="preserve">-</w:t>
      </w:r>
      <w:r>
        <w:t xml:space="preserve"> </w:t>
      </w:r>
      <w:r>
        <w:t xml:space="preserve">“Payment solution integrates with leading platforms”</w:t>
      </w:r>
    </w:p>
    <w:p>
      <w:r>
        <w:pict>
          <v:rect style="width:0;height:1.5pt" o:hralign="center" o:hrstd="t" o:hr="t"/>
        </w:pict>
      </w:r>
    </w:p>
    <w:bookmarkEnd w:id="48"/>
    <w:bookmarkStart w:id="49" w:name="news-042-ai-automation"/>
    <w:p>
      <w:pPr>
        <w:pStyle w:val="Heading3"/>
      </w:pPr>
      <w:r>
        <w:t xml:space="preserve">NEWS-042: AI &amp; Automation</w:t>
      </w:r>
    </w:p>
    <w:p>
      <w:pPr>
        <w:pStyle w:val="FirstParagraph"/>
      </w:pPr>
      <w:r>
        <w:rPr>
          <w:b/>
          <w:bCs/>
        </w:rPr>
        <w:t xml:space="preserve">Description:</w:t>
      </w:r>
      <w:r>
        <w:t xml:space="preserve"> </w:t>
      </w:r>
      <w:r>
        <w:t xml:space="preserve">Artificial intelligence applications, machine learning, and automation in iGaming.</w:t>
      </w:r>
    </w:p>
    <w:p>
      <w:pPr>
        <w:pStyle w:val="BodyText"/>
      </w:pPr>
      <w:r>
        <w:rPr>
          <w:b/>
          <w:bCs/>
        </w:rPr>
        <w:t xml:space="preserve">Belongs here:</w:t>
      </w:r>
      <w:r>
        <w:t xml:space="preserve"> </w:t>
      </w:r>
      <w:r>
        <w:t xml:space="preserve">- AI tool launches</w:t>
      </w:r>
      <w:r>
        <w:t xml:space="preserve"> </w:t>
      </w:r>
      <w:r>
        <w:t xml:space="preserve">- Machine learning applications</w:t>
      </w:r>
      <w:r>
        <w:t xml:space="preserve"> </w:t>
      </w:r>
      <w:r>
        <w:t xml:space="preserve">- Automation solutions</w:t>
      </w:r>
      <w:r>
        <w:t xml:space="preserve"> </w:t>
      </w:r>
      <w:r>
        <w:t xml:space="preserve">- Predictive analytics</w:t>
      </w:r>
    </w:p>
    <w:p>
      <w:pPr>
        <w:pStyle w:val="BodyText"/>
      </w:pPr>
      <w:r>
        <w:rPr>
          <w:b/>
          <w:bCs/>
        </w:rPr>
        <w:t xml:space="preserve">Example headlines:</w:t>
      </w:r>
      <w:r>
        <w:t xml:space="preserve"> </w:t>
      </w:r>
      <w:r>
        <w:t xml:space="preserve">-</w:t>
      </w:r>
      <w:r>
        <w:t xml:space="preserve"> </w:t>
      </w:r>
      <w:r>
        <w:t xml:space="preserve">“AI-driven fraud detection rolls out”</w:t>
      </w:r>
      <w:r>
        <w:t xml:space="preserve"> </w:t>
      </w:r>
      <w:r>
        <w:t xml:space="preserve">-</w:t>
      </w:r>
      <w:r>
        <w:t xml:space="preserve"> </w:t>
      </w:r>
      <w:r>
        <w:t xml:space="preserve">“Operator deploys ML for player personalization”</w:t>
      </w:r>
    </w:p>
    <w:p>
      <w:r>
        <w:pict>
          <v:rect style="width:0;height:1.5pt" o:hralign="center" o:hrstd="t" o:hr="t"/>
        </w:pict>
      </w:r>
    </w:p>
    <w:bookmarkEnd w:id="49"/>
    <w:bookmarkStart w:id="50" w:name="news-043-blockchain-crypto-tech"/>
    <w:p>
      <w:pPr>
        <w:pStyle w:val="Heading3"/>
      </w:pPr>
      <w:r>
        <w:t xml:space="preserve">NEWS-043: Blockchain &amp; Crypto Tech</w:t>
      </w:r>
    </w:p>
    <w:p>
      <w:pPr>
        <w:pStyle w:val="FirstParagraph"/>
      </w:pPr>
      <w:r>
        <w:rPr>
          <w:b/>
          <w:bCs/>
        </w:rPr>
        <w:t xml:space="preserve">Description:</w:t>
      </w:r>
      <w:r>
        <w:t xml:space="preserve"> </w:t>
      </w:r>
      <w:r>
        <w:t xml:space="preserve">Blockchain technology, cryptocurrency innovations, and distributed ledger applications in gaming.</w:t>
      </w:r>
    </w:p>
    <w:p>
      <w:pPr>
        <w:pStyle w:val="BodyText"/>
      </w:pPr>
      <w:r>
        <w:rPr>
          <w:b/>
          <w:bCs/>
        </w:rPr>
        <w:t xml:space="preserve">Belongs here:</w:t>
      </w:r>
      <w:r>
        <w:t xml:space="preserve"> </w:t>
      </w:r>
      <w:r>
        <w:t xml:space="preserve">- Blockchain implementations</w:t>
      </w:r>
      <w:r>
        <w:t xml:space="preserve"> </w:t>
      </w:r>
      <w:r>
        <w:t xml:space="preserve">- Crypto technology launches</w:t>
      </w:r>
      <w:r>
        <w:t xml:space="preserve"> </w:t>
      </w:r>
      <w:r>
        <w:t xml:space="preserve">- Smart contract applications</w:t>
      </w:r>
      <w:r>
        <w:t xml:space="preserve"> </w:t>
      </w:r>
      <w:r>
        <w:t xml:space="preserve">- Decentralized gaming solutions</w:t>
      </w:r>
    </w:p>
    <w:p>
      <w:pPr>
        <w:pStyle w:val="BodyText"/>
      </w:pPr>
      <w:r>
        <w:rPr>
          <w:b/>
          <w:bCs/>
        </w:rPr>
        <w:t xml:space="preserve">Does NOT belong here:</w:t>
      </w:r>
      <w:r>
        <w:t xml:space="preserve"> </w:t>
      </w:r>
      <w:r>
        <w:t xml:space="preserve">- Crypto payment acceptance (use NEWS-061 via DIR tag)</w:t>
      </w:r>
      <w:r>
        <w:t xml:space="preserve"> </w:t>
      </w:r>
      <w:r>
        <w:t xml:space="preserve">- Crypto operator news (use PROD-007)</w:t>
      </w:r>
    </w:p>
    <w:p>
      <w:pPr>
        <w:pStyle w:val="BodyText"/>
      </w:pPr>
      <w:r>
        <w:rPr>
          <w:b/>
          <w:bCs/>
        </w:rPr>
        <w:t xml:space="preserve">Example headlines:</w:t>
      </w:r>
      <w:r>
        <w:t xml:space="preserve"> </w:t>
      </w:r>
      <w:r>
        <w:t xml:space="preserve">-</w:t>
      </w:r>
      <w:r>
        <w:t xml:space="preserve"> </w:t>
      </w:r>
      <w:r>
        <w:t xml:space="preserve">“Blockchain-based verification launches”</w:t>
      </w:r>
      <w:r>
        <w:t xml:space="preserve"> </w:t>
      </w:r>
      <w:r>
        <w:t xml:space="preserve">-</w:t>
      </w:r>
      <w:r>
        <w:t xml:space="preserve"> </w:t>
      </w:r>
      <w:r>
        <w:t xml:space="preserve">“Provider unveils decentralized gaming protocol”</w:t>
      </w:r>
    </w:p>
    <w:p>
      <w:r>
        <w:pict>
          <v:rect style="width:0;height:1.5pt" o:hralign="center" o:hrstd="t" o:hr="t"/>
        </w:pict>
      </w:r>
    </w:p>
    <w:bookmarkEnd w:id="50"/>
    <w:bookmarkEnd w:id="51"/>
    <w:bookmarkStart w:id="55" w:name="new-releases-tags"/>
    <w:p>
      <w:pPr>
        <w:pStyle w:val="Heading2"/>
      </w:pPr>
      <w:r>
        <w:t xml:space="preserve">New Releases Tags</w:t>
      </w:r>
    </w:p>
    <w:bookmarkStart w:id="52" w:name="news-011-slot-releases"/>
    <w:p>
      <w:pPr>
        <w:pStyle w:val="Heading3"/>
      </w:pPr>
      <w:r>
        <w:t xml:space="preserve">NEWS-011: Slot Releases</w:t>
      </w:r>
    </w:p>
    <w:p>
      <w:pPr>
        <w:pStyle w:val="FirstParagraph"/>
      </w:pPr>
      <w:r>
        <w:rPr>
          <w:b/>
          <w:bCs/>
        </w:rPr>
        <w:t xml:space="preserve">Description:</w:t>
      </w:r>
      <w:r>
        <w:t xml:space="preserve"> </w:t>
      </w:r>
      <w:r>
        <w:t xml:space="preserve">New slot game launches and slot machine releases.</w:t>
      </w:r>
    </w:p>
    <w:p>
      <w:pPr>
        <w:pStyle w:val="BodyText"/>
      </w:pPr>
      <w:r>
        <w:rPr>
          <w:b/>
          <w:bCs/>
        </w:rPr>
        <w:t xml:space="preserve">Belongs here:</w:t>
      </w:r>
      <w:r>
        <w:t xml:space="preserve"> </w:t>
      </w:r>
      <w:r>
        <w:t xml:space="preserve">- New slot announcements</w:t>
      </w:r>
      <w:r>
        <w:t xml:space="preserve"> </w:t>
      </w:r>
      <w:r>
        <w:t xml:space="preserve">- Slot game launches</w:t>
      </w:r>
      <w:r>
        <w:t xml:space="preserve"> </w:t>
      </w:r>
      <w:r>
        <w:t xml:space="preserve">- Branded slot releases</w:t>
      </w:r>
      <w:r>
        <w:t xml:space="preserve"> </w:t>
      </w:r>
      <w:r>
        <w:t xml:space="preserve">- Jackpot slot debuts</w:t>
      </w:r>
    </w:p>
    <w:p>
      <w:pPr>
        <w:pStyle w:val="BodyText"/>
      </w:pPr>
      <w:r>
        <w:rPr>
          <w:b/>
          <w:bCs/>
        </w:rPr>
        <w:t xml:space="preserve">Example headlines:</w:t>
      </w:r>
      <w:r>
        <w:t xml:space="preserve"> </w:t>
      </w:r>
      <w:r>
        <w:t xml:space="preserve">-</w:t>
      </w:r>
      <w:r>
        <w:t xml:space="preserve"> </w:t>
      </w:r>
      <w:r>
        <w:t xml:space="preserve">“Provider launches new Megaways slot”</w:t>
      </w:r>
      <w:r>
        <w:t xml:space="preserve"> </w:t>
      </w:r>
      <w:r>
        <w:t xml:space="preserve">-</w:t>
      </w:r>
      <w:r>
        <w:t xml:space="preserve"> </w:t>
      </w:r>
      <w:r>
        <w:t xml:space="preserve">“Branded slot goes live across operator network”</w:t>
      </w:r>
    </w:p>
    <w:p>
      <w:r>
        <w:pict>
          <v:rect style="width:0;height:1.5pt" o:hralign="center" o:hrstd="t" o:hr="t"/>
        </w:pict>
      </w:r>
    </w:p>
    <w:bookmarkEnd w:id="52"/>
    <w:bookmarkStart w:id="53" w:name="news-044-game-launches"/>
    <w:p>
      <w:pPr>
        <w:pStyle w:val="Heading3"/>
      </w:pPr>
      <w:r>
        <w:t xml:space="preserve">NEWS-044: Game Launches</w:t>
      </w:r>
    </w:p>
    <w:p>
      <w:pPr>
        <w:pStyle w:val="FirstParagraph"/>
      </w:pPr>
      <w:r>
        <w:rPr>
          <w:b/>
          <w:bCs/>
        </w:rPr>
        <w:t xml:space="preserve">Description:</w:t>
      </w:r>
      <w:r>
        <w:t xml:space="preserve"> </w:t>
      </w:r>
      <w:r>
        <w:t xml:space="preserve">Non-slot game releases including table games, crash games, and specialty games.</w:t>
      </w:r>
    </w:p>
    <w:p>
      <w:pPr>
        <w:pStyle w:val="BodyText"/>
      </w:pPr>
      <w:r>
        <w:rPr>
          <w:b/>
          <w:bCs/>
        </w:rPr>
        <w:t xml:space="preserve">Belongs here:</w:t>
      </w:r>
      <w:r>
        <w:t xml:space="preserve"> </w:t>
      </w:r>
      <w:r>
        <w:t xml:space="preserve">- Crash game launches</w:t>
      </w:r>
      <w:r>
        <w:t xml:space="preserve"> </w:t>
      </w:r>
      <w:r>
        <w:t xml:space="preserve">- Table game releases</w:t>
      </w:r>
      <w:r>
        <w:t xml:space="preserve"> </w:t>
      </w:r>
      <w:r>
        <w:t xml:space="preserve">- Specialty game debuts</w:t>
      </w:r>
      <w:r>
        <w:t xml:space="preserve"> </w:t>
      </w:r>
      <w:r>
        <w:t xml:space="preserve">- Instant win game launches</w:t>
      </w:r>
    </w:p>
    <w:p>
      <w:pPr>
        <w:pStyle w:val="BodyText"/>
      </w:pPr>
      <w:r>
        <w:rPr>
          <w:b/>
          <w:bCs/>
        </w:rPr>
        <w:t xml:space="preserve">Example headlines:</w:t>
      </w:r>
      <w:r>
        <w:t xml:space="preserve"> </w:t>
      </w:r>
      <w:r>
        <w:t xml:space="preserve">-</w:t>
      </w:r>
      <w:r>
        <w:t xml:space="preserve"> </w:t>
      </w:r>
      <w:r>
        <w:t xml:space="preserve">“Provider launches 3 new crash games”</w:t>
      </w:r>
      <w:r>
        <w:t xml:space="preserve"> </w:t>
      </w:r>
      <w:r>
        <w:t xml:space="preserve">-</w:t>
      </w:r>
      <w:r>
        <w:t xml:space="preserve"> </w:t>
      </w:r>
      <w:r>
        <w:t xml:space="preserve">“Live game show debuts with major operator”</w:t>
      </w:r>
    </w:p>
    <w:p>
      <w:r>
        <w:pict>
          <v:rect style="width:0;height:1.5pt" o:hralign="center" o:hrstd="t" o:hr="t"/>
        </w:pict>
      </w:r>
    </w:p>
    <w:bookmarkEnd w:id="53"/>
    <w:bookmarkStart w:id="54" w:name="news-045-feature-releases"/>
    <w:p>
      <w:pPr>
        <w:pStyle w:val="Heading3"/>
      </w:pPr>
      <w:r>
        <w:t xml:space="preserve">NEWS-045: Feature Releases</w:t>
      </w:r>
    </w:p>
    <w:p>
      <w:pPr>
        <w:pStyle w:val="FirstParagraph"/>
      </w:pPr>
      <w:r>
        <w:rPr>
          <w:b/>
          <w:bCs/>
        </w:rPr>
        <w:t xml:space="preserve">Description:</w:t>
      </w:r>
      <w:r>
        <w:t xml:space="preserve"> </w:t>
      </w:r>
      <w:r>
        <w:t xml:space="preserve">New game features, bonus mechanics, and gameplay innovations.</w:t>
      </w:r>
    </w:p>
    <w:p>
      <w:pPr>
        <w:pStyle w:val="BodyText"/>
      </w:pPr>
      <w:r>
        <w:rPr>
          <w:b/>
          <w:bCs/>
        </w:rPr>
        <w:t xml:space="preserve">Belongs here:</w:t>
      </w:r>
      <w:r>
        <w:t xml:space="preserve"> </w:t>
      </w:r>
      <w:r>
        <w:t xml:space="preserve">- New bonus features</w:t>
      </w:r>
      <w:r>
        <w:t xml:space="preserve"> </w:t>
      </w:r>
      <w:r>
        <w:t xml:space="preserve">- Gameplay mechanic innovations</w:t>
      </w:r>
      <w:r>
        <w:t xml:space="preserve"> </w:t>
      </w:r>
      <w:r>
        <w:t xml:space="preserve">- Tournament feature launches</w:t>
      </w:r>
      <w:r>
        <w:t xml:space="preserve"> </w:t>
      </w:r>
      <w:r>
        <w:t xml:space="preserve">- Gamification feature releases</w:t>
      </w:r>
    </w:p>
    <w:p>
      <w:pPr>
        <w:pStyle w:val="BodyText"/>
      </w:pPr>
      <w:r>
        <w:rPr>
          <w:b/>
          <w:bCs/>
        </w:rPr>
        <w:t xml:space="preserve">Example headlines:</w:t>
      </w:r>
      <w:r>
        <w:t xml:space="preserve"> </w:t>
      </w:r>
      <w:r>
        <w:t xml:space="preserve">-</w:t>
      </w:r>
      <w:r>
        <w:t xml:space="preserve"> </w:t>
      </w:r>
      <w:r>
        <w:t xml:space="preserve">“New bonus feature enhances player engagement”</w:t>
      </w:r>
      <w:r>
        <w:t xml:space="preserve"> </w:t>
      </w:r>
      <w:r>
        <w:t xml:space="preserve">-</w:t>
      </w:r>
      <w:r>
        <w:t xml:space="preserve"> </w:t>
      </w:r>
      <w:r>
        <w:t xml:space="preserve">“Tournament mode added to popular title”</w:t>
      </w:r>
    </w:p>
    <w:p>
      <w:r>
        <w:pict>
          <v:rect style="width:0;height:1.5pt" o:hralign="center" o:hrstd="t" o:hr="t"/>
        </w:pict>
      </w:r>
    </w:p>
    <w:bookmarkEnd w:id="54"/>
    <w:bookmarkEnd w:id="55"/>
    <w:bookmarkStart w:id="66" w:name="other-news-tags"/>
    <w:p>
      <w:pPr>
        <w:pStyle w:val="Heading2"/>
      </w:pPr>
      <w:r>
        <w:t xml:space="preserve">Other News Tags</w:t>
      </w:r>
    </w:p>
    <w:bookmarkStart w:id="56" w:name="news-003-company-launch"/>
    <w:p>
      <w:pPr>
        <w:pStyle w:val="Heading3"/>
      </w:pPr>
      <w:r>
        <w:t xml:space="preserve">NEWS-003: Company Launch</w:t>
      </w:r>
    </w:p>
    <w:p>
      <w:pPr>
        <w:pStyle w:val="FirstParagraph"/>
      </w:pPr>
      <w:r>
        <w:rPr>
          <w:b/>
          <w:bCs/>
        </w:rPr>
        <w:t xml:space="preserve">Description:</w:t>
      </w:r>
      <w:r>
        <w:t xml:space="preserve"> </w:t>
      </w:r>
      <w:r>
        <w:t xml:space="preserve">New company announcements, startup debuts, and business launches.</w:t>
      </w:r>
    </w:p>
    <w:p>
      <w:pPr>
        <w:pStyle w:val="BodyText"/>
      </w:pPr>
      <w:r>
        <w:rPr>
          <w:b/>
          <w:bCs/>
        </w:rPr>
        <w:t xml:space="preserve">Belongs here:</w:t>
      </w:r>
      <w:r>
        <w:t xml:space="preserve"> </w:t>
      </w:r>
      <w:r>
        <w:t xml:space="preserve">- New company announcements</w:t>
      </w:r>
      <w:r>
        <w:t xml:space="preserve"> </w:t>
      </w:r>
      <w:r>
        <w:t xml:space="preserve">- Startup launches</w:t>
      </w:r>
      <w:r>
        <w:t xml:space="preserve"> </w:t>
      </w:r>
      <w:r>
        <w:t xml:space="preserve">- Spin-off companies</w:t>
      </w:r>
      <w:r>
        <w:t xml:space="preserve"> </w:t>
      </w:r>
      <w:r>
        <w:t xml:space="preserve">- New brand debuts</w:t>
      </w:r>
    </w:p>
    <w:p>
      <w:pPr>
        <w:pStyle w:val="BodyText"/>
      </w:pPr>
      <w:r>
        <w:rPr>
          <w:b/>
          <w:bCs/>
        </w:rPr>
        <w:t xml:space="preserve">Example headlines:</w:t>
      </w:r>
      <w:r>
        <w:t xml:space="preserve"> </w:t>
      </w:r>
      <w:r>
        <w:t xml:space="preserve">-</w:t>
      </w:r>
      <w:r>
        <w:t xml:space="preserve"> </w:t>
      </w:r>
      <w:r>
        <w:t xml:space="preserve">“Former executives launch new B2B supplier”</w:t>
      </w:r>
      <w:r>
        <w:t xml:space="preserve"> </w:t>
      </w:r>
      <w:r>
        <w:t xml:space="preserve">-</w:t>
      </w:r>
      <w:r>
        <w:t xml:space="preserve"> </w:t>
      </w:r>
      <w:r>
        <w:t xml:space="preserve">“Startup Z enters market with innovative platform”</w:t>
      </w:r>
    </w:p>
    <w:p>
      <w:r>
        <w:pict>
          <v:rect style="width:0;height:1.5pt" o:hralign="center" o:hrstd="t" o:hr="t"/>
        </w:pict>
      </w:r>
    </w:p>
    <w:bookmarkEnd w:id="56"/>
    <w:bookmarkStart w:id="57" w:name="news-017-marketing-campaigns"/>
    <w:p>
      <w:pPr>
        <w:pStyle w:val="Heading3"/>
      </w:pPr>
      <w:r>
        <w:t xml:space="preserve">NEWS-017: Marketing Campaigns</w:t>
      </w:r>
    </w:p>
    <w:p>
      <w:pPr>
        <w:pStyle w:val="FirstParagraph"/>
      </w:pPr>
      <w:r>
        <w:rPr>
          <w:b/>
          <w:bCs/>
        </w:rPr>
        <w:t xml:space="preserve">Description:</w:t>
      </w:r>
      <w:r>
        <w:t xml:space="preserve"> </w:t>
      </w:r>
      <w:r>
        <w:t xml:space="preserve">General marketing initiatives and campaign news.</w:t>
      </w:r>
    </w:p>
    <w:p>
      <w:pPr>
        <w:pStyle w:val="BodyText"/>
      </w:pPr>
      <w:r>
        <w:rPr>
          <w:b/>
          <w:bCs/>
        </w:rPr>
        <w:t xml:space="preserve">Belongs here:</w:t>
      </w:r>
      <w:r>
        <w:t xml:space="preserve"> </w:t>
      </w:r>
      <w:r>
        <w:t xml:space="preserve">- Campaign announcements</w:t>
      </w:r>
      <w:r>
        <w:t xml:space="preserve"> </w:t>
      </w:r>
      <w:r>
        <w:t xml:space="preserve">- Marketing initiative news</w:t>
      </w:r>
      <w:r>
        <w:t xml:space="preserve"> </w:t>
      </w:r>
      <w:r>
        <w:t xml:space="preserve">- Promotional program launches</w:t>
      </w:r>
    </w:p>
    <w:p>
      <w:pPr>
        <w:pStyle w:val="BodyText"/>
      </w:pPr>
      <w:r>
        <w:rPr>
          <w:b/>
          <w:bCs/>
        </w:rPr>
        <w:t xml:space="preserve">Example headlines:</w:t>
      </w:r>
      <w:r>
        <w:t xml:space="preserve"> </w:t>
      </w:r>
      <w:r>
        <w:t xml:space="preserve">-</w:t>
      </w:r>
      <w:r>
        <w:t xml:space="preserve"> </w:t>
      </w:r>
      <w:r>
        <w:t xml:space="preserve">“Operator launches loyalty campaign”</w:t>
      </w:r>
      <w:r>
        <w:t xml:space="preserve"> </w:t>
      </w:r>
      <w:r>
        <w:t xml:space="preserve">-</w:t>
      </w:r>
      <w:r>
        <w:t xml:space="preserve"> </w:t>
      </w:r>
      <w:r>
        <w:t xml:space="preserve">“Brand unveils summer promotion”</w:t>
      </w:r>
    </w:p>
    <w:p>
      <w:r>
        <w:pict>
          <v:rect style="width:0;height:1.5pt" o:hralign="center" o:hrstd="t" o:hr="t"/>
        </w:pict>
      </w:r>
    </w:p>
    <w:bookmarkEnd w:id="57"/>
    <w:bookmarkStart w:id="58" w:name="news-018-affiliate-news"/>
    <w:p>
      <w:pPr>
        <w:pStyle w:val="Heading3"/>
      </w:pPr>
      <w:r>
        <w:t xml:space="preserve">NEWS-018: Affiliate News</w:t>
      </w:r>
    </w:p>
    <w:p>
      <w:pPr>
        <w:pStyle w:val="FirstParagraph"/>
      </w:pPr>
      <w:r>
        <w:rPr>
          <w:b/>
          <w:bCs/>
        </w:rPr>
        <w:t xml:space="preserve">Description:</w:t>
      </w:r>
      <w:r>
        <w:t xml:space="preserve"> </w:t>
      </w:r>
      <w:r>
        <w:t xml:space="preserve">Affiliate program updates, affiliate industry news, and affiliate marketing developments.</w:t>
      </w:r>
    </w:p>
    <w:p>
      <w:pPr>
        <w:pStyle w:val="BodyText"/>
      </w:pPr>
      <w:r>
        <w:rPr>
          <w:b/>
          <w:bCs/>
        </w:rPr>
        <w:t xml:space="preserve">Belongs here:</w:t>
      </w:r>
      <w:r>
        <w:t xml:space="preserve"> </w:t>
      </w:r>
      <w:r>
        <w:t xml:space="preserve">- Affiliate program updates</w:t>
      </w:r>
      <w:r>
        <w:t xml:space="preserve"> </w:t>
      </w:r>
      <w:r>
        <w:t xml:space="preserve">- Commission changes</w:t>
      </w:r>
      <w:r>
        <w:t xml:space="preserve"> </w:t>
      </w:r>
      <w:r>
        <w:t xml:space="preserve">- Affiliate industry trends</w:t>
      </w:r>
      <w:r>
        <w:t xml:space="preserve"> </w:t>
      </w:r>
      <w:r>
        <w:t xml:space="preserve">- Program feature updates</w:t>
      </w:r>
    </w:p>
    <w:p>
      <w:pPr>
        <w:pStyle w:val="BodyText"/>
      </w:pPr>
      <w:r>
        <w:rPr>
          <w:b/>
          <w:bCs/>
        </w:rPr>
        <w:t xml:space="preserve">Example headlines:</w:t>
      </w:r>
      <w:r>
        <w:t xml:space="preserve"> </w:t>
      </w:r>
      <w:r>
        <w:t xml:space="preserve">-</w:t>
      </w:r>
      <w:r>
        <w:t xml:space="preserve"> </w:t>
      </w:r>
      <w:r>
        <w:t xml:space="preserve">“Operator revamps affiliate program”</w:t>
      </w:r>
      <w:r>
        <w:t xml:space="preserve"> </w:t>
      </w:r>
      <w:r>
        <w:t xml:space="preserve">-</w:t>
      </w:r>
      <w:r>
        <w:t xml:space="preserve"> </w:t>
      </w:r>
      <w:r>
        <w:t xml:space="preserve">“Affiliate network adds new features”</w:t>
      </w:r>
    </w:p>
    <w:p>
      <w:r>
        <w:pict>
          <v:rect style="width:0;height:1.5pt" o:hralign="center" o:hrstd="t" o:hr="t"/>
        </w:pict>
      </w:r>
    </w:p>
    <w:bookmarkEnd w:id="58"/>
    <w:bookmarkStart w:id="59" w:name="news-021-market-exit"/>
    <w:p>
      <w:pPr>
        <w:pStyle w:val="Heading3"/>
      </w:pPr>
      <w:r>
        <w:t xml:space="preserve">NEWS-021: Market Exit</w:t>
      </w:r>
    </w:p>
    <w:p>
      <w:pPr>
        <w:pStyle w:val="FirstParagraph"/>
      </w:pPr>
      <w:r>
        <w:rPr>
          <w:b/>
          <w:bCs/>
        </w:rPr>
        <w:t xml:space="preserve">Description:</w:t>
      </w:r>
      <w:r>
        <w:t xml:space="preserve"> </w:t>
      </w:r>
      <w:r>
        <w:t xml:space="preserve">Operators leaving markets, market withdrawals, and geographic exits.</w:t>
      </w:r>
    </w:p>
    <w:p>
      <w:pPr>
        <w:pStyle w:val="BodyText"/>
      </w:pPr>
      <w:r>
        <w:rPr>
          <w:b/>
          <w:bCs/>
        </w:rPr>
        <w:t xml:space="preserve">Belongs here:</w:t>
      </w:r>
      <w:r>
        <w:t xml:space="preserve"> </w:t>
      </w:r>
      <w:r>
        <w:t xml:space="preserve">- Market withdrawals</w:t>
      </w:r>
      <w:r>
        <w:t xml:space="preserve"> </w:t>
      </w:r>
      <w:r>
        <w:t xml:space="preserve">- License surrenders</w:t>
      </w:r>
      <w:r>
        <w:t xml:space="preserve"> </w:t>
      </w:r>
      <w:r>
        <w:t xml:space="preserve">- Geographic exits</w:t>
      </w:r>
      <w:r>
        <w:t xml:space="preserve"> </w:t>
      </w:r>
      <w:r>
        <w:t xml:space="preserve">- Market shutdown announcements</w:t>
      </w:r>
    </w:p>
    <w:p>
      <w:pPr>
        <w:pStyle w:val="BodyText"/>
      </w:pPr>
      <w:r>
        <w:rPr>
          <w:b/>
          <w:bCs/>
        </w:rPr>
        <w:t xml:space="preserve">Example headlines:</w:t>
      </w:r>
      <w:r>
        <w:t xml:space="preserve"> </w:t>
      </w:r>
      <w:r>
        <w:t xml:space="preserve">-</w:t>
      </w:r>
      <w:r>
        <w:t xml:space="preserve"> </w:t>
      </w:r>
      <w:r>
        <w:t xml:space="preserve">“Operator withdraws from Dutch market”</w:t>
      </w:r>
      <w:r>
        <w:t xml:space="preserve"> </w:t>
      </w:r>
      <w:r>
        <w:t xml:space="preserve">-</w:t>
      </w:r>
      <w:r>
        <w:t xml:space="preserve"> </w:t>
      </w:r>
      <w:r>
        <w:t xml:space="preserve">“Supplier exits UK amid regulatory changes”</w:t>
      </w:r>
    </w:p>
    <w:p>
      <w:r>
        <w:pict>
          <v:rect style="width:0;height:1.5pt" o:hralign="center" o:hrstd="t" o:hr="t"/>
        </w:pict>
      </w:r>
    </w:p>
    <w:bookmarkEnd w:id="59"/>
    <w:bookmarkStart w:id="60" w:name="news-023-events-coverage"/>
    <w:p>
      <w:pPr>
        <w:pStyle w:val="Heading3"/>
      </w:pPr>
      <w:r>
        <w:t xml:space="preserve">NEWS-023: Events Coverage</w:t>
      </w:r>
    </w:p>
    <w:p>
      <w:pPr>
        <w:pStyle w:val="FirstParagraph"/>
      </w:pPr>
      <w:r>
        <w:rPr>
          <w:b/>
          <w:bCs/>
        </w:rPr>
        <w:t xml:space="preserve">Description:</w:t>
      </w:r>
      <w:r>
        <w:t xml:space="preserve"> </w:t>
      </w:r>
      <w:r>
        <w:t xml:space="preserve">Conference news, trade show coverage, and event reports.</w:t>
      </w:r>
    </w:p>
    <w:p>
      <w:pPr>
        <w:pStyle w:val="BodyText"/>
      </w:pPr>
      <w:r>
        <w:rPr>
          <w:b/>
          <w:bCs/>
        </w:rPr>
        <w:t xml:space="preserve">Belongs here:</w:t>
      </w:r>
      <w:r>
        <w:t xml:space="preserve"> </w:t>
      </w:r>
      <w:r>
        <w:t xml:space="preserve">- Conference coverage</w:t>
      </w:r>
      <w:r>
        <w:t xml:space="preserve"> </w:t>
      </w:r>
      <w:r>
        <w:t xml:space="preserve">- Trade show news</w:t>
      </w:r>
      <w:r>
        <w:t xml:space="preserve"> </w:t>
      </w:r>
      <w:r>
        <w:t xml:space="preserve">- Event announcements</w:t>
      </w:r>
      <w:r>
        <w:t xml:space="preserve"> </w:t>
      </w:r>
      <w:r>
        <w:t xml:space="preserve">- Summit highlights</w:t>
      </w:r>
    </w:p>
    <w:p>
      <w:pPr>
        <w:pStyle w:val="BodyText"/>
      </w:pPr>
      <w:r>
        <w:rPr>
          <w:b/>
          <w:bCs/>
        </w:rPr>
        <w:t xml:space="preserve">Example headlines:</w:t>
      </w:r>
      <w:r>
        <w:t xml:space="preserve"> </w:t>
      </w:r>
      <w:r>
        <w:t xml:space="preserve">-</w:t>
      </w:r>
      <w:r>
        <w:t xml:space="preserve"> </w:t>
      </w:r>
      <w:r>
        <w:t xml:space="preserve">“SiGMA Europe 2025 highlights”</w:t>
      </w:r>
      <w:r>
        <w:t xml:space="preserve"> </w:t>
      </w:r>
      <w:r>
        <w:t xml:space="preserve">-</w:t>
      </w:r>
      <w:r>
        <w:t xml:space="preserve"> </w:t>
      </w:r>
      <w:r>
        <w:t xml:space="preserve">“ICE London draws record attendance”</w:t>
      </w:r>
    </w:p>
    <w:p>
      <w:r>
        <w:pict>
          <v:rect style="width:0;height:1.5pt" o:hralign="center" o:hrstd="t" o:hr="t"/>
        </w:pict>
      </w:r>
    </w:p>
    <w:bookmarkEnd w:id="60"/>
    <w:bookmarkStart w:id="61" w:name="news-024-responsible-gambling"/>
    <w:p>
      <w:pPr>
        <w:pStyle w:val="Heading3"/>
      </w:pPr>
      <w:r>
        <w:t xml:space="preserve">NEWS-024: Responsible Gambling</w:t>
      </w:r>
    </w:p>
    <w:p>
      <w:pPr>
        <w:pStyle w:val="FirstParagraph"/>
      </w:pPr>
      <w:r>
        <w:rPr>
          <w:b/>
          <w:bCs/>
        </w:rPr>
        <w:t xml:space="preserve">Description:</w:t>
      </w:r>
      <w:r>
        <w:t xml:space="preserve"> </w:t>
      </w:r>
      <w:r>
        <w:t xml:space="preserve">Responsible gambling initiatives, player protection tools, and RG news.</w:t>
      </w:r>
    </w:p>
    <w:p>
      <w:pPr>
        <w:pStyle w:val="BodyText"/>
      </w:pPr>
      <w:r>
        <w:rPr>
          <w:b/>
          <w:bCs/>
        </w:rPr>
        <w:t xml:space="preserve">Belongs here:</w:t>
      </w:r>
      <w:r>
        <w:t xml:space="preserve"> </w:t>
      </w:r>
      <w:r>
        <w:t xml:space="preserve">- RG tool launches</w:t>
      </w:r>
      <w:r>
        <w:t xml:space="preserve"> </w:t>
      </w:r>
      <w:r>
        <w:t xml:space="preserve">- Player protection initiatives</w:t>
      </w:r>
      <w:r>
        <w:t xml:space="preserve"> </w:t>
      </w:r>
      <w:r>
        <w:t xml:space="preserve">- Self-exclusion updates</w:t>
      </w:r>
      <w:r>
        <w:t xml:space="preserve"> </w:t>
      </w:r>
      <w:r>
        <w:t xml:space="preserve">- Harm prevention programs</w:t>
      </w:r>
    </w:p>
    <w:p>
      <w:pPr>
        <w:pStyle w:val="BodyText"/>
      </w:pPr>
      <w:r>
        <w:rPr>
          <w:b/>
          <w:bCs/>
        </w:rPr>
        <w:t xml:space="preserve">Example headlines:</w:t>
      </w:r>
      <w:r>
        <w:t xml:space="preserve"> </w:t>
      </w:r>
      <w:r>
        <w:t xml:space="preserve">-</w:t>
      </w:r>
      <w:r>
        <w:t xml:space="preserve"> </w:t>
      </w:r>
      <w:r>
        <w:t xml:space="preserve">“Operator launches enhanced RG tools”</w:t>
      </w:r>
      <w:r>
        <w:t xml:space="preserve"> </w:t>
      </w:r>
      <w:r>
        <w:t xml:space="preserve">-</w:t>
      </w:r>
      <w:r>
        <w:t xml:space="preserve"> </w:t>
      </w:r>
      <w:r>
        <w:t xml:space="preserve">“New self-exclusion system goes live”</w:t>
      </w:r>
    </w:p>
    <w:p>
      <w:r>
        <w:pict>
          <v:rect style="width:0;height:1.5pt" o:hralign="center" o:hrstd="t" o:hr="t"/>
        </w:pict>
      </w:r>
    </w:p>
    <w:bookmarkEnd w:id="61"/>
    <w:bookmarkStart w:id="62" w:name="news-025-csr"/>
    <w:p>
      <w:pPr>
        <w:pStyle w:val="Heading3"/>
      </w:pPr>
      <w:r>
        <w:t xml:space="preserve">NEWS-025: CSR</w:t>
      </w:r>
    </w:p>
    <w:p>
      <w:pPr>
        <w:pStyle w:val="FirstParagraph"/>
      </w:pPr>
      <w:r>
        <w:rPr>
          <w:b/>
          <w:bCs/>
        </w:rPr>
        <w:t xml:space="preserve">Description:</w:t>
      </w:r>
      <w:r>
        <w:t xml:space="preserve"> </w:t>
      </w:r>
      <w:r>
        <w:t xml:space="preserve">Corporate social responsibility initiatives, charity partnerships, and community programs.</w:t>
      </w:r>
    </w:p>
    <w:p>
      <w:pPr>
        <w:pStyle w:val="BodyText"/>
      </w:pPr>
      <w:r>
        <w:rPr>
          <w:b/>
          <w:bCs/>
        </w:rPr>
        <w:t xml:space="preserve">Belongs here:</w:t>
      </w:r>
      <w:r>
        <w:t xml:space="preserve"> </w:t>
      </w:r>
      <w:r>
        <w:t xml:space="preserve">- Charity partnerships</w:t>
      </w:r>
      <w:r>
        <w:t xml:space="preserve"> </w:t>
      </w:r>
      <w:r>
        <w:t xml:space="preserve">- Community programs</w:t>
      </w:r>
      <w:r>
        <w:t xml:space="preserve"> </w:t>
      </w:r>
      <w:r>
        <w:t xml:space="preserve">- Sustainability initiatives</w:t>
      </w:r>
      <w:r>
        <w:t xml:space="preserve"> </w:t>
      </w:r>
      <w:r>
        <w:t xml:space="preserve">- Social responsibility reports</w:t>
      </w:r>
    </w:p>
    <w:p>
      <w:pPr>
        <w:pStyle w:val="BodyText"/>
      </w:pPr>
      <w:r>
        <w:rPr>
          <w:b/>
          <w:bCs/>
        </w:rPr>
        <w:t xml:space="preserve">Example headlines:</w:t>
      </w:r>
      <w:r>
        <w:t xml:space="preserve"> </w:t>
      </w:r>
      <w:r>
        <w:t xml:space="preserve">-</w:t>
      </w:r>
      <w:r>
        <w:t xml:space="preserve"> </w:t>
      </w:r>
      <w:r>
        <w:t xml:space="preserve">“Operator donates 1m to gambling charity”</w:t>
      </w:r>
      <w:r>
        <w:t xml:space="preserve"> </w:t>
      </w:r>
      <w:r>
        <w:t xml:space="preserve">-</w:t>
      </w:r>
      <w:r>
        <w:t xml:space="preserve"> </w:t>
      </w:r>
      <w:r>
        <w:t xml:space="preserve">“Supplier launches sustainability program”</w:t>
      </w:r>
    </w:p>
    <w:p>
      <w:r>
        <w:pict>
          <v:rect style="width:0;height:1.5pt" o:hralign="center" o:hrstd="t" o:hr="t"/>
        </w:pict>
      </w:r>
    </w:p>
    <w:bookmarkEnd w:id="62"/>
    <w:bookmarkStart w:id="63" w:name="news-026-fraud-security"/>
    <w:p>
      <w:pPr>
        <w:pStyle w:val="Heading3"/>
      </w:pPr>
      <w:r>
        <w:t xml:space="preserve">NEWS-026: Fraud &amp; Security</w:t>
      </w:r>
    </w:p>
    <w:p>
      <w:pPr>
        <w:pStyle w:val="FirstParagraph"/>
      </w:pPr>
      <w:r>
        <w:rPr>
          <w:b/>
          <w:bCs/>
        </w:rPr>
        <w:t xml:space="preserve">Description:</w:t>
      </w:r>
      <w:r>
        <w:t xml:space="preserve"> </w:t>
      </w:r>
      <w:r>
        <w:t xml:space="preserve">Security breaches, fraud cases, and cybersecurity news in iGaming.</w:t>
      </w:r>
    </w:p>
    <w:p>
      <w:pPr>
        <w:pStyle w:val="BodyText"/>
      </w:pPr>
      <w:r>
        <w:rPr>
          <w:b/>
          <w:bCs/>
        </w:rPr>
        <w:t xml:space="preserve">Belongs here:</w:t>
      </w:r>
      <w:r>
        <w:t xml:space="preserve"> </w:t>
      </w:r>
      <w:r>
        <w:t xml:space="preserve">- Security breach reports</w:t>
      </w:r>
      <w:r>
        <w:t xml:space="preserve"> </w:t>
      </w:r>
      <w:r>
        <w:t xml:space="preserve">- Fraud ring discoveries</w:t>
      </w:r>
      <w:r>
        <w:t xml:space="preserve"> </w:t>
      </w:r>
      <w:r>
        <w:t xml:space="preserve">- Cybersecurity incidents</w:t>
      </w:r>
      <w:r>
        <w:t xml:space="preserve"> </w:t>
      </w:r>
      <w:r>
        <w:t xml:space="preserve">- Data breach news</w:t>
      </w:r>
    </w:p>
    <w:p>
      <w:pPr>
        <w:pStyle w:val="BodyText"/>
      </w:pPr>
      <w:r>
        <w:rPr>
          <w:b/>
          <w:bCs/>
        </w:rPr>
        <w:t xml:space="preserve">Example headlines:</w:t>
      </w:r>
      <w:r>
        <w:t xml:space="preserve"> </w:t>
      </w:r>
      <w:r>
        <w:t xml:space="preserve">-</w:t>
      </w:r>
      <w:r>
        <w:t xml:space="preserve"> </w:t>
      </w:r>
      <w:r>
        <w:t xml:space="preserve">“Fraud ring targeting operators busted”</w:t>
      </w:r>
      <w:r>
        <w:t xml:space="preserve"> </w:t>
      </w:r>
      <w:r>
        <w:t xml:space="preserve">-</w:t>
      </w:r>
      <w:r>
        <w:t xml:space="preserve"> </w:t>
      </w:r>
      <w:r>
        <w:t xml:space="preserve">“Security vulnerability discovered and patched”</w:t>
      </w:r>
    </w:p>
    <w:p>
      <w:r>
        <w:pict>
          <v:rect style="width:0;height:1.5pt" o:hralign="center" o:hrstd="t" o:hr="t"/>
        </w:pict>
      </w:r>
    </w:p>
    <w:bookmarkEnd w:id="63"/>
    <w:bookmarkStart w:id="64" w:name="news-027-sports-partnerships"/>
    <w:p>
      <w:pPr>
        <w:pStyle w:val="Heading3"/>
      </w:pPr>
      <w:r>
        <w:t xml:space="preserve">NEWS-027: Sports Partnerships</w:t>
      </w:r>
    </w:p>
    <w:p>
      <w:pPr>
        <w:pStyle w:val="FirstParagraph"/>
      </w:pPr>
      <w:r>
        <w:rPr>
          <w:b/>
          <w:bCs/>
        </w:rPr>
        <w:t xml:space="preserve">Description:</w:t>
      </w:r>
      <w:r>
        <w:t xml:space="preserve"> </w:t>
      </w:r>
      <w:r>
        <w:t xml:space="preserve">Sports-specific partnerships, team deals, and sporting sponsorships.</w:t>
      </w:r>
    </w:p>
    <w:p>
      <w:pPr>
        <w:pStyle w:val="BodyText"/>
      </w:pPr>
      <w:r>
        <w:rPr>
          <w:b/>
          <w:bCs/>
        </w:rPr>
        <w:t xml:space="preserve">Belongs here:</w:t>
      </w:r>
      <w:r>
        <w:t xml:space="preserve"> </w:t>
      </w:r>
      <w:r>
        <w:t xml:space="preserve">- Team sponsorships</w:t>
      </w:r>
      <w:r>
        <w:t xml:space="preserve"> </w:t>
      </w:r>
      <w:r>
        <w:t xml:space="preserve">- League partnerships</w:t>
      </w:r>
      <w:r>
        <w:t xml:space="preserve"> </w:t>
      </w:r>
      <w:r>
        <w:t xml:space="preserve">- Sports data deals</w:t>
      </w:r>
      <w:r>
        <w:t xml:space="preserve"> </w:t>
      </w:r>
      <w:r>
        <w:t xml:space="preserve">- Athlete endorsements</w:t>
      </w:r>
    </w:p>
    <w:p>
      <w:pPr>
        <w:pStyle w:val="BodyText"/>
      </w:pPr>
      <w:r>
        <w:rPr>
          <w:b/>
          <w:bCs/>
        </w:rPr>
        <w:t xml:space="preserve">Example headlines:</w:t>
      </w:r>
      <w:r>
        <w:t xml:space="preserve"> </w:t>
      </w:r>
      <w:r>
        <w:t xml:space="preserve">-</w:t>
      </w:r>
      <w:r>
        <w:t xml:space="preserve"> </w:t>
      </w:r>
      <w:r>
        <w:t xml:space="preserve">“Sportsbook signs Premier League deal”</w:t>
      </w:r>
      <w:r>
        <w:t xml:space="preserve"> </w:t>
      </w:r>
      <w:r>
        <w:t xml:space="preserve">-</w:t>
      </w:r>
      <w:r>
        <w:t xml:space="preserve"> </w:t>
      </w:r>
      <w:r>
        <w:t xml:space="preserve">“Operator becomes official NBA partner”</w:t>
      </w:r>
    </w:p>
    <w:p>
      <w:r>
        <w:pict>
          <v:rect style="width:0;height:1.5pt" o:hralign="center" o:hrstd="t" o:hr="t"/>
        </w:pict>
      </w:r>
    </w:p>
    <w:bookmarkEnd w:id="64"/>
    <w:bookmarkStart w:id="65" w:name="news-028-esports"/>
    <w:p>
      <w:pPr>
        <w:pStyle w:val="Heading3"/>
      </w:pPr>
      <w:r>
        <w:t xml:space="preserve">NEWS-028: Esports</w:t>
      </w:r>
    </w:p>
    <w:p>
      <w:pPr>
        <w:pStyle w:val="FirstParagraph"/>
      </w:pPr>
      <w:r>
        <w:rPr>
          <w:b/>
          <w:bCs/>
        </w:rPr>
        <w:t xml:space="preserve">Description:</w:t>
      </w:r>
      <w:r>
        <w:t xml:space="preserve"> </w:t>
      </w:r>
      <w:r>
        <w:t xml:space="preserve">Esports betting news, esports tournaments, and competitive gaming developments.</w:t>
      </w:r>
    </w:p>
    <w:p>
      <w:pPr>
        <w:pStyle w:val="BodyText"/>
      </w:pPr>
      <w:r>
        <w:rPr>
          <w:b/>
          <w:bCs/>
        </w:rPr>
        <w:t xml:space="preserve">Belongs here:</w:t>
      </w:r>
      <w:r>
        <w:t xml:space="preserve"> </w:t>
      </w:r>
      <w:r>
        <w:t xml:space="preserve">- Esports betting news</w:t>
      </w:r>
      <w:r>
        <w:t xml:space="preserve"> </w:t>
      </w:r>
      <w:r>
        <w:t xml:space="preserve">- Tournament coverage</w:t>
      </w:r>
      <w:r>
        <w:t xml:space="preserve"> </w:t>
      </w:r>
      <w:r>
        <w:t xml:space="preserve">- Esports team sponsorships</w:t>
      </w:r>
      <w:r>
        <w:t xml:space="preserve"> </w:t>
      </w:r>
      <w:r>
        <w:t xml:space="preserve">- Competitive gaming developments</w:t>
      </w:r>
    </w:p>
    <w:p>
      <w:pPr>
        <w:pStyle w:val="BodyText"/>
      </w:pPr>
      <w:r>
        <w:rPr>
          <w:b/>
          <w:bCs/>
        </w:rPr>
        <w:t xml:space="preserve">Example headlines:</w:t>
      </w:r>
      <w:r>
        <w:t xml:space="preserve"> </w:t>
      </w:r>
      <w:r>
        <w:t xml:space="preserve">-</w:t>
      </w:r>
      <w:r>
        <w:t xml:space="preserve"> </w:t>
      </w:r>
      <w:r>
        <w:t xml:space="preserve">“Esports partnership expands betting coverage”</w:t>
      </w:r>
      <w:r>
        <w:t xml:space="preserve"> </w:t>
      </w:r>
      <w:r>
        <w:t xml:space="preserve">-</w:t>
      </w:r>
      <w:r>
        <w:t xml:space="preserve"> </w:t>
      </w:r>
      <w:r>
        <w:t xml:space="preserve">“Major esports tournament adds betting integration”</w:t>
      </w:r>
    </w:p>
    <w:p>
      <w:r>
        <w:pict>
          <v:rect style="width:0;height:1.5pt" o:hralign="center" o:hrstd="t" o:hr="t"/>
        </w:pict>
      </w:r>
    </w:p>
    <w:bookmarkEnd w:id="65"/>
    <w:bookmarkEnd w:id="66"/>
    <w:bookmarkEnd w:id="67"/>
    <w:bookmarkStart w:id="160" w:name="part-2-directory-business-tags-81-tags"/>
    <w:p>
      <w:pPr>
        <w:pStyle w:val="Heading1"/>
      </w:pPr>
      <w:r>
        <w:t xml:space="preserve">PART 2: DIRECTORY BUSINESS TAGS (81 tags)</w:t>
      </w:r>
    </w:p>
    <w:p>
      <w:pPr>
        <w:pStyle w:val="FirstParagraph"/>
      </w:pPr>
      <w:r>
        <w:rPr>
          <w:i/>
          <w:iCs/>
        </w:rPr>
        <w:t xml:space="preserve">Use these tags when an article is about or mentions companies in specific business categories.</w:t>
      </w:r>
    </w:p>
    <w:bookmarkStart w:id="75" w:name="Xf79f38aa2baa692ae7f7acf86e27ad290fc105f"/>
    <w:p>
      <w:pPr>
        <w:pStyle w:val="Heading2"/>
      </w:pPr>
      <w:r>
        <w:t xml:space="preserve">Consultancy &amp; Corporate Services (DIR-001 to DIR-007)</w:t>
      </w:r>
    </w:p>
    <w:bookmarkStart w:id="68" w:name="dir-001-licensing-regulatory-consulting"/>
    <w:p>
      <w:pPr>
        <w:pStyle w:val="Heading3"/>
      </w:pPr>
      <w:r>
        <w:t xml:space="preserve">DIR-001: Licensing &amp; Regulatory Consulting</w:t>
      </w:r>
    </w:p>
    <w:p>
      <w:pPr>
        <w:pStyle w:val="FirstParagraph"/>
      </w:pPr>
      <w:r>
        <w:t xml:space="preserve">Guides applicants through selecting the right licence and jurisdiction, preparing policies (AML, KYC, RG), and assembling documentation for regulators. Consultants run readiness/gap assessments, draft control frameworks, coordinate technical evidence, and manage submissions and regulator Q&amp;A. Post-licensing, they maintain obligations and handle events like change of corporate control where notifications/approvals are mandatory.</w:t>
      </w:r>
    </w:p>
    <w:p>
      <w:pPr>
        <w:pStyle w:val="BodyText"/>
      </w:pPr>
      <w:r>
        <w:rPr>
          <w:b/>
          <w:bCs/>
        </w:rPr>
        <w:t xml:space="preserve">Tag when article mentions:</w:t>
      </w:r>
      <w:r>
        <w:t xml:space="preserve"> </w:t>
      </w:r>
      <w:r>
        <w:t xml:space="preserve">License application consultants, regulatory advisors, compliance consultancies helping with licensing</w:t>
      </w:r>
    </w:p>
    <w:p>
      <w:r>
        <w:pict>
          <v:rect style="width:0;height:1.5pt" o:hralign="center" o:hrstd="t" o:hr="t"/>
        </w:pict>
      </w:r>
    </w:p>
    <w:bookmarkEnd w:id="68"/>
    <w:bookmarkStart w:id="69" w:name="dir-002-corporate-services"/>
    <w:p>
      <w:pPr>
        <w:pStyle w:val="Heading3"/>
      </w:pPr>
      <w:r>
        <w:t xml:space="preserve">DIR-002: Corporate Services</w:t>
      </w:r>
    </w:p>
    <w:p>
      <w:pPr>
        <w:pStyle w:val="FirstParagraph"/>
      </w:pPr>
      <w:r>
        <w:t xml:space="preserve">Provides company formation, directorship/secretarial services, registered office, and governance support in key hubs (e.g., Malta, Isle of Man, Gibraltar). Firms also coordinate bookkeeping, tax, and substance requirements and interface with banks/PSPs for operational readiness. Engagements emphasise regulated Company Service Providers (CSPs) and ongoing compliance with local laws.</w:t>
      </w:r>
    </w:p>
    <w:p>
      <w:pPr>
        <w:pStyle w:val="BodyText"/>
      </w:pPr>
      <w:r>
        <w:rPr>
          <w:b/>
          <w:bCs/>
        </w:rPr>
        <w:t xml:space="preserve">Tag when article mentions:</w:t>
      </w:r>
      <w:r>
        <w:t xml:space="preserve"> </w:t>
      </w:r>
      <w:r>
        <w:t xml:space="preserve">Company formation, corporate secretarial, registered office providers, CSPs</w:t>
      </w:r>
    </w:p>
    <w:p>
      <w:r>
        <w:pict>
          <v:rect style="width:0;height:1.5pt" o:hralign="center" o:hrstd="t" o:hr="t"/>
        </w:pict>
      </w:r>
    </w:p>
    <w:bookmarkEnd w:id="69"/>
    <w:bookmarkStart w:id="70" w:name="dir-003-strategy-consulting"/>
    <w:p>
      <w:pPr>
        <w:pStyle w:val="Heading3"/>
      </w:pPr>
      <w:r>
        <w:t xml:space="preserve">DIR-003: Strategy Consulting</w:t>
      </w:r>
    </w:p>
    <w:p>
      <w:pPr>
        <w:pStyle w:val="FirstParagraph"/>
      </w:pPr>
      <w:r>
        <w:t xml:space="preserve">Advises gambling operators and B2B suppliers on market entry, product/vertical focus (casino, sportsbook, live), pricing, and operating model. Typical deliverables include market sizing, competitor/benchmark analysis, financial modelling, and OKR roadmaps; projects often evaluate build-vs-buy-vs-partner across platforms and content. In regulated iGaming, strategy work prioritises jurisdictions, compliance cost-to-serve, and distribution (direct, affiliate, B2B).</w:t>
      </w:r>
    </w:p>
    <w:p>
      <w:pPr>
        <w:pStyle w:val="BodyText"/>
      </w:pPr>
      <w:r>
        <w:rPr>
          <w:b/>
          <w:bCs/>
        </w:rPr>
        <w:t xml:space="preserve">Tag when article mentions:</w:t>
      </w:r>
      <w:r>
        <w:t xml:space="preserve"> </w:t>
      </w:r>
      <w:r>
        <w:t xml:space="preserve">Strategy consultants, market entry advisors, business planning consultancies</w:t>
      </w:r>
    </w:p>
    <w:p>
      <w:r>
        <w:pict>
          <v:rect style="width:0;height:1.5pt" o:hralign="center" o:hrstd="t" o:hr="t"/>
        </w:pict>
      </w:r>
    </w:p>
    <w:bookmarkEnd w:id="70"/>
    <w:bookmarkStart w:id="71" w:name="dir-004-recruitment-services"/>
    <w:p>
      <w:pPr>
        <w:pStyle w:val="Heading3"/>
      </w:pPr>
      <w:r>
        <w:t xml:space="preserve">DIR-004: Recruitment Services</w:t>
      </w:r>
    </w:p>
    <w:p>
      <w:pPr>
        <w:pStyle w:val="FirstParagraph"/>
      </w:pPr>
      <w:r>
        <w:t xml:space="preserve">Delivers contingent or retained search for iGaming roles (trading, risk, marketing/CRM, compliance, tech, product, leadership). Services include role definition, sourcing, screening, assessment, and offer management; processes incorporate equal-opportunity and data-protection standards, right-to-work checks, and structured record-keeping. Typical KPIs: time-to-hire, quality-of-hire, and retention.</w:t>
      </w:r>
    </w:p>
    <w:p>
      <w:pPr>
        <w:pStyle w:val="BodyText"/>
      </w:pPr>
      <w:r>
        <w:rPr>
          <w:b/>
          <w:bCs/>
        </w:rPr>
        <w:t xml:space="preserve">Tag when article mentions:</w:t>
      </w:r>
      <w:r>
        <w:t xml:space="preserve"> </w:t>
      </w:r>
      <w:r>
        <w:t xml:space="preserve">iGaming recruiters, executive search, headhunters, talent acquisition</w:t>
      </w:r>
    </w:p>
    <w:p>
      <w:r>
        <w:pict>
          <v:rect style="width:0;height:1.5pt" o:hralign="center" o:hrstd="t" o:hr="t"/>
        </w:pict>
      </w:r>
    </w:p>
    <w:bookmarkEnd w:id="71"/>
    <w:bookmarkStart w:id="72" w:name="dir-005-marketing-consulting"/>
    <w:p>
      <w:pPr>
        <w:pStyle w:val="Heading3"/>
      </w:pPr>
      <w:r>
        <w:t xml:space="preserve">DIR-005: Marketing Consulting</w:t>
      </w:r>
    </w:p>
    <w:p>
      <w:pPr>
        <w:pStyle w:val="FirstParagraph"/>
      </w:pPr>
      <w:r>
        <w:t xml:space="preserve">Advises on acquisition and brand growth: market positioning, messaging, SEO/ASO, media planning, and affiliate programme design. Consultants align campaigns with gambling advertising rules (age gating, social responsibility) and local restrictions, and implement measurement frameworks (attribution, LTV/CAC) across channels. Deliverables often include playbook, channel mix, and compliance checklists per jurisdiction.</w:t>
      </w:r>
    </w:p>
    <w:p>
      <w:pPr>
        <w:pStyle w:val="BodyText"/>
      </w:pPr>
      <w:r>
        <w:rPr>
          <w:b/>
          <w:bCs/>
        </w:rPr>
        <w:t xml:space="preserve">Tag when article mentions:</w:t>
      </w:r>
      <w:r>
        <w:t xml:space="preserve"> </w:t>
      </w:r>
      <w:r>
        <w:t xml:space="preserve">Marketing consultants, acquisition advisors, brand strategists in iGaming</w:t>
      </w:r>
    </w:p>
    <w:p>
      <w:r>
        <w:pict>
          <v:rect style="width:0;height:1.5pt" o:hralign="center" o:hrstd="t" o:hr="t"/>
        </w:pict>
      </w:r>
    </w:p>
    <w:bookmarkEnd w:id="72"/>
    <w:bookmarkStart w:id="73" w:name="dir-006-crm-consulting"/>
    <w:p>
      <w:pPr>
        <w:pStyle w:val="Heading3"/>
      </w:pPr>
      <w:r>
        <w:t xml:space="preserve">DIR-006: CRM Consulting</w:t>
      </w:r>
    </w:p>
    <w:p>
      <w:pPr>
        <w:pStyle w:val="FirstParagraph"/>
      </w:pPr>
      <w:r>
        <w:t xml:space="preserve">Designs player-lifecycle programmes (onboarding, activation, cross-sell, reactivation, VIP) and segmentation, offer/bonus logic, and journey orchestration across email, onsite, and push. Projects cover data model design, tool selection/integration, and governance for profiling, consent, and automated decision-making to meet GDPR expectations. KPIs: retention, ARPU, churn, bonus efficiency, and RG compliance controls.</w:t>
      </w:r>
    </w:p>
    <w:p>
      <w:pPr>
        <w:pStyle w:val="BodyText"/>
      </w:pPr>
      <w:r>
        <w:rPr>
          <w:b/>
          <w:bCs/>
        </w:rPr>
        <w:t xml:space="preserve">Tag when article mentions:</w:t>
      </w:r>
      <w:r>
        <w:t xml:space="preserve"> </w:t>
      </w:r>
      <w:r>
        <w:t xml:space="preserve">CRM consultants, retention specialists, player lifecycle advisors</w:t>
      </w:r>
    </w:p>
    <w:p>
      <w:r>
        <w:pict>
          <v:rect style="width:0;height:1.5pt" o:hralign="center" o:hrstd="t" o:hr="t"/>
        </w:pict>
      </w:r>
    </w:p>
    <w:bookmarkEnd w:id="73"/>
    <w:bookmarkStart w:id="74" w:name="dir-007-mergers-acquisitions"/>
    <w:p>
      <w:pPr>
        <w:pStyle w:val="Heading3"/>
      </w:pPr>
      <w:r>
        <w:t xml:space="preserve">DIR-007: Mergers &amp; Acquisitions</w:t>
      </w:r>
    </w:p>
    <w:p>
      <w:pPr>
        <w:pStyle w:val="FirstParagraph"/>
      </w:pPr>
      <w:r>
        <w:t xml:space="preserve">Advises buy-side and sell-side on target screening, valuations, and due diligence specific to gambling (licensing footprint, compliance exposure, tech stack, content certifications, payment risk, revenue quality). Consultants coordinate regulatory approvals, including change-of-control notifications, and plan post-deal integration across people, platforms, and contracts. Outputs include IMs, red-flag reports, synergy models, and integration roadmaps.</w:t>
      </w:r>
    </w:p>
    <w:p>
      <w:pPr>
        <w:pStyle w:val="BodyText"/>
      </w:pPr>
      <w:r>
        <w:rPr>
          <w:b/>
          <w:bCs/>
        </w:rPr>
        <w:t xml:space="preserve">Tag when article mentions:</w:t>
      </w:r>
      <w:r>
        <w:t xml:space="preserve"> </w:t>
      </w:r>
      <w:r>
        <w:t xml:space="preserve">M&amp;A advisors, deal consultants, transaction advisors, investment bankers in gaming</w:t>
      </w:r>
    </w:p>
    <w:p>
      <w:r>
        <w:pict>
          <v:rect style="width:0;height:1.5pt" o:hralign="center" o:hrstd="t" o:hr="t"/>
        </w:pict>
      </w:r>
    </w:p>
    <w:bookmarkEnd w:id="74"/>
    <w:bookmarkEnd w:id="75"/>
    <w:bookmarkStart w:id="84" w:name="compliance-security-dir-008-to-dir-015"/>
    <w:p>
      <w:pPr>
        <w:pStyle w:val="Heading2"/>
      </w:pPr>
      <w:r>
        <w:t xml:space="preserve">Compliance &amp; Security (DIR-008 to DIR-015)</w:t>
      </w:r>
    </w:p>
    <w:bookmarkStart w:id="76" w:name="Xda3eace14658350845f26b4211c705265b18c40"/>
    <w:p>
      <w:pPr>
        <w:pStyle w:val="Heading3"/>
      </w:pPr>
      <w:r>
        <w:t xml:space="preserve">DIR-008: Compliance and Regulatory Services</w:t>
      </w:r>
    </w:p>
    <w:p>
      <w:pPr>
        <w:pStyle w:val="FirstParagraph"/>
      </w:pPr>
      <w:r>
        <w:t xml:space="preserve">Covers companies that help operators and suppliers meet gambling regulatory requirements across jurisdictions. This includes advisory firms, managed services, and software platforms that handle licensing applications, reporting, audit preparation, and ongoing compliance monitoring. Solutions may also support GDPR, AML directives, and jurisdiction-specific obligations.</w:t>
      </w:r>
    </w:p>
    <w:p>
      <w:pPr>
        <w:pStyle w:val="BodyText"/>
      </w:pPr>
      <w:r>
        <w:rPr>
          <w:b/>
          <w:bCs/>
        </w:rPr>
        <w:t xml:space="preserve">Tag when article mentions:</w:t>
      </w:r>
      <w:r>
        <w:t xml:space="preserve"> </w:t>
      </w:r>
      <w:r>
        <w:t xml:space="preserve">Compliance service providers, regulatory consultancies, compliance platforms</w:t>
      </w:r>
    </w:p>
    <w:p>
      <w:r>
        <w:pict>
          <v:rect style="width:0;height:1.5pt" o:hralign="center" o:hrstd="t" o:hr="t"/>
        </w:pict>
      </w:r>
    </w:p>
    <w:bookmarkEnd w:id="76"/>
    <w:bookmarkStart w:id="77" w:name="dir-009-aml-solutions"/>
    <w:p>
      <w:pPr>
        <w:pStyle w:val="Heading3"/>
      </w:pPr>
      <w:r>
        <w:t xml:space="preserve">DIR-009: AML Solutions</w:t>
      </w:r>
    </w:p>
    <w:p>
      <w:pPr>
        <w:pStyle w:val="FirstParagraph"/>
      </w:pPr>
      <w:r>
        <w:t xml:space="preserve">Includes providers of anti-money laundering systems and services designed for gambling operators. These cover transaction monitoring, sanctions list screening, risk scoring, adverse media checks, and suspicious activity reporting. Some vendors offer end-to-end platforms, while others provide consulting or managed compliance services.</w:t>
      </w:r>
    </w:p>
    <w:p>
      <w:pPr>
        <w:pStyle w:val="BodyText"/>
      </w:pPr>
      <w:r>
        <w:rPr>
          <w:b/>
          <w:bCs/>
        </w:rPr>
        <w:t xml:space="preserve">Tag when article mentions:</w:t>
      </w:r>
      <w:r>
        <w:t xml:space="preserve"> </w:t>
      </w:r>
      <w:r>
        <w:t xml:space="preserve">AML providers, transaction monitoring systems, anti-money laundering software</w:t>
      </w:r>
    </w:p>
    <w:p>
      <w:r>
        <w:pict>
          <v:rect style="width:0;height:1.5pt" o:hralign="center" o:hrstd="t" o:hr="t"/>
        </w:pict>
      </w:r>
    </w:p>
    <w:bookmarkEnd w:id="77"/>
    <w:bookmarkStart w:id="78" w:name="dir-010-kyc-services"/>
    <w:p>
      <w:pPr>
        <w:pStyle w:val="Heading3"/>
      </w:pPr>
      <w:r>
        <w:t xml:space="preserve">DIR-010: KYC Services</w:t>
      </w:r>
    </w:p>
    <w:p>
      <w:pPr>
        <w:pStyle w:val="FirstParagraph"/>
      </w:pPr>
      <w:r>
        <w:t xml:space="preserve">Refers to identity verification tools and service providers used to confirm player age, identity, and eligibility. This includes document scanning, biometric checks, address validation, and database lookups. KYC services may be offered as standalone APIs, integrated onboarding flows, or outsourced verification operations.</w:t>
      </w:r>
    </w:p>
    <w:p>
      <w:pPr>
        <w:pStyle w:val="BodyText"/>
      </w:pPr>
      <w:r>
        <w:rPr>
          <w:b/>
          <w:bCs/>
        </w:rPr>
        <w:t xml:space="preserve">Tag when article mentions:</w:t>
      </w:r>
      <w:r>
        <w:t xml:space="preserve"> </w:t>
      </w:r>
      <w:r>
        <w:t xml:space="preserve">KYC providers, identity verification, age verification, document verification</w:t>
      </w:r>
    </w:p>
    <w:p>
      <w:r>
        <w:pict>
          <v:rect style="width:0;height:1.5pt" o:hralign="center" o:hrstd="t" o:hr="t"/>
        </w:pict>
      </w:r>
    </w:p>
    <w:bookmarkEnd w:id="78"/>
    <w:bookmarkStart w:id="79" w:name="dir-011-fraud-prevention"/>
    <w:p>
      <w:pPr>
        <w:pStyle w:val="Heading3"/>
      </w:pPr>
      <w:r>
        <w:t xml:space="preserve">DIR-011: Fraud Prevention</w:t>
      </w:r>
    </w:p>
    <w:p>
      <w:pPr>
        <w:pStyle w:val="FirstParagraph"/>
      </w:pPr>
      <w:r>
        <w:t xml:space="preserve">Refers to tools and services that detect and prevent fraudulent activity in gambling. This includes multi-accounting detection, bonus abuse prevention, chargeback mitigation, device fingerprinting, and suspicious betting pattern monitoring. Providers may supply SaaS platforms, integrated modules, or specialized consulting.</w:t>
      </w:r>
    </w:p>
    <w:p>
      <w:pPr>
        <w:pStyle w:val="BodyText"/>
      </w:pPr>
      <w:r>
        <w:rPr>
          <w:b/>
          <w:bCs/>
        </w:rPr>
        <w:t xml:space="preserve">Tag when article mentions:</w:t>
      </w:r>
      <w:r>
        <w:t xml:space="preserve"> </w:t>
      </w:r>
      <w:r>
        <w:t xml:space="preserve">Fraud prevention providers, anti-fraud software, bonus abuse detection</w:t>
      </w:r>
    </w:p>
    <w:p>
      <w:r>
        <w:pict>
          <v:rect style="width:0;height:1.5pt" o:hralign="center" o:hrstd="t" o:hr="t"/>
        </w:pict>
      </w:r>
    </w:p>
    <w:bookmarkEnd w:id="79"/>
    <w:bookmarkStart w:id="80" w:name="dir-012-game-testing-certification"/>
    <w:p>
      <w:pPr>
        <w:pStyle w:val="Heading3"/>
      </w:pPr>
      <w:r>
        <w:t xml:space="preserve">DIR-012: Game Testing &amp; Certification</w:t>
      </w:r>
    </w:p>
    <w:p>
      <w:pPr>
        <w:pStyle w:val="FirstParagraph"/>
      </w:pPr>
      <w:r>
        <w:t xml:space="preserve">Includes accredited test labs and service providers that verify games meet technical and regulatory standards. Testing covers RNGs, payout percentages, game math, jurisdictional requirements, and responsible gaming features. Certification ensures games are approved for release in regulated markets worldwide.</w:t>
      </w:r>
    </w:p>
    <w:p>
      <w:pPr>
        <w:pStyle w:val="BodyText"/>
      </w:pPr>
      <w:r>
        <w:rPr>
          <w:b/>
          <w:bCs/>
        </w:rPr>
        <w:t xml:space="preserve">Tag when article mentions:</w:t>
      </w:r>
      <w:r>
        <w:t xml:space="preserve"> </w:t>
      </w:r>
      <w:r>
        <w:t xml:space="preserve">Test labs, game certification, GLI, BMM, iTech Labs, eCOGRA</w:t>
      </w:r>
    </w:p>
    <w:p>
      <w:r>
        <w:pict>
          <v:rect style="width:0;height:1.5pt" o:hralign="center" o:hrstd="t" o:hr="t"/>
        </w:pict>
      </w:r>
    </w:p>
    <w:bookmarkEnd w:id="80"/>
    <w:bookmarkStart w:id="81" w:name="dir-013-game-security-fair-play"/>
    <w:p>
      <w:pPr>
        <w:pStyle w:val="Heading3"/>
      </w:pPr>
      <w:r>
        <w:t xml:space="preserve">DIR-013: Game Security &amp; Fair Play</w:t>
      </w:r>
    </w:p>
    <w:p>
      <w:pPr>
        <w:pStyle w:val="FirstParagraph"/>
      </w:pPr>
      <w:r>
        <w:t xml:space="preserve">Covers providers ensuring casino and betting games are secure, untampered, and provably fair. This includes RNG audits, encryption services, integrity monitoring, and penetration testing of platforms. Fair play providers may also supply certification seals or oversight frameworks for regulators and players.</w:t>
      </w:r>
    </w:p>
    <w:p>
      <w:pPr>
        <w:pStyle w:val="BodyText"/>
      </w:pPr>
      <w:r>
        <w:rPr>
          <w:b/>
          <w:bCs/>
        </w:rPr>
        <w:t xml:space="preserve">Tag when article mentions:</w:t>
      </w:r>
      <w:r>
        <w:t xml:space="preserve"> </w:t>
      </w:r>
      <w:r>
        <w:t xml:space="preserve">Game security providers, fair play certification, integrity monitoring</w:t>
      </w:r>
    </w:p>
    <w:p>
      <w:r>
        <w:pict>
          <v:rect style="width:0;height:1.5pt" o:hralign="center" o:hrstd="t" o:hr="t"/>
        </w:pict>
      </w:r>
    </w:p>
    <w:bookmarkEnd w:id="81"/>
    <w:bookmarkStart w:id="82" w:name="dir-014-responsible-gaming"/>
    <w:p>
      <w:pPr>
        <w:pStyle w:val="Heading3"/>
      </w:pPr>
      <w:r>
        <w:t xml:space="preserve">DIR-014: Responsible Gaming</w:t>
      </w:r>
    </w:p>
    <w:p>
      <w:pPr>
        <w:pStyle w:val="FirstParagraph"/>
      </w:pPr>
      <w:r>
        <w:t xml:space="preserve">Focuses on solutions and programs that protect players from gambling-related harm. Companies provide self-exclusion tools, deposit and time limit features, real-time behavioral monitoring, and player protection frameworks. Services may also include policy design, RG audits, and integration with regulator-mandated central systems.</w:t>
      </w:r>
    </w:p>
    <w:p>
      <w:pPr>
        <w:pStyle w:val="BodyText"/>
      </w:pPr>
      <w:r>
        <w:rPr>
          <w:b/>
          <w:bCs/>
        </w:rPr>
        <w:t xml:space="preserve">Tag when article mentions:</w:t>
      </w:r>
      <w:r>
        <w:t xml:space="preserve"> </w:t>
      </w:r>
      <w:r>
        <w:t xml:space="preserve">Responsible gambling providers, player protection tools, self-exclusion systems</w:t>
      </w:r>
    </w:p>
    <w:p>
      <w:r>
        <w:pict>
          <v:rect style="width:0;height:1.5pt" o:hralign="center" o:hrstd="t" o:hr="t"/>
        </w:pict>
      </w:r>
    </w:p>
    <w:bookmarkEnd w:id="82"/>
    <w:bookmarkStart w:id="83" w:name="dir-015-affiliate-fraud-protection"/>
    <w:p>
      <w:pPr>
        <w:pStyle w:val="Heading3"/>
      </w:pPr>
      <w:r>
        <w:t xml:space="preserve">DIR-015: Affiliate Fraud Protection</w:t>
      </w:r>
    </w:p>
    <w:p>
      <w:pPr>
        <w:pStyle w:val="FirstParagraph"/>
      </w:pPr>
      <w:r>
        <w:t xml:space="preserve">Focuses on solutions that monitor affiliate programs for invalid traffic, fake accounts, or abusive incentive schemes. These services detect click fraud, lead manipulation, and attribution abuse that harm operator margins. Companies in this space often provide tracking software enhancements, fraud analytics, and managed affiliate compliance services.</w:t>
      </w:r>
    </w:p>
    <w:p>
      <w:pPr>
        <w:pStyle w:val="BodyText"/>
      </w:pPr>
      <w:r>
        <w:rPr>
          <w:b/>
          <w:bCs/>
        </w:rPr>
        <w:t xml:space="preserve">Tag when article mentions:</w:t>
      </w:r>
      <w:r>
        <w:t xml:space="preserve"> </w:t>
      </w:r>
      <w:r>
        <w:t xml:space="preserve">Affiliate fraud detection, traffic quality monitoring, attribution fraud prevention</w:t>
      </w:r>
    </w:p>
    <w:p>
      <w:r>
        <w:pict>
          <v:rect style="width:0;height:1.5pt" o:hralign="center" o:hrstd="t" o:hr="t"/>
        </w:pict>
      </w:r>
    </w:p>
    <w:bookmarkEnd w:id="83"/>
    <w:bookmarkEnd w:id="84"/>
    <w:bookmarkStart w:id="98" w:name="igaming-platforms-dir-016-to-dir-028"/>
    <w:p>
      <w:pPr>
        <w:pStyle w:val="Heading2"/>
      </w:pPr>
      <w:r>
        <w:t xml:space="preserve">iGaming Platforms (DIR-016 to DIR-028)</w:t>
      </w:r>
    </w:p>
    <w:bookmarkStart w:id="85" w:name="dir-016-casino-platforms"/>
    <w:p>
      <w:pPr>
        <w:pStyle w:val="Heading3"/>
      </w:pPr>
      <w:r>
        <w:t xml:space="preserve">DIR-016: Casino Platforms</w:t>
      </w:r>
    </w:p>
    <w:p>
      <w:pPr>
        <w:pStyle w:val="FirstParagraph"/>
      </w:pPr>
      <w:r>
        <w:t xml:space="preserve">Dedicated systems for running online casinos, integrating slot providers, live casino games, and table games. They provide player account management, payment integrations, bonus tools, and regulatory reporting. Casino platforms may be offered as SaaS, licensed software, or managed solutions.</w:t>
      </w:r>
    </w:p>
    <w:p>
      <w:pPr>
        <w:pStyle w:val="BodyText"/>
      </w:pPr>
      <w:r>
        <w:rPr>
          <w:b/>
          <w:bCs/>
        </w:rPr>
        <w:t xml:space="preserve">Tag when article mentions:</w:t>
      </w:r>
      <w:r>
        <w:t xml:space="preserve"> </w:t>
      </w:r>
      <w:r>
        <w:t xml:space="preserve">Casino platform providers, casino software, PAM systems for casino</w:t>
      </w:r>
    </w:p>
    <w:p>
      <w:r>
        <w:pict>
          <v:rect style="width:0;height:1.5pt" o:hralign="center" o:hrstd="t" o:hr="t"/>
        </w:pict>
      </w:r>
    </w:p>
    <w:bookmarkEnd w:id="85"/>
    <w:bookmarkStart w:id="86" w:name="dir-017-white-label-solutions"/>
    <w:p>
      <w:pPr>
        <w:pStyle w:val="Heading3"/>
      </w:pPr>
      <w:r>
        <w:t xml:space="preserve">DIR-017: White Label Solutions</w:t>
      </w:r>
    </w:p>
    <w:p>
      <w:pPr>
        <w:pStyle w:val="FirstParagraph"/>
      </w:pPr>
      <w:r>
        <w:t xml:space="preserve">Ready-made platforms where technology, licensing, payment processing, and game content are bundled by a provider. Operators can launch quickly under the provider’s license with minimal setup effort. White-label solutions are common for new entrants but come with limits on customization and jurisdictional reach.</w:t>
      </w:r>
    </w:p>
    <w:p>
      <w:pPr>
        <w:pStyle w:val="BodyText"/>
      </w:pPr>
      <w:r>
        <w:rPr>
          <w:b/>
          <w:bCs/>
        </w:rPr>
        <w:t xml:space="preserve">Tag when article mentions:</w:t>
      </w:r>
      <w:r>
        <w:t xml:space="preserve"> </w:t>
      </w:r>
      <w:r>
        <w:t xml:space="preserve">White label providers, turnkey casino solutions, ready-to-launch platforms</w:t>
      </w:r>
    </w:p>
    <w:p>
      <w:r>
        <w:pict>
          <v:rect style="width:0;height:1.5pt" o:hralign="center" o:hrstd="t" o:hr="t"/>
        </w:pict>
      </w:r>
    </w:p>
    <w:bookmarkEnd w:id="86"/>
    <w:bookmarkStart w:id="87" w:name="dir-018-turnkey-solutions"/>
    <w:p>
      <w:pPr>
        <w:pStyle w:val="Heading3"/>
      </w:pPr>
      <w:r>
        <w:t xml:space="preserve">DIR-018: Turnkey Solutions</w:t>
      </w:r>
    </w:p>
    <w:p>
      <w:pPr>
        <w:pStyle w:val="FirstParagraph"/>
      </w:pPr>
      <w:r>
        <w:t xml:space="preserve">Fully licensed and customizable platforms delivered as a complete package, including technology, games, payment gateways, and regulatory frameworks. Unlike white-label, turnkey setups allow the operator to hold their own license and maintain higher control. These are suited for businesses seeking rapid market entry with long-term independence.</w:t>
      </w:r>
    </w:p>
    <w:p>
      <w:pPr>
        <w:pStyle w:val="BodyText"/>
      </w:pPr>
      <w:r>
        <w:rPr>
          <w:b/>
          <w:bCs/>
        </w:rPr>
        <w:t xml:space="preserve">Tag when article mentions:</w:t>
      </w:r>
      <w:r>
        <w:t xml:space="preserve"> </w:t>
      </w:r>
      <w:r>
        <w:t xml:space="preserve">Turnkey platform providers, full-stack gaming solutions</w:t>
      </w:r>
    </w:p>
    <w:p>
      <w:r>
        <w:pict>
          <v:rect style="width:0;height:1.5pt" o:hralign="center" o:hrstd="t" o:hr="t"/>
        </w:pict>
      </w:r>
    </w:p>
    <w:bookmarkEnd w:id="87"/>
    <w:bookmarkStart w:id="88" w:name="dir-019-social-gaming-solutions"/>
    <w:p>
      <w:pPr>
        <w:pStyle w:val="Heading3"/>
      </w:pPr>
      <w:r>
        <w:t xml:space="preserve">DIR-019: Social Gaming Solutions</w:t>
      </w:r>
    </w:p>
    <w:p>
      <w:pPr>
        <w:pStyle w:val="FirstParagraph"/>
      </w:pPr>
      <w:r>
        <w:t xml:space="preserve">Platforms designed for non-wagering games that mimic casino or betting experiences. Revenue is generated via in-app purchases, ads, or virtual currencies instead of real-money wagering. Social gaming providers often target engagement, cross-sell, or player funnel strategies for regulated operators.</w:t>
      </w:r>
    </w:p>
    <w:p>
      <w:pPr>
        <w:pStyle w:val="BodyText"/>
      </w:pPr>
      <w:r>
        <w:rPr>
          <w:b/>
          <w:bCs/>
        </w:rPr>
        <w:t xml:space="preserve">Tag when article mentions:</w:t>
      </w:r>
      <w:r>
        <w:t xml:space="preserve"> </w:t>
      </w:r>
      <w:r>
        <w:t xml:space="preserve">Social casino providers, free-to-play platforms, social gaming</w:t>
      </w:r>
    </w:p>
    <w:p>
      <w:r>
        <w:pict>
          <v:rect style="width:0;height:1.5pt" o:hralign="center" o:hrstd="t" o:hr="t"/>
        </w:pict>
      </w:r>
    </w:p>
    <w:bookmarkEnd w:id="88"/>
    <w:bookmarkStart w:id="89" w:name="dir-020-telegram-casino-platforms"/>
    <w:p>
      <w:pPr>
        <w:pStyle w:val="Heading3"/>
      </w:pPr>
      <w:r>
        <w:t xml:space="preserve">DIR-020: Telegram Casino Platforms</w:t>
      </w:r>
    </w:p>
    <w:p>
      <w:pPr>
        <w:pStyle w:val="FirstParagraph"/>
      </w:pPr>
      <w:r>
        <w:t xml:space="preserve">Specialized platforms enabling casino or betting play directly within the Telegram messaging app. They provide game integration, wallet functionality, and lightweight onboarding flows through chat interfaces. These solutions are often used in emerging markets where traditional web or app channels face restrictions.</w:t>
      </w:r>
    </w:p>
    <w:p>
      <w:pPr>
        <w:pStyle w:val="BodyText"/>
      </w:pPr>
      <w:r>
        <w:rPr>
          <w:b/>
          <w:bCs/>
        </w:rPr>
        <w:t xml:space="preserve">Tag when article mentions:</w:t>
      </w:r>
      <w:r>
        <w:t xml:space="preserve"> </w:t>
      </w:r>
      <w:r>
        <w:t xml:space="preserve">Telegram casinos, Telegram gaming bots, chat-based gaming</w:t>
      </w:r>
    </w:p>
    <w:p>
      <w:r>
        <w:pict>
          <v:rect style="width:0;height:1.5pt" o:hralign="center" o:hrstd="t" o:hr="t"/>
        </w:pict>
      </w:r>
    </w:p>
    <w:bookmarkEnd w:id="89"/>
    <w:bookmarkStart w:id="90" w:name="dir-021-sportsbook-platforms"/>
    <w:p>
      <w:pPr>
        <w:pStyle w:val="Heading3"/>
      </w:pPr>
      <w:r>
        <w:t xml:space="preserve">DIR-021: Sportsbook Platforms</w:t>
      </w:r>
    </w:p>
    <w:p>
      <w:pPr>
        <w:pStyle w:val="FirstParagraph"/>
      </w:pPr>
      <w:r>
        <w:t xml:space="preserve">Software platforms built for managing online sports betting, including odds feeds, risk and trading tools, bet settlement, and live in-play betting engines. Sportsbook platforms often include multi-sport coverage, cash-out features, and integrations with casino products for cross-sell. They must comply with jurisdictional requirements for integrity and reporting.</w:t>
      </w:r>
    </w:p>
    <w:p>
      <w:pPr>
        <w:pStyle w:val="BodyText"/>
      </w:pPr>
      <w:r>
        <w:rPr>
          <w:b/>
          <w:bCs/>
        </w:rPr>
        <w:t xml:space="preserve">Tag when article mentions:</w:t>
      </w:r>
      <w:r>
        <w:t xml:space="preserve"> </w:t>
      </w:r>
      <w:r>
        <w:t xml:space="preserve">Sportsbook software, betting platform providers, sports betting technology</w:t>
      </w:r>
    </w:p>
    <w:p>
      <w:r>
        <w:pict>
          <v:rect style="width:0;height:1.5pt" o:hralign="center" o:hrstd="t" o:hr="t"/>
        </w:pict>
      </w:r>
    </w:p>
    <w:bookmarkEnd w:id="90"/>
    <w:bookmarkStart w:id="91" w:name="dir-022-mobile-platforms"/>
    <w:p>
      <w:pPr>
        <w:pStyle w:val="Heading3"/>
      </w:pPr>
      <w:r>
        <w:t xml:space="preserve">DIR-022: Mobile Platforms</w:t>
      </w:r>
    </w:p>
    <w:p>
      <w:pPr>
        <w:pStyle w:val="FirstParagraph"/>
      </w:pPr>
      <w:r>
        <w:t xml:space="preserve">Solutions optimized for smartphones and tablets, either as standalone apps or responsive web platforms. They focus on UX, lightweight performance, secure mobile payments, and geolocation compliance. Mobile-first platforms dominate new market launches due to changing player habits.</w:t>
      </w:r>
    </w:p>
    <w:p>
      <w:pPr>
        <w:pStyle w:val="BodyText"/>
      </w:pPr>
      <w:r>
        <w:rPr>
          <w:b/>
          <w:bCs/>
        </w:rPr>
        <w:t xml:space="preserve">Tag when article mentions:</w:t>
      </w:r>
      <w:r>
        <w:t xml:space="preserve"> </w:t>
      </w:r>
      <w:r>
        <w:t xml:space="preserve">Mobile gaming platforms, app providers, mobile-first solutions</w:t>
      </w:r>
    </w:p>
    <w:p>
      <w:r>
        <w:pict>
          <v:rect style="width:0;height:1.5pt" o:hralign="center" o:hrstd="t" o:hr="t"/>
        </w:pict>
      </w:r>
    </w:p>
    <w:bookmarkEnd w:id="91"/>
    <w:bookmarkStart w:id="92" w:name="dir-023-poker-platforms"/>
    <w:p>
      <w:pPr>
        <w:pStyle w:val="Heading3"/>
      </w:pPr>
      <w:r>
        <w:t xml:space="preserve">DIR-023: Poker Platforms</w:t>
      </w:r>
    </w:p>
    <w:p>
      <w:pPr>
        <w:pStyle w:val="FirstParagraph"/>
      </w:pPr>
      <w:r>
        <w:t xml:space="preserve">Dedicated platforms for online poker rooms, providing table management, tournament scheduling, rake calculation, and player liquidity features. They support variants such as Texas Hold’em and Omaha, with multi-table functionality and anti-collusion monitoring. Some are operated standalone, while others join larger poker networks.</w:t>
      </w:r>
    </w:p>
    <w:p>
      <w:pPr>
        <w:pStyle w:val="BodyText"/>
      </w:pPr>
      <w:r>
        <w:rPr>
          <w:b/>
          <w:bCs/>
        </w:rPr>
        <w:t xml:space="preserve">Tag when article mentions:</w:t>
      </w:r>
      <w:r>
        <w:t xml:space="preserve"> </w:t>
      </w:r>
      <w:r>
        <w:t xml:space="preserve">Poker software, poker network providers, online poker platforms</w:t>
      </w:r>
    </w:p>
    <w:p>
      <w:r>
        <w:pict>
          <v:rect style="width:0;height:1.5pt" o:hralign="center" o:hrstd="t" o:hr="t"/>
        </w:pict>
      </w:r>
    </w:p>
    <w:bookmarkEnd w:id="92"/>
    <w:bookmarkStart w:id="93" w:name="dir-024-esports-platforms"/>
    <w:p>
      <w:pPr>
        <w:pStyle w:val="Heading3"/>
      </w:pPr>
      <w:r>
        <w:t xml:space="preserve">DIR-024: Esports Platforms</w:t>
      </w:r>
    </w:p>
    <w:p>
      <w:pPr>
        <w:pStyle w:val="FirstParagraph"/>
      </w:pPr>
      <w:r>
        <w:t xml:space="preserve">Systems that enable betting on esports events or provide competitive esports gaming environments. Betting-focused platforms integrate data feeds, match coverage, risk tools, and player protection controls. Esports gaming platforms may also provide tournament hosting, streaming integration, and engagement tools.</w:t>
      </w:r>
    </w:p>
    <w:p>
      <w:pPr>
        <w:pStyle w:val="BodyText"/>
      </w:pPr>
      <w:r>
        <w:rPr>
          <w:b/>
          <w:bCs/>
        </w:rPr>
        <w:t xml:space="preserve">Tag when article mentions:</w:t>
      </w:r>
      <w:r>
        <w:t xml:space="preserve"> </w:t>
      </w:r>
      <w:r>
        <w:t xml:space="preserve">Esports betting platforms, esports wagering technology</w:t>
      </w:r>
    </w:p>
    <w:p>
      <w:r>
        <w:pict>
          <v:rect style="width:0;height:1.5pt" o:hralign="center" o:hrstd="t" o:hr="t"/>
        </w:pict>
      </w:r>
    </w:p>
    <w:bookmarkEnd w:id="93"/>
    <w:bookmarkStart w:id="94" w:name="dir-025-virtual-sports-solutions"/>
    <w:p>
      <w:pPr>
        <w:pStyle w:val="Heading3"/>
      </w:pPr>
      <w:r>
        <w:t xml:space="preserve">DIR-025: Virtual Sports Solutions</w:t>
      </w:r>
    </w:p>
    <w:p>
      <w:pPr>
        <w:pStyle w:val="FirstParagraph"/>
      </w:pPr>
      <w:r>
        <w:t xml:space="preserve">Platforms offering computer-generated sports simulations (e.g., virtual football, horse racing, or greyhound racing) for betting. These solutions use RNG-based outcomes but are designed with broadcast-quality graphics and frequent event cycles. They provide betting content for operators during off-peak hours or where real events are limited.</w:t>
      </w:r>
    </w:p>
    <w:p>
      <w:pPr>
        <w:pStyle w:val="BodyText"/>
      </w:pPr>
      <w:r>
        <w:rPr>
          <w:b/>
          <w:bCs/>
        </w:rPr>
        <w:t xml:space="preserve">Tag when article mentions:</w:t>
      </w:r>
      <w:r>
        <w:t xml:space="preserve"> </w:t>
      </w:r>
      <w:r>
        <w:t xml:space="preserve">Virtual sports providers, simulated sports betting, virtual racing</w:t>
      </w:r>
    </w:p>
    <w:p>
      <w:r>
        <w:pict>
          <v:rect style="width:0;height:1.5pt" o:hralign="center" o:hrstd="t" o:hr="t"/>
        </w:pict>
      </w:r>
    </w:p>
    <w:bookmarkEnd w:id="94"/>
    <w:bookmarkStart w:id="95" w:name="dir-026-lottery-platforms"/>
    <w:p>
      <w:pPr>
        <w:pStyle w:val="Heading3"/>
      </w:pPr>
      <w:r>
        <w:t xml:space="preserve">DIR-026: Lottery Platforms</w:t>
      </w:r>
    </w:p>
    <w:p>
      <w:pPr>
        <w:pStyle w:val="FirstParagraph"/>
      </w:pPr>
      <w:r>
        <w:t xml:space="preserve">Solutions for operating online lottery draws, instant win games, and scratch cards. They include draw management systems, ticket sales interfaces, RNG or draw-machine integrations, and regulatory reporting. Lottery platforms are used by state lotteries, licensed operators, and private providers in regulated markets.</w:t>
      </w:r>
    </w:p>
    <w:p>
      <w:pPr>
        <w:pStyle w:val="BodyText"/>
      </w:pPr>
      <w:r>
        <w:rPr>
          <w:b/>
          <w:bCs/>
        </w:rPr>
        <w:t xml:space="preserve">Tag when article mentions:</w:t>
      </w:r>
      <w:r>
        <w:t xml:space="preserve"> </w:t>
      </w:r>
      <w:r>
        <w:t xml:space="preserve">Lottery software, draw-based gaming, lottery technology providers</w:t>
      </w:r>
    </w:p>
    <w:p>
      <w:r>
        <w:pict>
          <v:rect style="width:0;height:1.5pt" o:hralign="center" o:hrstd="t" o:hr="t"/>
        </w:pict>
      </w:r>
    </w:p>
    <w:bookmarkEnd w:id="95"/>
    <w:bookmarkStart w:id="96" w:name="dir-027-skill-games-platform"/>
    <w:p>
      <w:pPr>
        <w:pStyle w:val="Heading3"/>
      </w:pPr>
      <w:r>
        <w:t xml:space="preserve">DIR-027: Skill Games Platform</w:t>
      </w:r>
    </w:p>
    <w:p>
      <w:pPr>
        <w:pStyle w:val="FirstParagraph"/>
      </w:pPr>
      <w:r>
        <w:t xml:space="preserve">Platforms supporting skill-based gaming where player ability influences outcomes. These include fantasy sports, esports competitions, and other games where skill determines winners.</w:t>
      </w:r>
    </w:p>
    <w:p>
      <w:pPr>
        <w:pStyle w:val="BodyText"/>
      </w:pPr>
      <w:r>
        <w:rPr>
          <w:b/>
          <w:bCs/>
        </w:rPr>
        <w:t xml:space="preserve">Tag when article mentions:</w:t>
      </w:r>
      <w:r>
        <w:t xml:space="preserve"> </w:t>
      </w:r>
      <w:r>
        <w:t xml:space="preserve">Skill gaming platforms, fantasy sports technology, skill-based gaming</w:t>
      </w:r>
    </w:p>
    <w:p>
      <w:r>
        <w:pict>
          <v:rect style="width:0;height:1.5pt" o:hralign="center" o:hrstd="t" o:hr="t"/>
        </w:pict>
      </w:r>
    </w:p>
    <w:bookmarkEnd w:id="96"/>
    <w:bookmarkStart w:id="97" w:name="dir-028-bingo-platforms"/>
    <w:p>
      <w:pPr>
        <w:pStyle w:val="Heading3"/>
      </w:pPr>
      <w:r>
        <w:t xml:space="preserve">DIR-028: Bingo Platforms</w:t>
      </w:r>
    </w:p>
    <w:p>
      <w:pPr>
        <w:pStyle w:val="FirstParagraph"/>
      </w:pPr>
      <w:r>
        <w:t xml:space="preserve">Software environments for online bingo halls and networks, including lobby management, ticket sales, number draws, chat features, and jackpot mechanics. Providers often support multiple variants like 75-ball and 90-ball bingo. Bingo platforms may operate standalone or as part of larger iGaming ecosystems.</w:t>
      </w:r>
    </w:p>
    <w:p>
      <w:pPr>
        <w:pStyle w:val="BodyText"/>
      </w:pPr>
      <w:r>
        <w:rPr>
          <w:b/>
          <w:bCs/>
        </w:rPr>
        <w:t xml:space="preserve">Tag when article mentions:</w:t>
      </w:r>
      <w:r>
        <w:t xml:space="preserve"> </w:t>
      </w:r>
      <w:r>
        <w:t xml:space="preserve">Bingo software, online bingo platforms, bingo network providers</w:t>
      </w:r>
    </w:p>
    <w:p>
      <w:r>
        <w:pict>
          <v:rect style="width:0;height:1.5pt" o:hralign="center" o:hrstd="t" o:hr="t"/>
        </w:pict>
      </w:r>
    </w:p>
    <w:bookmarkEnd w:id="97"/>
    <w:bookmarkEnd w:id="98"/>
    <w:bookmarkStart w:id="104" w:name="games-content-dir-029-to-dir-033"/>
    <w:p>
      <w:pPr>
        <w:pStyle w:val="Heading2"/>
      </w:pPr>
      <w:r>
        <w:t xml:space="preserve">Games &amp; Content (DIR-029 to DIR-033)</w:t>
      </w:r>
    </w:p>
    <w:bookmarkStart w:id="99" w:name="dir-029-game-providers"/>
    <w:p>
      <w:pPr>
        <w:pStyle w:val="Heading3"/>
      </w:pPr>
      <w:r>
        <w:t xml:space="preserve">DIR-029: Game Providers</w:t>
      </w:r>
    </w:p>
    <w:p>
      <w:pPr>
        <w:pStyle w:val="FirstParagraph"/>
      </w:pPr>
      <w:r>
        <w:t xml:space="preserve">Companies that supply casino games to operators, often through direct integration or via aggregators. They typically maintain a portfolio of slot machines, table games, or specialty content and ensure compliance with regulated markets. Game providers may operate globally or specialize in regional themes and mechanics.</w:t>
      </w:r>
    </w:p>
    <w:p>
      <w:pPr>
        <w:pStyle w:val="BodyText"/>
      </w:pPr>
      <w:r>
        <w:rPr>
          <w:b/>
          <w:bCs/>
        </w:rPr>
        <w:t xml:space="preserve">Tag when article mentions:</w:t>
      </w:r>
      <w:r>
        <w:t xml:space="preserve"> </w:t>
      </w:r>
      <w:r>
        <w:t xml:space="preserve">Slot providers, game studios, content suppliers (e.g., Pragmatic Play, NetEnt, Play’n GO)</w:t>
      </w:r>
    </w:p>
    <w:p>
      <w:r>
        <w:pict>
          <v:rect style="width:0;height:1.5pt" o:hralign="center" o:hrstd="t" o:hr="t"/>
        </w:pict>
      </w:r>
    </w:p>
    <w:bookmarkEnd w:id="99"/>
    <w:bookmarkStart w:id="100" w:name="dir-030-game-developers"/>
    <w:p>
      <w:pPr>
        <w:pStyle w:val="Heading3"/>
      </w:pPr>
      <w:r>
        <w:t xml:space="preserve">DIR-030: Game Developers</w:t>
      </w:r>
    </w:p>
    <w:p>
      <w:pPr>
        <w:pStyle w:val="FirstParagraph"/>
      </w:pPr>
      <w:r>
        <w:t xml:space="preserve">Studios focused on designing and producing new games for online casinos, lotteries, or betting platforms. Developers handle the creative aspects math models, themes, graphics, audio, and features and may publish directly or via third-party distributors. They contribute innovation and differentiation within the broader iGaming supply chain.</w:t>
      </w:r>
    </w:p>
    <w:p>
      <w:pPr>
        <w:pStyle w:val="BodyText"/>
      </w:pPr>
      <w:r>
        <w:rPr>
          <w:b/>
          <w:bCs/>
        </w:rPr>
        <w:t xml:space="preserve">Tag when article mentions:</w:t>
      </w:r>
      <w:r>
        <w:t xml:space="preserve"> </w:t>
      </w:r>
      <w:r>
        <w:t xml:space="preserve">Game development studios, slot developers, creative game studios</w:t>
      </w:r>
    </w:p>
    <w:p>
      <w:r>
        <w:pict>
          <v:rect style="width:0;height:1.5pt" o:hralign="center" o:hrstd="t" o:hr="t"/>
        </w:pict>
      </w:r>
    </w:p>
    <w:bookmarkEnd w:id="100"/>
    <w:bookmarkStart w:id="101" w:name="dir-031-game-aggregators"/>
    <w:p>
      <w:pPr>
        <w:pStyle w:val="Heading3"/>
      </w:pPr>
      <w:r>
        <w:t xml:space="preserve">DIR-031: Game Aggregators</w:t>
      </w:r>
    </w:p>
    <w:p>
      <w:pPr>
        <w:pStyle w:val="FirstParagraph"/>
      </w:pPr>
      <w:r>
        <w:t xml:space="preserve">Platforms that connect multiple game providers into a single integration for operators. Aggregators reduce technical overhead by offering one API with unified reporting, compliance features, and content management. They often negotiate distribution deals, enabling smaller studios to reach global operators quickly.</w:t>
      </w:r>
    </w:p>
    <w:p>
      <w:pPr>
        <w:pStyle w:val="BodyText"/>
      </w:pPr>
      <w:r>
        <w:rPr>
          <w:b/>
          <w:bCs/>
        </w:rPr>
        <w:t xml:space="preserve">Tag when article mentions:</w:t>
      </w:r>
      <w:r>
        <w:t xml:space="preserve"> </w:t>
      </w:r>
      <w:r>
        <w:t xml:space="preserve">Content aggregators, game aggregation platforms, unified game APIs</w:t>
      </w:r>
    </w:p>
    <w:p>
      <w:r>
        <w:pict>
          <v:rect style="width:0;height:1.5pt" o:hralign="center" o:hrstd="t" o:hr="t"/>
        </w:pict>
      </w:r>
    </w:p>
    <w:bookmarkEnd w:id="101"/>
    <w:bookmarkStart w:id="102" w:name="dir-032-jackpot-solutions"/>
    <w:p>
      <w:pPr>
        <w:pStyle w:val="Heading3"/>
      </w:pPr>
      <w:r>
        <w:t xml:space="preserve">DIR-032: Jackpot Solutions</w:t>
      </w:r>
    </w:p>
    <w:p>
      <w:pPr>
        <w:pStyle w:val="FirstParagraph"/>
      </w:pPr>
      <w:r>
        <w:t xml:space="preserve">Specialized systems that create pooled or network jackpots across multiple games or operators. These solutions include progressive jackpots, mystery jackpots, and promotional prize mechanics. Providers supply the technical infrastructure, regulatory compliance, and real-time monitoring needed for high-value pooled rewards.</w:t>
      </w:r>
    </w:p>
    <w:p>
      <w:pPr>
        <w:pStyle w:val="BodyText"/>
      </w:pPr>
      <w:r>
        <w:rPr>
          <w:b/>
          <w:bCs/>
        </w:rPr>
        <w:t xml:space="preserve">Tag when article mentions:</w:t>
      </w:r>
      <w:r>
        <w:t xml:space="preserve"> </w:t>
      </w:r>
      <w:r>
        <w:t xml:space="preserve">Progressive jackpot providers, jackpot networks, pooled prize systems</w:t>
      </w:r>
    </w:p>
    <w:p>
      <w:r>
        <w:pict>
          <v:rect style="width:0;height:1.5pt" o:hralign="center" o:hrstd="t" o:hr="t"/>
        </w:pict>
      </w:r>
    </w:p>
    <w:bookmarkEnd w:id="102"/>
    <w:bookmarkStart w:id="103" w:name="dir-033-live-casino-studios"/>
    <w:p>
      <w:pPr>
        <w:pStyle w:val="Heading3"/>
      </w:pPr>
      <w:r>
        <w:t xml:space="preserve">DIR-033: Live Casino Studios</w:t>
      </w:r>
    </w:p>
    <w:p>
      <w:pPr>
        <w:pStyle w:val="FirstParagraph"/>
      </w:pPr>
      <w:r>
        <w:t xml:space="preserve">Operators of live-streaming facilities where table games such as blackjack, roulette, and baccarat are hosted with real dealers. Studios provide video streaming technology, RNG-certified equipment, player interaction tools, and localization features. They are critical for operators offering immersive, real-time casino experiences online.</w:t>
      </w:r>
    </w:p>
    <w:p>
      <w:pPr>
        <w:pStyle w:val="BodyText"/>
      </w:pPr>
      <w:r>
        <w:rPr>
          <w:b/>
          <w:bCs/>
        </w:rPr>
        <w:t xml:space="preserve">Tag when article mentions:</w:t>
      </w:r>
      <w:r>
        <w:t xml:space="preserve"> </w:t>
      </w:r>
      <w:r>
        <w:t xml:space="preserve">Live dealer providers, live casino studios (e.g., Evolution, Playtech Live, Pragmatic Play Live)</w:t>
      </w:r>
    </w:p>
    <w:p>
      <w:r>
        <w:pict>
          <v:rect style="width:0;height:1.5pt" o:hralign="center" o:hrstd="t" o:hr="t"/>
        </w:pict>
      </w:r>
    </w:p>
    <w:bookmarkEnd w:id="103"/>
    <w:bookmarkEnd w:id="104"/>
    <w:bookmarkStart w:id="112" w:name="data-analytics-and-ai-dir-034-to-dir-040"/>
    <w:p>
      <w:pPr>
        <w:pStyle w:val="Heading2"/>
      </w:pPr>
      <w:r>
        <w:t xml:space="preserve">Data, Analytics and AI (DIR-034 to DIR-040)</w:t>
      </w:r>
    </w:p>
    <w:bookmarkStart w:id="105" w:name="dir-034-data-and-analytics"/>
    <w:p>
      <w:pPr>
        <w:pStyle w:val="Heading3"/>
      </w:pPr>
      <w:r>
        <w:t xml:space="preserve">DIR-034: Data and Analytics</w:t>
      </w:r>
    </w:p>
    <w:p>
      <w:pPr>
        <w:pStyle w:val="FirstParagraph"/>
      </w:pPr>
      <w:r>
        <w:t xml:space="preserve">Covers solutions and services that collect, process, and visualize operational data for gambling operators. This includes dashboards, reporting tools, and data warehouses that track KPIs like revenue, player behavior, and marketing performance. Consulting providers may add audit, strategy, and custom reporting frameworks.</w:t>
      </w:r>
    </w:p>
    <w:p>
      <w:pPr>
        <w:pStyle w:val="BodyText"/>
      </w:pPr>
      <w:r>
        <w:rPr>
          <w:b/>
          <w:bCs/>
        </w:rPr>
        <w:t xml:space="preserve">Tag when article mentions:</w:t>
      </w:r>
      <w:r>
        <w:t xml:space="preserve"> </w:t>
      </w:r>
      <w:r>
        <w:t xml:space="preserve">BI providers, analytics platforms, data solutions for iGaming</w:t>
      </w:r>
    </w:p>
    <w:p>
      <w:r>
        <w:pict>
          <v:rect style="width:0;height:1.5pt" o:hralign="center" o:hrstd="t" o:hr="t"/>
        </w:pict>
      </w:r>
    </w:p>
    <w:bookmarkEnd w:id="105"/>
    <w:bookmarkStart w:id="106" w:name="dir-035-ai-and-machine-learning"/>
    <w:p>
      <w:pPr>
        <w:pStyle w:val="Heading3"/>
      </w:pPr>
      <w:r>
        <w:t xml:space="preserve">DIR-035: AI and Machine Learning</w:t>
      </w:r>
    </w:p>
    <w:p>
      <w:pPr>
        <w:pStyle w:val="FirstParagraph"/>
      </w:pPr>
      <w:r>
        <w:t xml:space="preserve">Refers to the use of artificial intelligence and ML models within iGaming for personalization, fraud detection, risk management, and predictive analytics. Vendors provide algorithms, platforms, or consulting expertise to build models tailored to operator needs. Use cases include churn prediction, player segmentation, and odds automation.</w:t>
      </w:r>
    </w:p>
    <w:p>
      <w:pPr>
        <w:pStyle w:val="BodyText"/>
      </w:pPr>
      <w:r>
        <w:rPr>
          <w:b/>
          <w:bCs/>
        </w:rPr>
        <w:t xml:space="preserve">Tag when article mentions:</w:t>
      </w:r>
      <w:r>
        <w:t xml:space="preserve"> </w:t>
      </w:r>
      <w:r>
        <w:t xml:space="preserve">AI providers, machine learning solutions, predictive analytics for gaming</w:t>
      </w:r>
    </w:p>
    <w:p>
      <w:r>
        <w:pict>
          <v:rect style="width:0;height:1.5pt" o:hralign="center" o:hrstd="t" o:hr="t"/>
        </w:pict>
      </w:r>
    </w:p>
    <w:bookmarkEnd w:id="106"/>
    <w:bookmarkStart w:id="107" w:name="dir-036-sports-data-providers"/>
    <w:p>
      <w:pPr>
        <w:pStyle w:val="Heading3"/>
      </w:pPr>
      <w:r>
        <w:t xml:space="preserve">DIR-036: Sports Data Providers</w:t>
      </w:r>
    </w:p>
    <w:p>
      <w:pPr>
        <w:pStyle w:val="FirstParagraph"/>
      </w:pPr>
      <w:r>
        <w:t xml:space="preserve">Companies supplying structured and real-time data for sporting events. Their feeds cover pre-match stats, live scores, odds, and integrity monitoring. Sportsbooks use these providers to power betting markets, while consultants may advise on integration and compliance with data rights agreements.</w:t>
      </w:r>
    </w:p>
    <w:p>
      <w:pPr>
        <w:pStyle w:val="BodyText"/>
      </w:pPr>
      <w:r>
        <w:rPr>
          <w:b/>
          <w:bCs/>
        </w:rPr>
        <w:t xml:space="preserve">Tag when article mentions:</w:t>
      </w:r>
      <w:r>
        <w:t xml:space="preserve"> </w:t>
      </w:r>
      <w:r>
        <w:t xml:space="preserve">Sports data feeds, odds providers, live score providers (e.g., Sportradar, Betgenius)</w:t>
      </w:r>
    </w:p>
    <w:p>
      <w:r>
        <w:pict>
          <v:rect style="width:0;height:1.5pt" o:hralign="center" o:hrstd="t" o:hr="t"/>
        </w:pict>
      </w:r>
    </w:p>
    <w:bookmarkEnd w:id="107"/>
    <w:bookmarkStart w:id="108" w:name="dir-037-esports-data-providers"/>
    <w:p>
      <w:pPr>
        <w:pStyle w:val="Heading3"/>
      </w:pPr>
      <w:r>
        <w:t xml:space="preserve">DIR-037: Esports Data Providers</w:t>
      </w:r>
    </w:p>
    <w:p>
      <w:pPr>
        <w:pStyle w:val="FirstParagraph"/>
      </w:pPr>
      <w:r>
        <w:t xml:space="preserve">Vendors that deliver official and unofficial data feeds from esports tournaments, leagues, and matches. Services include match stats, live event data, integrity monitoring, and odds generation. Esports data providers serve betting platforms, media, and tournament organizers.</w:t>
      </w:r>
    </w:p>
    <w:p>
      <w:pPr>
        <w:pStyle w:val="BodyText"/>
      </w:pPr>
      <w:r>
        <w:rPr>
          <w:b/>
          <w:bCs/>
        </w:rPr>
        <w:t xml:space="preserve">Tag when article mentions:</w:t>
      </w:r>
      <w:r>
        <w:t xml:space="preserve"> </w:t>
      </w:r>
      <w:r>
        <w:t xml:space="preserve">Esports data feeds, esports statistics providers</w:t>
      </w:r>
    </w:p>
    <w:p>
      <w:r>
        <w:pict>
          <v:rect style="width:0;height:1.5pt" o:hralign="center" o:hrstd="t" o:hr="t"/>
        </w:pict>
      </w:r>
    </w:p>
    <w:bookmarkEnd w:id="108"/>
    <w:bookmarkStart w:id="109" w:name="dir-038-cro-solutions"/>
    <w:p>
      <w:pPr>
        <w:pStyle w:val="Heading3"/>
      </w:pPr>
      <w:r>
        <w:t xml:space="preserve">DIR-038: CRO Solutions</w:t>
      </w:r>
    </w:p>
    <w:p>
      <w:pPr>
        <w:pStyle w:val="FirstParagraph"/>
      </w:pPr>
      <w:r>
        <w:t xml:space="preserve">Conversion Rate Optimization solutions that test and optimize player funnels such as registration, deposit, and onboarding flows. Tools include A/B testing platforms, behavioral analytics, and personalization engines. The goal is to increase deposit conversion and reduce churn while staying compliant with gambling advertising standards.</w:t>
      </w:r>
    </w:p>
    <w:p>
      <w:pPr>
        <w:pStyle w:val="BodyText"/>
      </w:pPr>
      <w:r>
        <w:rPr>
          <w:b/>
          <w:bCs/>
        </w:rPr>
        <w:t xml:space="preserve">Tag when article mentions:</w:t>
      </w:r>
      <w:r>
        <w:t xml:space="preserve"> </w:t>
      </w:r>
      <w:r>
        <w:t xml:space="preserve">CRO tools, A/B testing platforms, conversion optimization</w:t>
      </w:r>
    </w:p>
    <w:p>
      <w:r>
        <w:pict>
          <v:rect style="width:0;height:1.5pt" o:hralign="center" o:hrstd="t" o:hr="t"/>
        </w:pict>
      </w:r>
    </w:p>
    <w:bookmarkEnd w:id="109"/>
    <w:bookmarkStart w:id="110" w:name="dir-039-cro-consulting"/>
    <w:p>
      <w:pPr>
        <w:pStyle w:val="Heading3"/>
      </w:pPr>
      <w:r>
        <w:t xml:space="preserve">DIR-039: CRO Consulting</w:t>
      </w:r>
    </w:p>
    <w:p>
      <w:pPr>
        <w:pStyle w:val="FirstParagraph"/>
      </w:pPr>
      <w:r>
        <w:t xml:space="preserve">Specialized consultants who review player acquisition and onboarding flows to identify friction and lost revenue opportunities. Projects include funnel audits, hypothesis design, multivariate testing programs, and performance tracking. Deliverables often include prioritized optimization roadmaps with measurable KPIs.</w:t>
      </w:r>
    </w:p>
    <w:p>
      <w:pPr>
        <w:pStyle w:val="BodyText"/>
      </w:pPr>
      <w:r>
        <w:rPr>
          <w:b/>
          <w:bCs/>
        </w:rPr>
        <w:t xml:space="preserve">Tag when article mentions:</w:t>
      </w:r>
      <w:r>
        <w:t xml:space="preserve"> </w:t>
      </w:r>
      <w:r>
        <w:t xml:space="preserve">CRO consultants, conversion optimization advisors</w:t>
      </w:r>
    </w:p>
    <w:p>
      <w:r>
        <w:pict>
          <v:rect style="width:0;height:1.5pt" o:hralign="center" o:hrstd="t" o:hr="t"/>
        </w:pict>
      </w:r>
    </w:p>
    <w:bookmarkEnd w:id="110"/>
    <w:bookmarkStart w:id="111" w:name="dir-040-rng-solutions"/>
    <w:p>
      <w:pPr>
        <w:pStyle w:val="Heading3"/>
      </w:pPr>
      <w:r>
        <w:t xml:space="preserve">DIR-040: RNG Solutions</w:t>
      </w:r>
    </w:p>
    <w:p>
      <w:pPr>
        <w:pStyle w:val="FirstParagraph"/>
      </w:pPr>
      <w:r>
        <w:t xml:space="preserve">Solutions and providers focused on Random Number Generators (RNGs), which underpin fairness in digital casino games and virtual sports. This includes RNG libraries, certification services, and consulting for integration and audit. RNG providers ensure outputs are statistically random, tamper-proof, and compliant with regulator standards.</w:t>
      </w:r>
    </w:p>
    <w:p>
      <w:pPr>
        <w:pStyle w:val="BodyText"/>
      </w:pPr>
      <w:r>
        <w:rPr>
          <w:b/>
          <w:bCs/>
        </w:rPr>
        <w:t xml:space="preserve">Tag when article mentions:</w:t>
      </w:r>
      <w:r>
        <w:t xml:space="preserve"> </w:t>
      </w:r>
      <w:r>
        <w:t xml:space="preserve">RNG providers, random number generator certification</w:t>
      </w:r>
    </w:p>
    <w:p>
      <w:r>
        <w:pict>
          <v:rect style="width:0;height:1.5pt" o:hralign="center" o:hrstd="t" o:hr="t"/>
        </w:pict>
      </w:r>
    </w:p>
    <w:bookmarkEnd w:id="111"/>
    <w:bookmarkEnd w:id="112"/>
    <w:bookmarkStart w:id="125" w:name="X26b5fe74a0f39149d2b2bfed97c33cd5869153a"/>
    <w:p>
      <w:pPr>
        <w:pStyle w:val="Heading2"/>
      </w:pPr>
      <w:r>
        <w:t xml:space="preserve">Marketing and Affiliates (DIR-041 to DIR-052)</w:t>
      </w:r>
    </w:p>
    <w:bookmarkStart w:id="113" w:name="dir-041-affiliate-programs"/>
    <w:p>
      <w:pPr>
        <w:pStyle w:val="Heading3"/>
      </w:pPr>
      <w:r>
        <w:t xml:space="preserve">DIR-041: Affiliate Programs</w:t>
      </w:r>
    </w:p>
    <w:p>
      <w:pPr>
        <w:pStyle w:val="FirstParagraph"/>
      </w:pPr>
      <w:r>
        <w:t xml:space="preserve">In-house or outsourced programs that allow affiliates to promote gambling brands in exchange for revenue share, CPA, or hybrid commissions. Programs provide tracking links, dashboards, and performance reporting. They are central to player acquisition in iGaming and often run under strict compliance frameworks.</w:t>
      </w:r>
    </w:p>
    <w:p>
      <w:pPr>
        <w:pStyle w:val="BodyText"/>
      </w:pPr>
      <w:r>
        <w:rPr>
          <w:b/>
          <w:bCs/>
        </w:rPr>
        <w:t xml:space="preserve">Tag when article mentions:</w:t>
      </w:r>
      <w:r>
        <w:t xml:space="preserve"> </w:t>
      </w:r>
      <w:r>
        <w:t xml:space="preserve">Operator affiliate programs, affiliate scheme launches</w:t>
      </w:r>
    </w:p>
    <w:p>
      <w:r>
        <w:pict>
          <v:rect style="width:0;height:1.5pt" o:hralign="center" o:hrstd="t" o:hr="t"/>
        </w:pict>
      </w:r>
    </w:p>
    <w:bookmarkEnd w:id="113"/>
    <w:bookmarkStart w:id="114" w:name="dir-042-affiliate-agencies"/>
    <w:p>
      <w:pPr>
        <w:pStyle w:val="Heading3"/>
      </w:pPr>
      <w:r>
        <w:t xml:space="preserve">DIR-042: Affiliate Agencies</w:t>
      </w:r>
    </w:p>
    <w:p>
      <w:pPr>
        <w:pStyle w:val="FirstParagraph"/>
      </w:pPr>
      <w:r>
        <w:t xml:space="preserve">Companies that specialize in managing or growing affiliate marketing programs for gambling operators. Services include publisher recruitment, campaign optimization, compliance checks, and fraud monitoring. Some agencies operate globally, while others focus on regulated local markets.</w:t>
      </w:r>
    </w:p>
    <w:p>
      <w:pPr>
        <w:pStyle w:val="BodyText"/>
      </w:pPr>
      <w:r>
        <w:rPr>
          <w:b/>
          <w:bCs/>
        </w:rPr>
        <w:t xml:space="preserve">Tag when article mentions:</w:t>
      </w:r>
      <w:r>
        <w:t xml:space="preserve"> </w:t>
      </w:r>
      <w:r>
        <w:t xml:space="preserve">Affiliate management agencies, affiliate network managers</w:t>
      </w:r>
    </w:p>
    <w:p>
      <w:r>
        <w:pict>
          <v:rect style="width:0;height:1.5pt" o:hralign="center" o:hrstd="t" o:hr="t"/>
        </w:pict>
      </w:r>
    </w:p>
    <w:bookmarkEnd w:id="114"/>
    <w:bookmarkStart w:id="115" w:name="dir-043-affiliate-tracking"/>
    <w:p>
      <w:pPr>
        <w:pStyle w:val="Heading3"/>
      </w:pPr>
      <w:r>
        <w:t xml:space="preserve">DIR-043: Affiliate Tracking</w:t>
      </w:r>
    </w:p>
    <w:p>
      <w:pPr>
        <w:pStyle w:val="FirstParagraph"/>
      </w:pPr>
      <w:r>
        <w:t xml:space="preserve">Software platforms that monitor clicks, conversions, and commissions in affiliate programs. These tools provide reporting, fraud detection, and attribution management across multiple traffic sources. They are essential for operators to maintain transparent and scalable affiliate relationships.</w:t>
      </w:r>
    </w:p>
    <w:p>
      <w:pPr>
        <w:pStyle w:val="BodyText"/>
      </w:pPr>
      <w:r>
        <w:rPr>
          <w:b/>
          <w:bCs/>
        </w:rPr>
        <w:t xml:space="preserve">Tag when article mentions:</w:t>
      </w:r>
      <w:r>
        <w:t xml:space="preserve"> </w:t>
      </w:r>
      <w:r>
        <w:t xml:space="preserve">Affiliate tracking software, attribution platforms (e.g., Income Access, Cellxpert)</w:t>
      </w:r>
    </w:p>
    <w:p>
      <w:r>
        <w:pict>
          <v:rect style="width:0;height:1.5pt" o:hralign="center" o:hrstd="t" o:hr="t"/>
        </w:pict>
      </w:r>
    </w:p>
    <w:bookmarkEnd w:id="115"/>
    <w:bookmarkStart w:id="116" w:name="dir-044-affiliates"/>
    <w:p>
      <w:pPr>
        <w:pStyle w:val="Heading3"/>
      </w:pPr>
      <w:r>
        <w:t xml:space="preserve">DIR-044: Affiliates</w:t>
      </w:r>
    </w:p>
    <w:p>
      <w:pPr>
        <w:pStyle w:val="FirstParagraph"/>
      </w:pPr>
      <w:r>
        <w:t xml:space="preserve">Refers to publishers, comparison sites, and media companies that generate traffic and leads for gambling operators. Affiliates may operate portals, review sites, or content networks that drive player acquisition through SEO, paid media, or social channels. They can be independent businesses or part of larger affiliate groups.</w:t>
      </w:r>
    </w:p>
    <w:p>
      <w:pPr>
        <w:pStyle w:val="BodyText"/>
      </w:pPr>
      <w:r>
        <w:rPr>
          <w:b/>
          <w:bCs/>
        </w:rPr>
        <w:t xml:space="preserve">Tag when article mentions:</w:t>
      </w:r>
      <w:r>
        <w:t xml:space="preserve"> </w:t>
      </w:r>
      <w:r>
        <w:t xml:space="preserve">Affiliate sites, comparison portals, casino review sites</w:t>
      </w:r>
    </w:p>
    <w:p>
      <w:r>
        <w:pict>
          <v:rect style="width:0;height:1.5pt" o:hralign="center" o:hrstd="t" o:hr="t"/>
        </w:pict>
      </w:r>
    </w:p>
    <w:bookmarkEnd w:id="116"/>
    <w:bookmarkStart w:id="117" w:name="dir-045-marketing-agencies"/>
    <w:p>
      <w:pPr>
        <w:pStyle w:val="Heading3"/>
      </w:pPr>
      <w:r>
        <w:t xml:space="preserve">DIR-045: Marketing Agencies</w:t>
      </w:r>
    </w:p>
    <w:p>
      <w:pPr>
        <w:pStyle w:val="FirstParagraph"/>
      </w:pPr>
      <w:r>
        <w:t xml:space="preserve">Full-service agencies offering integrated marketing support for operators and B2B suppliers. Services span brand identity, acquisition campaigns, retention initiatives, and cross-channel strategy. Agencies often specialize in regulated industries and adapt creative to compliance standards.</w:t>
      </w:r>
    </w:p>
    <w:p>
      <w:pPr>
        <w:pStyle w:val="BodyText"/>
      </w:pPr>
      <w:r>
        <w:rPr>
          <w:b/>
          <w:bCs/>
        </w:rPr>
        <w:t xml:space="preserve">Tag when article mentions:</w:t>
      </w:r>
      <w:r>
        <w:t xml:space="preserve"> </w:t>
      </w:r>
      <w:r>
        <w:t xml:space="preserve">iGaming marketing agencies, full-service agencies</w:t>
      </w:r>
    </w:p>
    <w:p>
      <w:r>
        <w:pict>
          <v:rect style="width:0;height:1.5pt" o:hralign="center" o:hrstd="t" o:hr="t"/>
        </w:pict>
      </w:r>
    </w:p>
    <w:bookmarkEnd w:id="117"/>
    <w:bookmarkStart w:id="118" w:name="dir-046-seo-agencies"/>
    <w:p>
      <w:pPr>
        <w:pStyle w:val="Heading3"/>
      </w:pPr>
      <w:r>
        <w:t xml:space="preserve">DIR-046: SEO Agencies</w:t>
      </w:r>
    </w:p>
    <w:p>
      <w:pPr>
        <w:pStyle w:val="FirstParagraph"/>
      </w:pPr>
      <w:r>
        <w:t xml:space="preserve">Specialist agencies that optimize operator or supplier websites for search visibility. They manage technical SEO, content strategy, backlink acquisition, and keyword research tailored to gambling regulations. Some agencies also provide penalty recovery and multilingual SEO for global brands.</w:t>
      </w:r>
    </w:p>
    <w:p>
      <w:pPr>
        <w:pStyle w:val="BodyText"/>
      </w:pPr>
      <w:r>
        <w:rPr>
          <w:b/>
          <w:bCs/>
        </w:rPr>
        <w:t xml:space="preserve">Tag when article mentions:</w:t>
      </w:r>
      <w:r>
        <w:t xml:space="preserve"> </w:t>
      </w:r>
      <w:r>
        <w:t xml:space="preserve">SEO specialists, search optimization agencies for gambling</w:t>
      </w:r>
    </w:p>
    <w:p>
      <w:r>
        <w:pict>
          <v:rect style="width:0;height:1.5pt" o:hralign="center" o:hrstd="t" o:hr="t"/>
        </w:pict>
      </w:r>
    </w:p>
    <w:bookmarkEnd w:id="118"/>
    <w:bookmarkStart w:id="119" w:name="dir-047-marketing-services"/>
    <w:p>
      <w:pPr>
        <w:pStyle w:val="Heading3"/>
      </w:pPr>
      <w:r>
        <w:t xml:space="preserve">DIR-047: Marketing Services</w:t>
      </w:r>
    </w:p>
    <w:p>
      <w:pPr>
        <w:pStyle w:val="FirstParagraph"/>
      </w:pPr>
      <w:r>
        <w:t xml:space="preserve">Covers agencies and consultants offering campaign planning, brand strategy, content creation, and channel management for gambling operators. Services may include paid media buying, creative production, sponsorship activation, and influencer marketing. Deliverables are adapted to gambling regulations in each jurisdiction.</w:t>
      </w:r>
    </w:p>
    <w:p>
      <w:pPr>
        <w:pStyle w:val="BodyText"/>
      </w:pPr>
      <w:r>
        <w:rPr>
          <w:b/>
          <w:bCs/>
        </w:rPr>
        <w:t xml:space="preserve">Tag when article mentions:</w:t>
      </w:r>
      <w:r>
        <w:t xml:space="preserve"> </w:t>
      </w:r>
      <w:r>
        <w:t xml:space="preserve">Marketing service providers, campaign specialists</w:t>
      </w:r>
    </w:p>
    <w:p>
      <w:r>
        <w:pict>
          <v:rect style="width:0;height:1.5pt" o:hralign="center" o:hrstd="t" o:hr="t"/>
        </w:pict>
      </w:r>
    </w:p>
    <w:bookmarkEnd w:id="119"/>
    <w:bookmarkStart w:id="120" w:name="dir-048-marketing-tools"/>
    <w:p>
      <w:pPr>
        <w:pStyle w:val="Heading3"/>
      </w:pPr>
      <w:r>
        <w:t xml:space="preserve">DIR-048: Marketing Tools</w:t>
      </w:r>
    </w:p>
    <w:p>
      <w:pPr>
        <w:pStyle w:val="FirstParagraph"/>
      </w:pPr>
      <w:r>
        <w:t xml:space="preserve">Software solutions that support acquisition and retention marketing. This includes campaign management platforms, attribution systems, email automation, and customer engagement tools. Tools may be standalone or integrated into operator back offices.</w:t>
      </w:r>
    </w:p>
    <w:p>
      <w:pPr>
        <w:pStyle w:val="BodyText"/>
      </w:pPr>
      <w:r>
        <w:rPr>
          <w:b/>
          <w:bCs/>
        </w:rPr>
        <w:t xml:space="preserve">Tag when article mentions:</w:t>
      </w:r>
      <w:r>
        <w:t xml:space="preserve"> </w:t>
      </w:r>
      <w:r>
        <w:t xml:space="preserve">Marketing automation, campaign tools, email platforms for iGaming</w:t>
      </w:r>
    </w:p>
    <w:p>
      <w:r>
        <w:pict>
          <v:rect style="width:0;height:1.5pt" o:hralign="center" o:hrstd="t" o:hr="t"/>
        </w:pict>
      </w:r>
    </w:p>
    <w:bookmarkEnd w:id="120"/>
    <w:bookmarkStart w:id="121" w:name="dir-049-media-networks"/>
    <w:p>
      <w:pPr>
        <w:pStyle w:val="Heading3"/>
      </w:pPr>
      <w:r>
        <w:t xml:space="preserve">DIR-049: Media Networks</w:t>
      </w:r>
    </w:p>
    <w:p>
      <w:pPr>
        <w:pStyle w:val="FirstParagraph"/>
      </w:pPr>
      <w:r>
        <w:t xml:space="preserve">Networks of publishers or ad exchanges that provide inventory and reach for gambling campaigns. Media networks enable operators to buy placements across multiple sites and channels under one contract. They may also offer targeting, analytics, and compliance-safe advertising options.</w:t>
      </w:r>
    </w:p>
    <w:p>
      <w:pPr>
        <w:pStyle w:val="BodyText"/>
      </w:pPr>
      <w:r>
        <w:rPr>
          <w:b/>
          <w:bCs/>
        </w:rPr>
        <w:t xml:space="preserve">Tag when article mentions:</w:t>
      </w:r>
      <w:r>
        <w:t xml:space="preserve"> </w:t>
      </w:r>
      <w:r>
        <w:t xml:space="preserve">Ad networks, media buying networks, programmatic for gambling</w:t>
      </w:r>
    </w:p>
    <w:p>
      <w:r>
        <w:pict>
          <v:rect style="width:0;height:1.5pt" o:hralign="center" o:hrstd="t" o:hr="t"/>
        </w:pict>
      </w:r>
    </w:p>
    <w:bookmarkEnd w:id="121"/>
    <w:bookmarkStart w:id="122" w:name="dir-050-content-and-translation"/>
    <w:p>
      <w:pPr>
        <w:pStyle w:val="Heading3"/>
      </w:pPr>
      <w:r>
        <w:t xml:space="preserve">DIR-050: Content and Translation</w:t>
      </w:r>
    </w:p>
    <w:p>
      <w:pPr>
        <w:pStyle w:val="FirstParagraph"/>
      </w:pPr>
      <w:r>
        <w:t xml:space="preserve">Providers of written, visual, and localized content for gambling operators. Services include game reviews, promotional copy, technical documentation, and translation into regulated market languages. Some providers specialize in gambling terminology to ensure compliance and cultural accuracy.</w:t>
      </w:r>
    </w:p>
    <w:p>
      <w:pPr>
        <w:pStyle w:val="BodyText"/>
      </w:pPr>
      <w:r>
        <w:rPr>
          <w:b/>
          <w:bCs/>
        </w:rPr>
        <w:t xml:space="preserve">Tag when article mentions:</w:t>
      </w:r>
      <w:r>
        <w:t xml:space="preserve"> </w:t>
      </w:r>
      <w:r>
        <w:t xml:space="preserve">Content agencies, translation services, localization providers</w:t>
      </w:r>
    </w:p>
    <w:p>
      <w:r>
        <w:pict>
          <v:rect style="width:0;height:1.5pt" o:hralign="center" o:hrstd="t" o:hr="t"/>
        </w:pict>
      </w:r>
    </w:p>
    <w:bookmarkEnd w:id="122"/>
    <w:bookmarkStart w:id="123" w:name="X15ec4f1b3e69774cc4e0234bbfc0aae6cbc2179"/>
    <w:p>
      <w:pPr>
        <w:pStyle w:val="Heading3"/>
      </w:pPr>
      <w:r>
        <w:t xml:space="preserve">DIR-051: Creative Production - Graphic, Audio and Video</w:t>
      </w:r>
    </w:p>
    <w:p>
      <w:pPr>
        <w:pStyle w:val="FirstParagraph"/>
      </w:pPr>
      <w:r>
        <w:t xml:space="preserve">Creative and production services including graphic design, video production, and audio creation for gambling brands.</w:t>
      </w:r>
    </w:p>
    <w:p>
      <w:pPr>
        <w:pStyle w:val="BodyText"/>
      </w:pPr>
      <w:r>
        <w:rPr>
          <w:b/>
          <w:bCs/>
        </w:rPr>
        <w:t xml:space="preserve">Tag when article mentions:</w:t>
      </w:r>
      <w:r>
        <w:t xml:space="preserve"> </w:t>
      </w:r>
      <w:r>
        <w:t xml:space="preserve">Creative agencies, video production, design studios for iGaming</w:t>
      </w:r>
    </w:p>
    <w:p>
      <w:r>
        <w:pict>
          <v:rect style="width:0;height:1.5pt" o:hralign="center" o:hrstd="t" o:hr="t"/>
        </w:pict>
      </w:r>
    </w:p>
    <w:bookmarkEnd w:id="123"/>
    <w:bookmarkStart w:id="124" w:name="dir-052-event-organizers"/>
    <w:p>
      <w:pPr>
        <w:pStyle w:val="Heading3"/>
      </w:pPr>
      <w:r>
        <w:t xml:space="preserve">DIR-052: Event Organizers</w:t>
      </w:r>
    </w:p>
    <w:p>
      <w:pPr>
        <w:pStyle w:val="FirstParagraph"/>
      </w:pPr>
      <w:r>
        <w:t xml:space="preserve">Companies that host conferences, expos, and networking events for the global iGaming industry. Events range from regional summits to large exhibitions and are platforms for lead generation, thought leadership, and deal-making. Organizers provide exhibitor space, sponsorship opportunities, and content programs.</w:t>
      </w:r>
    </w:p>
    <w:p>
      <w:pPr>
        <w:pStyle w:val="BodyText"/>
      </w:pPr>
      <w:r>
        <w:rPr>
          <w:b/>
          <w:bCs/>
        </w:rPr>
        <w:t xml:space="preserve">Tag when article mentions:</w:t>
      </w:r>
      <w:r>
        <w:t xml:space="preserve"> </w:t>
      </w:r>
      <w:r>
        <w:t xml:space="preserve">Conference organizers, event companies (e.g., SiGMA, Clarion, SBC)</w:t>
      </w:r>
    </w:p>
    <w:p>
      <w:r>
        <w:pict>
          <v:rect style="width:0;height:1.5pt" o:hralign="center" o:hrstd="t" o:hr="t"/>
        </w:pict>
      </w:r>
    </w:p>
    <w:bookmarkEnd w:id="124"/>
    <w:bookmarkEnd w:id="125"/>
    <w:bookmarkStart w:id="131" w:name="Xa6248a0714bafc3ee195d36a92a6e9793d62691"/>
    <w:p>
      <w:pPr>
        <w:pStyle w:val="Heading2"/>
      </w:pPr>
      <w:r>
        <w:t xml:space="preserve">Customer Support &amp; Player Engagement (DIR-053 to DIR-057)</w:t>
      </w:r>
    </w:p>
    <w:bookmarkStart w:id="126" w:name="dir-053-crm-platforms"/>
    <w:p>
      <w:pPr>
        <w:pStyle w:val="Heading3"/>
      </w:pPr>
      <w:r>
        <w:t xml:space="preserve">DIR-053: CRM Platforms</w:t>
      </w:r>
    </w:p>
    <w:p>
      <w:pPr>
        <w:pStyle w:val="FirstParagraph"/>
      </w:pPr>
      <w:r>
        <w:t xml:space="preserve">Customer Relationship Management (CRM) platforms provide operators with a centralized system for storing and analyzing player data. These solutions allow for targeted communication, lifecycle management, and personalized promotions based on player behavior and segmentation. In iGaming, CRM platforms are crucial for managing customer touchpoints across multiple channels (web, mobile, live chat, and email) and ensuring that operators can deliver timely, relevant offers that increase retention and lifetime value.</w:t>
      </w:r>
    </w:p>
    <w:p>
      <w:pPr>
        <w:pStyle w:val="BodyText"/>
      </w:pPr>
      <w:r>
        <w:rPr>
          <w:b/>
          <w:bCs/>
        </w:rPr>
        <w:t xml:space="preserve">Tag when article mentions:</w:t>
      </w:r>
      <w:r>
        <w:t xml:space="preserve"> </w:t>
      </w:r>
      <w:r>
        <w:t xml:space="preserve">CRM software, player management platforms, retention tools</w:t>
      </w:r>
    </w:p>
    <w:p>
      <w:r>
        <w:pict>
          <v:rect style="width:0;height:1.5pt" o:hralign="center" o:hrstd="t" o:hr="t"/>
        </w:pict>
      </w:r>
    </w:p>
    <w:bookmarkEnd w:id="126"/>
    <w:bookmarkStart w:id="127" w:name="dir-054-customer-support-services"/>
    <w:p>
      <w:pPr>
        <w:pStyle w:val="Heading3"/>
      </w:pPr>
      <w:r>
        <w:t xml:space="preserve">DIR-054: Customer Support Services</w:t>
      </w:r>
    </w:p>
    <w:p>
      <w:pPr>
        <w:pStyle w:val="FirstParagraph"/>
      </w:pPr>
      <w:r>
        <w:t xml:space="preserve">Many operators rely on external agencies or specialized providers to deliver professional customer support services. These services often include multilingual support teams available 24/7, capable of handling player inquiries via live chat, email, social media, or phone. Outsourced support providers bring scalability and industry expertise, ensuring compliance with local regulations, cultural sensitivity, and cost-effective staffing.</w:t>
      </w:r>
    </w:p>
    <w:p>
      <w:pPr>
        <w:pStyle w:val="BodyText"/>
      </w:pPr>
      <w:r>
        <w:rPr>
          <w:b/>
          <w:bCs/>
        </w:rPr>
        <w:t xml:space="preserve">Tag when article mentions:</w:t>
      </w:r>
      <w:r>
        <w:t xml:space="preserve"> </w:t>
      </w:r>
      <w:r>
        <w:t xml:space="preserve">Outsourced support, customer service agencies, contact center providers</w:t>
      </w:r>
    </w:p>
    <w:p>
      <w:r>
        <w:pict>
          <v:rect style="width:0;height:1.5pt" o:hralign="center" o:hrstd="t" o:hr="t"/>
        </w:pict>
      </w:r>
    </w:p>
    <w:bookmarkEnd w:id="127"/>
    <w:bookmarkStart w:id="128" w:name="dir-055-customer-support-tools"/>
    <w:p>
      <w:pPr>
        <w:pStyle w:val="Heading3"/>
      </w:pPr>
      <w:r>
        <w:t xml:space="preserve">DIR-055: Customer Support Tools</w:t>
      </w:r>
    </w:p>
    <w:p>
      <w:pPr>
        <w:pStyle w:val="FirstParagraph"/>
      </w:pPr>
      <w:r>
        <w:t xml:space="preserve">These are software platforms designed to streamline and enhance the customer support function within an operator’s business. They typically include ticketing systems, knowledge base creation, AI-powered automation, and integration with CRM solutions. Support tools help reduce response times, improve accuracy in handling player inquiries, and allow operators to track performance metrics.</w:t>
      </w:r>
    </w:p>
    <w:p>
      <w:pPr>
        <w:pStyle w:val="BodyText"/>
      </w:pPr>
      <w:r>
        <w:rPr>
          <w:b/>
          <w:bCs/>
        </w:rPr>
        <w:t xml:space="preserve">Tag when article mentions:</w:t>
      </w:r>
      <w:r>
        <w:t xml:space="preserve"> </w:t>
      </w:r>
      <w:r>
        <w:t xml:space="preserve">Support software, ticketing systems, helpdesk tools</w:t>
      </w:r>
    </w:p>
    <w:p>
      <w:r>
        <w:pict>
          <v:rect style="width:0;height:1.5pt" o:hralign="center" o:hrstd="t" o:hr="t"/>
        </w:pict>
      </w:r>
    </w:p>
    <w:bookmarkEnd w:id="128"/>
    <w:bookmarkStart w:id="129" w:name="dir-056-crm-vip-management"/>
    <w:p>
      <w:pPr>
        <w:pStyle w:val="Heading3"/>
      </w:pPr>
      <w:r>
        <w:t xml:space="preserve">DIR-056: CRM &amp; VIP Management</w:t>
      </w:r>
    </w:p>
    <w:p>
      <w:pPr>
        <w:pStyle w:val="FirstParagraph"/>
      </w:pPr>
      <w:r>
        <w:t xml:space="preserve">VIP and high-value player management is a cornerstone of the iGaming industry, where loyalty and personal attention can significantly impact revenue. This sub-category includes dedicated CRM tools, VIP management systems, and consulting services that enable operators to identify, segment, and cater to their most valuable players. It often involves loyalty program design, tiered reward structures, personalized offers, and dedicated account management.</w:t>
      </w:r>
    </w:p>
    <w:p>
      <w:pPr>
        <w:pStyle w:val="BodyText"/>
      </w:pPr>
      <w:r>
        <w:rPr>
          <w:b/>
          <w:bCs/>
        </w:rPr>
        <w:t xml:space="preserve">Tag when article mentions:</w:t>
      </w:r>
      <w:r>
        <w:t xml:space="preserve"> </w:t>
      </w:r>
      <w:r>
        <w:t xml:space="preserve">VIP programs, high-roller management, player loyalty systems</w:t>
      </w:r>
    </w:p>
    <w:p>
      <w:r>
        <w:pict>
          <v:rect style="width:0;height:1.5pt" o:hralign="center" o:hrstd="t" o:hr="t"/>
        </w:pict>
      </w:r>
    </w:p>
    <w:bookmarkEnd w:id="129"/>
    <w:bookmarkStart w:id="130" w:name="dir-057-gamification"/>
    <w:p>
      <w:pPr>
        <w:pStyle w:val="Heading3"/>
      </w:pPr>
      <w:r>
        <w:t xml:space="preserve">DIR-057: Gamification</w:t>
      </w:r>
    </w:p>
    <w:p>
      <w:pPr>
        <w:pStyle w:val="FirstParagraph"/>
      </w:pPr>
      <w:r>
        <w:t xml:space="preserve">Gamification solutions integrate game-like mechanicssuch as challenges, leaderboards, achievements, and rewardsinto the player experience. By adding layers of interactivity and progression outside of the core casino or sportsbook activity, operators can create deeper engagement, encourage repeat visits, and foster brand loyalty.</w:t>
      </w:r>
    </w:p>
    <w:p>
      <w:pPr>
        <w:pStyle w:val="BodyText"/>
      </w:pPr>
      <w:r>
        <w:rPr>
          <w:b/>
          <w:bCs/>
        </w:rPr>
        <w:t xml:space="preserve">Tag when article mentions:</w:t>
      </w:r>
      <w:r>
        <w:t xml:space="preserve"> </w:t>
      </w:r>
      <w:r>
        <w:t xml:space="preserve">Gamification providers, loyalty mechanics, player engagement tools</w:t>
      </w:r>
    </w:p>
    <w:p>
      <w:r>
        <w:pict>
          <v:rect style="width:0;height:1.5pt" o:hralign="center" o:hrstd="t" o:hr="t"/>
        </w:pict>
      </w:r>
    </w:p>
    <w:bookmarkEnd w:id="130"/>
    <w:bookmarkEnd w:id="131"/>
    <w:bookmarkStart w:id="140" w:name="payments-financial-dir-058-to-dir-065"/>
    <w:p>
      <w:pPr>
        <w:pStyle w:val="Heading2"/>
      </w:pPr>
      <w:r>
        <w:t xml:space="preserve">Payments &amp; Financial (DIR-058 to DIR-065)</w:t>
      </w:r>
    </w:p>
    <w:bookmarkStart w:id="132" w:name="dir-058-payment-processing"/>
    <w:p>
      <w:pPr>
        <w:pStyle w:val="Heading3"/>
      </w:pPr>
      <w:r>
        <w:t xml:space="preserve">DIR-058: Payment Processing</w:t>
      </w:r>
    </w:p>
    <w:p>
      <w:pPr>
        <w:pStyle w:val="FirstParagraph"/>
      </w:pPr>
      <w:r>
        <w:t xml:space="preserve">Payment processing solutions are the backbone of any iGaming operation, ensuring that deposits, withdrawals, and in-game transactions run smoothly. These platforms handle transaction routing, settlement, and reconciliation across multiple currencies and payment methods. A reliable payment processor helps minimize failed transactions, reduce latency, and improve the overall player experience.</w:t>
      </w:r>
    </w:p>
    <w:p>
      <w:pPr>
        <w:pStyle w:val="BodyText"/>
      </w:pPr>
      <w:r>
        <w:rPr>
          <w:b/>
          <w:bCs/>
        </w:rPr>
        <w:t xml:space="preserve">Tag when article mentions:</w:t>
      </w:r>
      <w:r>
        <w:t xml:space="preserve"> </w:t>
      </w:r>
      <w:r>
        <w:t xml:space="preserve">Payment processors, transaction processing, payment infrastructure</w:t>
      </w:r>
    </w:p>
    <w:p>
      <w:r>
        <w:pict>
          <v:rect style="width:0;height:1.5pt" o:hralign="center" o:hrstd="t" o:hr="t"/>
        </w:pict>
      </w:r>
    </w:p>
    <w:bookmarkEnd w:id="132"/>
    <w:bookmarkStart w:id="133" w:name="dir-059-payment-gateways"/>
    <w:p>
      <w:pPr>
        <w:pStyle w:val="Heading3"/>
      </w:pPr>
      <w:r>
        <w:t xml:space="preserve">DIR-059: Payment Gateways</w:t>
      </w:r>
    </w:p>
    <w:p>
      <w:pPr>
        <w:pStyle w:val="FirstParagraph"/>
      </w:pPr>
      <w:r>
        <w:t xml:space="preserve">Payment gateways act as the technical bridge between the operator’s platform and the financial institutions processing the transactions. These gateways provide encryption, fraud detection, and compliance with standards like PCI DSS. A robust payment gateway ensures secure and reliable data transmission.</w:t>
      </w:r>
    </w:p>
    <w:p>
      <w:pPr>
        <w:pStyle w:val="BodyText"/>
      </w:pPr>
      <w:r>
        <w:rPr>
          <w:b/>
          <w:bCs/>
        </w:rPr>
        <w:t xml:space="preserve">Tag when article mentions:</w:t>
      </w:r>
      <w:r>
        <w:t xml:space="preserve"> </w:t>
      </w:r>
      <w:r>
        <w:t xml:space="preserve">Payment gateway providers, transaction routing, PSP gateways</w:t>
      </w:r>
    </w:p>
    <w:p>
      <w:r>
        <w:pict>
          <v:rect style="width:0;height:1.5pt" o:hralign="center" o:hrstd="t" o:hr="t"/>
        </w:pict>
      </w:r>
    </w:p>
    <w:bookmarkEnd w:id="133"/>
    <w:bookmarkStart w:id="134" w:name="dir-060-ewallet-solutions"/>
    <w:p>
      <w:pPr>
        <w:pStyle w:val="Heading3"/>
      </w:pPr>
      <w:r>
        <w:t xml:space="preserve">DIR-060: eWallet Solutions</w:t>
      </w:r>
    </w:p>
    <w:p>
      <w:pPr>
        <w:pStyle w:val="FirstParagraph"/>
      </w:pPr>
      <w:r>
        <w:t xml:space="preserve">Digital wallets have become a preferred method for iGaming players due to their convenience and speed. E-wallet providers such as PayPal, Skrill, and Neteller allow for instant deposits and fast withdrawals, often with built-in security features like two-factor authentication.</w:t>
      </w:r>
    </w:p>
    <w:p>
      <w:pPr>
        <w:pStyle w:val="BodyText"/>
      </w:pPr>
      <w:r>
        <w:rPr>
          <w:b/>
          <w:bCs/>
        </w:rPr>
        <w:t xml:space="preserve">Tag when article mentions:</w:t>
      </w:r>
      <w:r>
        <w:t xml:space="preserve"> </w:t>
      </w:r>
      <w:r>
        <w:t xml:space="preserve">E-wallet providers, digital wallets (Skrill, Neteller, PayPal)</w:t>
      </w:r>
    </w:p>
    <w:p>
      <w:r>
        <w:pict>
          <v:rect style="width:0;height:1.5pt" o:hralign="center" o:hrstd="t" o:hr="t"/>
        </w:pict>
      </w:r>
    </w:p>
    <w:bookmarkEnd w:id="134"/>
    <w:bookmarkStart w:id="135" w:name="dir-061-cryptocurrency-payments"/>
    <w:p>
      <w:pPr>
        <w:pStyle w:val="Heading3"/>
      </w:pPr>
      <w:r>
        <w:t xml:space="preserve">DIR-061: Cryptocurrency Payments</w:t>
      </w:r>
    </w:p>
    <w:p>
      <w:pPr>
        <w:pStyle w:val="FirstParagraph"/>
      </w:pPr>
      <w:r>
        <w:t xml:space="preserve">Cryptocurrency payment solutions allow operators to accept Bitcoin, Ethereum, and other digital assets, either as a primary payment method or alongside traditional options. These platforms often include features such as instant conversion to fiat currency, fraud prevention, and blockchain-based transparency.</w:t>
      </w:r>
    </w:p>
    <w:p>
      <w:pPr>
        <w:pStyle w:val="BodyText"/>
      </w:pPr>
      <w:r>
        <w:rPr>
          <w:b/>
          <w:bCs/>
        </w:rPr>
        <w:t xml:space="preserve">Tag when article mentions:</w:t>
      </w:r>
      <w:r>
        <w:t xml:space="preserve"> </w:t>
      </w:r>
      <w:r>
        <w:t xml:space="preserve">Crypto payment providers, Bitcoin payments, cryptocurrency processing</w:t>
      </w:r>
    </w:p>
    <w:p>
      <w:r>
        <w:pict>
          <v:rect style="width:0;height:1.5pt" o:hralign="center" o:hrstd="t" o:hr="t"/>
        </w:pict>
      </w:r>
    </w:p>
    <w:bookmarkEnd w:id="135"/>
    <w:bookmarkStart w:id="136" w:name="dir-062-local-payment-solutions"/>
    <w:p>
      <w:pPr>
        <w:pStyle w:val="Heading3"/>
      </w:pPr>
      <w:r>
        <w:t xml:space="preserve">DIR-062: Local Payment Solutions</w:t>
      </w:r>
    </w:p>
    <w:p>
      <w:pPr>
        <w:pStyle w:val="FirstParagraph"/>
      </w:pPr>
      <w:r>
        <w:t xml:space="preserve">Localized payment systems cater to players who prefer or require region-specific methods, such as bank transfers, mobile money, or local card networks. These solutions are crucial for penetrating regulated markets, where global providers may not have full coverage.</w:t>
      </w:r>
    </w:p>
    <w:p>
      <w:pPr>
        <w:pStyle w:val="BodyText"/>
      </w:pPr>
      <w:r>
        <w:rPr>
          <w:b/>
          <w:bCs/>
        </w:rPr>
        <w:t xml:space="preserve">Tag when article mentions:</w:t>
      </w:r>
      <w:r>
        <w:t xml:space="preserve"> </w:t>
      </w:r>
      <w:r>
        <w:t xml:space="preserve">Local payment methods, regional payment providers, APMs</w:t>
      </w:r>
    </w:p>
    <w:p>
      <w:r>
        <w:pict>
          <v:rect style="width:0;height:1.5pt" o:hralign="center" o:hrstd="t" o:hr="t"/>
        </w:pict>
      </w:r>
    </w:p>
    <w:bookmarkEnd w:id="136"/>
    <w:bookmarkStart w:id="137" w:name="dir-063-payment-services"/>
    <w:p>
      <w:pPr>
        <w:pStyle w:val="Heading3"/>
      </w:pPr>
      <w:r>
        <w:t xml:space="preserve">DIR-063: Payment Services</w:t>
      </w:r>
    </w:p>
    <w:p>
      <w:pPr>
        <w:pStyle w:val="FirstParagraph"/>
      </w:pPr>
      <w:r>
        <w:t xml:space="preserve">Broader payment service providers (PSPs) offer a complete package of solutions, often bundling processing, gateways, fraud prevention, and multi-currency support into a single platform. These services are particularly valuable for operators who want to simplify their payment infrastructure.</w:t>
      </w:r>
    </w:p>
    <w:p>
      <w:pPr>
        <w:pStyle w:val="BodyText"/>
      </w:pPr>
      <w:r>
        <w:rPr>
          <w:b/>
          <w:bCs/>
        </w:rPr>
        <w:t xml:space="preserve">Tag when article mentions:</w:t>
      </w:r>
      <w:r>
        <w:t xml:space="preserve"> </w:t>
      </w:r>
      <w:r>
        <w:t xml:space="preserve">PSPs, full-service payment providers</w:t>
      </w:r>
    </w:p>
    <w:p>
      <w:r>
        <w:pict>
          <v:rect style="width:0;height:1.5pt" o:hralign="center" o:hrstd="t" o:hr="t"/>
        </w:pict>
      </w:r>
    </w:p>
    <w:bookmarkEnd w:id="137"/>
    <w:bookmarkStart w:id="138" w:name="dir-064-risk-management"/>
    <w:p>
      <w:pPr>
        <w:pStyle w:val="Heading3"/>
      </w:pPr>
      <w:r>
        <w:t xml:space="preserve">DIR-064: Risk Management</w:t>
      </w:r>
    </w:p>
    <w:p>
      <w:pPr>
        <w:pStyle w:val="FirstParagraph"/>
      </w:pPr>
      <w:r>
        <w:t xml:space="preserve">Effective risk management is essential for maintaining a secure and trustworthy payments environment. This sub-category includes tools and consultancies that focus on fraud prevention, chargeback management, identity verification, and AML compliance.</w:t>
      </w:r>
    </w:p>
    <w:p>
      <w:pPr>
        <w:pStyle w:val="BodyText"/>
      </w:pPr>
      <w:r>
        <w:rPr>
          <w:b/>
          <w:bCs/>
        </w:rPr>
        <w:t xml:space="preserve">Tag when article mentions:</w:t>
      </w:r>
      <w:r>
        <w:t xml:space="preserve"> </w:t>
      </w:r>
      <w:r>
        <w:t xml:space="preserve">Payment risk management, chargeback prevention, fraud tools</w:t>
      </w:r>
    </w:p>
    <w:p>
      <w:r>
        <w:pict>
          <v:rect style="width:0;height:1.5pt" o:hralign="center" o:hrstd="t" o:hr="t"/>
        </w:pict>
      </w:r>
    </w:p>
    <w:bookmarkEnd w:id="138"/>
    <w:bookmarkStart w:id="139" w:name="dir-065-payment-consulting"/>
    <w:p>
      <w:pPr>
        <w:pStyle w:val="Heading3"/>
      </w:pPr>
      <w:r>
        <w:t xml:space="preserve">DIR-065: Payment Consulting</w:t>
      </w:r>
    </w:p>
    <w:p>
      <w:pPr>
        <w:pStyle w:val="FirstParagraph"/>
      </w:pPr>
      <w:r>
        <w:t xml:space="preserve">Payment consultants and agencies specialize in helping iGaming operators design and optimize their payment strategies. They assist with selecting the right mix of providers, negotiating rates, and ensuring compliance with local regulations.</w:t>
      </w:r>
    </w:p>
    <w:p>
      <w:pPr>
        <w:pStyle w:val="BodyText"/>
      </w:pPr>
      <w:r>
        <w:rPr>
          <w:b/>
          <w:bCs/>
        </w:rPr>
        <w:t xml:space="preserve">Tag when article mentions:</w:t>
      </w:r>
      <w:r>
        <w:t xml:space="preserve"> </w:t>
      </w:r>
      <w:r>
        <w:t xml:space="preserve">Payment consultants, PSP selection advisors, payment strategy</w:t>
      </w:r>
    </w:p>
    <w:p>
      <w:r>
        <w:pict>
          <v:rect style="width:0;height:1.5pt" o:hralign="center" o:hrstd="t" o:hr="t"/>
        </w:pict>
      </w:r>
    </w:p>
    <w:bookmarkEnd w:id="139"/>
    <w:bookmarkEnd w:id="140"/>
    <w:bookmarkStart w:id="143" w:name="retail-land-based-dir-066-to-dir-067"/>
    <w:p>
      <w:pPr>
        <w:pStyle w:val="Heading2"/>
      </w:pPr>
      <w:r>
        <w:t xml:space="preserve">Retail &amp; Land-Based (DIR-066 to DIR-067)</w:t>
      </w:r>
    </w:p>
    <w:bookmarkStart w:id="141" w:name="dir-066-slot-machine-manufacturers"/>
    <w:p>
      <w:pPr>
        <w:pStyle w:val="Heading3"/>
      </w:pPr>
      <w:r>
        <w:t xml:space="preserve">DIR-066: Slot Machine Manufacturers</w:t>
      </w:r>
    </w:p>
    <w:p>
      <w:pPr>
        <w:pStyle w:val="FirstParagraph"/>
      </w:pPr>
      <w:r>
        <w:t xml:space="preserve">Companies that design and produce slot machines, cabinets, and related hardware for casinos and gaming halls. Modern slot machine manufacturers increasingly blend physical and digital elements, offering advanced features like linked jackpots, touchscreens, and immersive audiovisual experiences.</w:t>
      </w:r>
    </w:p>
    <w:p>
      <w:pPr>
        <w:pStyle w:val="BodyText"/>
      </w:pPr>
      <w:r>
        <w:rPr>
          <w:b/>
          <w:bCs/>
        </w:rPr>
        <w:t xml:space="preserve">Tag when article mentions:</w:t>
      </w:r>
      <w:r>
        <w:t xml:space="preserve"> </w:t>
      </w:r>
      <w:r>
        <w:t xml:space="preserve">Slot cabinet manufacturers (e.g., IGT, Aristocrat, Scientific Games)</w:t>
      </w:r>
    </w:p>
    <w:p>
      <w:r>
        <w:pict>
          <v:rect style="width:0;height:1.5pt" o:hralign="center" o:hrstd="t" o:hr="t"/>
        </w:pict>
      </w:r>
    </w:p>
    <w:bookmarkEnd w:id="141"/>
    <w:bookmarkStart w:id="142" w:name="dir-067-retail-systems"/>
    <w:p>
      <w:pPr>
        <w:pStyle w:val="Heading3"/>
      </w:pPr>
      <w:r>
        <w:t xml:space="preserve">DIR-067: Retail Systems</w:t>
      </w:r>
    </w:p>
    <w:p>
      <w:pPr>
        <w:pStyle w:val="FirstParagraph"/>
      </w:pPr>
      <w:r>
        <w:t xml:space="preserve">Technology providers that deliver the infrastructure needed for managing retail gaming operations, including betting terminals, cashless systems, loyalty integrations, and real-time reporting tools.</w:t>
      </w:r>
    </w:p>
    <w:p>
      <w:pPr>
        <w:pStyle w:val="BodyText"/>
      </w:pPr>
      <w:r>
        <w:rPr>
          <w:b/>
          <w:bCs/>
        </w:rPr>
        <w:t xml:space="preserve">Tag when article mentions:</w:t>
      </w:r>
      <w:r>
        <w:t xml:space="preserve"> </w:t>
      </w:r>
      <w:r>
        <w:t xml:space="preserve">Retail betting technology, SSBT providers, land-based systems</w:t>
      </w:r>
    </w:p>
    <w:p>
      <w:r>
        <w:pict>
          <v:rect style="width:0;height:1.5pt" o:hralign="center" o:hrstd="t" o:hr="t"/>
        </w:pict>
      </w:r>
    </w:p>
    <w:bookmarkEnd w:id="142"/>
    <w:bookmarkEnd w:id="143"/>
    <w:bookmarkStart w:id="149" w:name="Xa728cdada6487d3518f7d3da5d7deae7be8e302"/>
    <w:p>
      <w:pPr>
        <w:pStyle w:val="Heading2"/>
      </w:pPr>
      <w:r>
        <w:t xml:space="preserve">Design, E-learning &amp; Hosting (DIR-068 to DIR-072)</w:t>
      </w:r>
    </w:p>
    <w:bookmarkStart w:id="144" w:name="dir-068-software-development-services"/>
    <w:p>
      <w:pPr>
        <w:pStyle w:val="Heading3"/>
      </w:pPr>
      <w:r>
        <w:t xml:space="preserve">DIR-068: Software Development Services</w:t>
      </w:r>
    </w:p>
    <w:p>
      <w:pPr>
        <w:pStyle w:val="FirstParagraph"/>
      </w:pPr>
      <w:r>
        <w:t xml:space="preserve">Custom software development for iGaming companies, including platform development, API integrations, and bespoke solutions.</w:t>
      </w:r>
    </w:p>
    <w:p>
      <w:pPr>
        <w:pStyle w:val="BodyText"/>
      </w:pPr>
      <w:r>
        <w:rPr>
          <w:b/>
          <w:bCs/>
        </w:rPr>
        <w:t xml:space="preserve">Tag when article mentions:</w:t>
      </w:r>
      <w:r>
        <w:t xml:space="preserve"> </w:t>
      </w:r>
      <w:r>
        <w:t xml:space="preserve">Software development agencies, custom development for iGaming</w:t>
      </w:r>
    </w:p>
    <w:p>
      <w:r>
        <w:pict>
          <v:rect style="width:0;height:1.5pt" o:hralign="center" o:hrstd="t" o:hr="t"/>
        </w:pict>
      </w:r>
    </w:p>
    <w:bookmarkEnd w:id="144"/>
    <w:bookmarkStart w:id="145" w:name="dir-069-uiux-design"/>
    <w:p>
      <w:pPr>
        <w:pStyle w:val="Heading3"/>
      </w:pPr>
      <w:r>
        <w:t xml:space="preserve">DIR-069: UI/UX Design</w:t>
      </w:r>
    </w:p>
    <w:p>
      <w:pPr>
        <w:pStyle w:val="FirstParagraph"/>
      </w:pPr>
      <w:r>
        <w:t xml:space="preserve">User interface (UI) and user experience (UX) design services are essential for building attractive, intuitive, and engaging platforms. In iGaming, UI/UX directly impacts player satisfaction, conversion, and retention.</w:t>
      </w:r>
    </w:p>
    <w:p>
      <w:pPr>
        <w:pStyle w:val="BodyText"/>
      </w:pPr>
      <w:r>
        <w:rPr>
          <w:b/>
          <w:bCs/>
        </w:rPr>
        <w:t xml:space="preserve">Tag when article mentions:</w:t>
      </w:r>
      <w:r>
        <w:t xml:space="preserve"> </w:t>
      </w:r>
      <w:r>
        <w:t xml:space="preserve">Design agencies, UX consultants, UI specialists for gambling</w:t>
      </w:r>
    </w:p>
    <w:p>
      <w:r>
        <w:pict>
          <v:rect style="width:0;height:1.5pt" o:hralign="center" o:hrstd="t" o:hr="t"/>
        </w:pict>
      </w:r>
    </w:p>
    <w:bookmarkEnd w:id="145"/>
    <w:bookmarkStart w:id="146" w:name="dir-070-hosting-services"/>
    <w:p>
      <w:pPr>
        <w:pStyle w:val="Heading3"/>
      </w:pPr>
      <w:r>
        <w:t xml:space="preserve">DIR-070: Hosting Services</w:t>
      </w:r>
    </w:p>
    <w:p>
      <w:pPr>
        <w:pStyle w:val="FirstParagraph"/>
      </w:pPr>
      <w:r>
        <w:t xml:space="preserve">Reliable hosting is the foundation for any online gaming platform. Hosting providers deliver the infrastructure operators need to ensure uptime, scalability, and data security.</w:t>
      </w:r>
    </w:p>
    <w:p>
      <w:pPr>
        <w:pStyle w:val="BodyText"/>
      </w:pPr>
      <w:r>
        <w:rPr>
          <w:b/>
          <w:bCs/>
        </w:rPr>
        <w:t xml:space="preserve">Tag when article mentions:</w:t>
      </w:r>
      <w:r>
        <w:t xml:space="preserve"> </w:t>
      </w:r>
      <w:r>
        <w:t xml:space="preserve">Cloud hosting, dedicated servers, CDN providers for iGaming</w:t>
      </w:r>
    </w:p>
    <w:p>
      <w:r>
        <w:pict>
          <v:rect style="width:0;height:1.5pt" o:hralign="center" o:hrstd="t" o:hr="t"/>
        </w:pict>
      </w:r>
    </w:p>
    <w:bookmarkEnd w:id="146"/>
    <w:bookmarkStart w:id="147" w:name="X276ca42c828f39373cf008634b03df9fc304f2a"/>
    <w:p>
      <w:pPr>
        <w:pStyle w:val="Heading3"/>
      </w:pPr>
      <w:r>
        <w:t xml:space="preserve">DIR-071: Creative Production - Graphic, Audio and Video</w:t>
      </w:r>
    </w:p>
    <w:p>
      <w:pPr>
        <w:pStyle w:val="FirstParagraph"/>
      </w:pPr>
      <w:r>
        <w:t xml:space="preserve">Design and multimedia production services including graphics, audio, and video content creation for gambling brands.</w:t>
      </w:r>
    </w:p>
    <w:p>
      <w:pPr>
        <w:pStyle w:val="BodyText"/>
      </w:pPr>
      <w:r>
        <w:rPr>
          <w:b/>
          <w:bCs/>
        </w:rPr>
        <w:t xml:space="preserve">Tag when article mentions:</w:t>
      </w:r>
      <w:r>
        <w:t xml:space="preserve"> </w:t>
      </w:r>
      <w:r>
        <w:t xml:space="preserve">Creative studios, multimedia production for iGaming</w:t>
      </w:r>
    </w:p>
    <w:p>
      <w:r>
        <w:pict>
          <v:rect style="width:0;height:1.5pt" o:hralign="center" o:hrstd="t" o:hr="t"/>
        </w:pict>
      </w:r>
    </w:p>
    <w:bookmarkEnd w:id="147"/>
    <w:bookmarkStart w:id="148" w:name="dir-072-e-learning-solutions"/>
    <w:p>
      <w:pPr>
        <w:pStyle w:val="Heading3"/>
      </w:pPr>
      <w:r>
        <w:t xml:space="preserve">DIR-072: E-learning Solutions</w:t>
      </w:r>
    </w:p>
    <w:p>
      <w:pPr>
        <w:pStyle w:val="FirstParagraph"/>
      </w:pPr>
      <w:r>
        <w:t xml:space="preserve">Training and compliance are critical in the gaming sector, especially for operators and staff working under strict regulations. E-learning solutions deliver online training programs covering compliance, anti-money laundering (AML), responsible gaming, and customer service.</w:t>
      </w:r>
    </w:p>
    <w:p>
      <w:pPr>
        <w:pStyle w:val="BodyText"/>
      </w:pPr>
      <w:r>
        <w:rPr>
          <w:b/>
          <w:bCs/>
        </w:rPr>
        <w:t xml:space="preserve">Tag when article mentions:</w:t>
      </w:r>
      <w:r>
        <w:t xml:space="preserve"> </w:t>
      </w:r>
      <w:r>
        <w:t xml:space="preserve">Training platforms, compliance e-learning, staff training solutions</w:t>
      </w:r>
    </w:p>
    <w:p>
      <w:r>
        <w:pict>
          <v:rect style="width:0;height:1.5pt" o:hralign="center" o:hrstd="t" o:hr="t"/>
        </w:pict>
      </w:r>
    </w:p>
    <w:bookmarkEnd w:id="148"/>
    <w:bookmarkEnd w:id="149"/>
    <w:bookmarkStart w:id="159" w:name="operators-dir-073-to-dir-081"/>
    <w:p>
      <w:pPr>
        <w:pStyle w:val="Heading2"/>
      </w:pPr>
      <w:r>
        <w:t xml:space="preserve">Operators (DIR-073 to DIR-081)</w:t>
      </w:r>
    </w:p>
    <w:bookmarkStart w:id="150" w:name="dir-073-multi-product"/>
    <w:p>
      <w:pPr>
        <w:pStyle w:val="Heading3"/>
      </w:pPr>
      <w:r>
        <w:t xml:space="preserve">DIR-073: Multi Product</w:t>
      </w:r>
    </w:p>
    <w:p>
      <w:pPr>
        <w:pStyle w:val="FirstParagraph"/>
      </w:pPr>
      <w:r>
        <w:t xml:space="preserve">A broad term covering any company licensed to provide online gambling services, often spanning multiple verticals such as casino, sports, poker, or lottery. These operators manage player acquisition, retention, payments, and compliance.</w:t>
      </w:r>
    </w:p>
    <w:p>
      <w:pPr>
        <w:pStyle w:val="BodyText"/>
      </w:pPr>
      <w:r>
        <w:rPr>
          <w:b/>
          <w:bCs/>
        </w:rPr>
        <w:t xml:space="preserve">Tag when article mentions:</w:t>
      </w:r>
      <w:r>
        <w:t xml:space="preserve"> </w:t>
      </w:r>
      <w:r>
        <w:t xml:space="preserve">Multi-vertical operators, full-service gambling companies</w:t>
      </w:r>
    </w:p>
    <w:p>
      <w:r>
        <w:pict>
          <v:rect style="width:0;height:1.5pt" o:hralign="center" o:hrstd="t" o:hr="t"/>
        </w:pict>
      </w:r>
    </w:p>
    <w:bookmarkEnd w:id="150"/>
    <w:bookmarkStart w:id="151" w:name="dir-074-casino"/>
    <w:p>
      <w:pPr>
        <w:pStyle w:val="Heading3"/>
      </w:pPr>
      <w:r>
        <w:t xml:space="preserve">DIR-074: Casino</w:t>
      </w:r>
    </w:p>
    <w:p>
      <w:pPr>
        <w:pStyle w:val="FirstParagraph"/>
      </w:pPr>
      <w:r>
        <w:t xml:space="preserve">Brands focused on digital casino gaming, offering slot machines, table games, live dealer experiences, and often proprietary titles. Online casino operators prioritize user experience, payment flexibility, and promotional campaigns.</w:t>
      </w:r>
    </w:p>
    <w:p>
      <w:pPr>
        <w:pStyle w:val="BodyText"/>
      </w:pPr>
      <w:r>
        <w:rPr>
          <w:b/>
          <w:bCs/>
        </w:rPr>
        <w:t xml:space="preserve">Tag when article mentions:</w:t>
      </w:r>
      <w:r>
        <w:t xml:space="preserve"> </w:t>
      </w:r>
      <w:r>
        <w:t xml:space="preserve">Online casino operators, casino brands</w:t>
      </w:r>
    </w:p>
    <w:p>
      <w:r>
        <w:pict>
          <v:rect style="width:0;height:1.5pt" o:hralign="center" o:hrstd="t" o:hr="t"/>
        </w:pict>
      </w:r>
    </w:p>
    <w:bookmarkEnd w:id="151"/>
    <w:bookmarkStart w:id="152" w:name="dir-075-sportsbook"/>
    <w:p>
      <w:pPr>
        <w:pStyle w:val="Heading3"/>
      </w:pPr>
      <w:r>
        <w:t xml:space="preserve">DIR-075: Sportsbook</w:t>
      </w:r>
    </w:p>
    <w:p>
      <w:pPr>
        <w:pStyle w:val="FirstParagraph"/>
      </w:pPr>
      <w:r>
        <w:t xml:space="preserve">Companies that provide online sports betting services, covering pre-match, in-play, and virtual sports. Sportsbook operators focus on real-time odds, market depth, and user-friendly betting interfaces.</w:t>
      </w:r>
    </w:p>
    <w:p>
      <w:pPr>
        <w:pStyle w:val="BodyText"/>
      </w:pPr>
      <w:r>
        <w:rPr>
          <w:b/>
          <w:bCs/>
        </w:rPr>
        <w:t xml:space="preserve">Tag when article mentions:</w:t>
      </w:r>
      <w:r>
        <w:t xml:space="preserve"> </w:t>
      </w:r>
      <w:r>
        <w:t xml:space="preserve">Sports betting operators, bookmakers, sportsbook brands</w:t>
      </w:r>
    </w:p>
    <w:p>
      <w:r>
        <w:pict>
          <v:rect style="width:0;height:1.5pt" o:hralign="center" o:hrstd="t" o:hr="t"/>
        </w:pict>
      </w:r>
    </w:p>
    <w:bookmarkEnd w:id="152"/>
    <w:bookmarkStart w:id="153" w:name="dir-076-crypto"/>
    <w:p>
      <w:pPr>
        <w:pStyle w:val="Heading3"/>
      </w:pPr>
      <w:r>
        <w:t xml:space="preserve">DIR-076: Crypto</w:t>
      </w:r>
    </w:p>
    <w:p>
      <w:pPr>
        <w:pStyle w:val="FirstParagraph"/>
      </w:pPr>
      <w:r>
        <w:t xml:space="preserve">Operators specializing in cryptocurrency gaming, offering deposits, withdrawals, and gameplay directly in digital currencies such as Bitcoin or Ethereum. These casinos often appeal to players seeking privacy, speed, and innovative blockchain-based features.</w:t>
      </w:r>
    </w:p>
    <w:p>
      <w:pPr>
        <w:pStyle w:val="BodyText"/>
      </w:pPr>
      <w:r>
        <w:rPr>
          <w:b/>
          <w:bCs/>
        </w:rPr>
        <w:t xml:space="preserve">Tag when article mentions:</w:t>
      </w:r>
      <w:r>
        <w:t xml:space="preserve"> </w:t>
      </w:r>
      <w:r>
        <w:t xml:space="preserve">Crypto casinos, Bitcoin gambling operators</w:t>
      </w:r>
    </w:p>
    <w:p>
      <w:r>
        <w:pict>
          <v:rect style="width:0;height:1.5pt" o:hralign="center" o:hrstd="t" o:hr="t"/>
        </w:pict>
      </w:r>
    </w:p>
    <w:bookmarkEnd w:id="153"/>
    <w:bookmarkStart w:id="154" w:name="dir-077-esports"/>
    <w:p>
      <w:pPr>
        <w:pStyle w:val="Heading3"/>
      </w:pPr>
      <w:r>
        <w:t xml:space="preserve">DIR-077: Esports</w:t>
      </w:r>
    </w:p>
    <w:p>
      <w:pPr>
        <w:pStyle w:val="FirstParagraph"/>
      </w:pPr>
      <w:r>
        <w:t xml:space="preserve">Brands focused on providing betting or competitive experiences around esports. Esports operators combine knowledge of the gaming community with specialized betting markets.</w:t>
      </w:r>
    </w:p>
    <w:p>
      <w:pPr>
        <w:pStyle w:val="BodyText"/>
      </w:pPr>
      <w:r>
        <w:rPr>
          <w:b/>
          <w:bCs/>
        </w:rPr>
        <w:t xml:space="preserve">Tag when article mentions:</w:t>
      </w:r>
      <w:r>
        <w:t xml:space="preserve"> </w:t>
      </w:r>
      <w:r>
        <w:t xml:space="preserve">Esports betting operators, esports wagering brands</w:t>
      </w:r>
    </w:p>
    <w:p>
      <w:r>
        <w:pict>
          <v:rect style="width:0;height:1.5pt" o:hralign="center" o:hrstd="t" o:hr="t"/>
        </w:pict>
      </w:r>
    </w:p>
    <w:bookmarkEnd w:id="154"/>
    <w:bookmarkStart w:id="155" w:name="dir-078-poker"/>
    <w:p>
      <w:pPr>
        <w:pStyle w:val="Heading3"/>
      </w:pPr>
      <w:r>
        <w:t xml:space="preserve">DIR-078: Poker</w:t>
      </w:r>
    </w:p>
    <w:p>
      <w:pPr>
        <w:pStyle w:val="FirstParagraph"/>
      </w:pPr>
      <w:r>
        <w:t xml:space="preserve">Companies that run online poker rooms, tournaments, and networks. Poker operators emphasize liquidity, game variety, and secure gameplay.</w:t>
      </w:r>
    </w:p>
    <w:p>
      <w:pPr>
        <w:pStyle w:val="BodyText"/>
      </w:pPr>
      <w:r>
        <w:rPr>
          <w:b/>
          <w:bCs/>
        </w:rPr>
        <w:t xml:space="preserve">Tag when article mentions:</w:t>
      </w:r>
      <w:r>
        <w:t xml:space="preserve"> </w:t>
      </w:r>
      <w:r>
        <w:t xml:space="preserve">Online poker operators, poker room brands</w:t>
      </w:r>
    </w:p>
    <w:p>
      <w:r>
        <w:pict>
          <v:rect style="width:0;height:1.5pt" o:hralign="center" o:hrstd="t" o:hr="t"/>
        </w:pict>
      </w:r>
    </w:p>
    <w:bookmarkEnd w:id="155"/>
    <w:bookmarkStart w:id="156" w:name="dir-079-lottery"/>
    <w:p>
      <w:pPr>
        <w:pStyle w:val="Heading3"/>
      </w:pPr>
      <w:r>
        <w:t xml:space="preserve">DIR-079: Lottery</w:t>
      </w:r>
    </w:p>
    <w:p>
      <w:pPr>
        <w:pStyle w:val="FirstParagraph"/>
      </w:pPr>
      <w:r>
        <w:t xml:space="preserve">Licensed operators offering online lotteries, scratch cards, and instant win games. They often work with government-backed monopolies or private concessions.</w:t>
      </w:r>
    </w:p>
    <w:p>
      <w:pPr>
        <w:pStyle w:val="BodyText"/>
      </w:pPr>
      <w:r>
        <w:rPr>
          <w:b/>
          <w:bCs/>
        </w:rPr>
        <w:t xml:space="preserve">Tag when article mentions:</w:t>
      </w:r>
      <w:r>
        <w:t xml:space="preserve"> </w:t>
      </w:r>
      <w:r>
        <w:t xml:space="preserve">Lottery operators, online lottery brands</w:t>
      </w:r>
    </w:p>
    <w:p>
      <w:r>
        <w:pict>
          <v:rect style="width:0;height:1.5pt" o:hralign="center" o:hrstd="t" o:hr="t"/>
        </w:pict>
      </w:r>
    </w:p>
    <w:bookmarkEnd w:id="156"/>
    <w:bookmarkStart w:id="157" w:name="dir-080-bingo"/>
    <w:p>
      <w:pPr>
        <w:pStyle w:val="Heading3"/>
      </w:pPr>
      <w:r>
        <w:t xml:space="preserve">DIR-080: Bingo</w:t>
      </w:r>
    </w:p>
    <w:p>
      <w:pPr>
        <w:pStyle w:val="FirstParagraph"/>
      </w:pPr>
      <w:r>
        <w:t xml:space="preserve">Operators focused on online bingo halls, often building communities around chat functionality, social engagement, and themed bingo variants.</w:t>
      </w:r>
    </w:p>
    <w:p>
      <w:pPr>
        <w:pStyle w:val="BodyText"/>
      </w:pPr>
      <w:r>
        <w:rPr>
          <w:b/>
          <w:bCs/>
        </w:rPr>
        <w:t xml:space="preserve">Tag when article mentions:</w:t>
      </w:r>
      <w:r>
        <w:t xml:space="preserve"> </w:t>
      </w:r>
      <w:r>
        <w:t xml:space="preserve">Online bingo operators, bingo brands</w:t>
      </w:r>
    </w:p>
    <w:p>
      <w:r>
        <w:pict>
          <v:rect style="width:0;height:1.5pt" o:hralign="center" o:hrstd="t" o:hr="t"/>
        </w:pict>
      </w:r>
    </w:p>
    <w:bookmarkEnd w:id="157"/>
    <w:bookmarkStart w:id="158" w:name="dir-081-racing"/>
    <w:p>
      <w:pPr>
        <w:pStyle w:val="Heading3"/>
      </w:pPr>
      <w:r>
        <w:t xml:space="preserve">DIR-081: Racing</w:t>
      </w:r>
    </w:p>
    <w:p>
      <w:pPr>
        <w:pStyle w:val="FirstParagraph"/>
      </w:pPr>
      <w:r>
        <w:t xml:space="preserve">Companies that specialize in horse racing, greyhound racing, and other event-driven wagering. Racing operators often combine betting markets with live video feeds, form guides, and statistical tools.</w:t>
      </w:r>
    </w:p>
    <w:p>
      <w:pPr>
        <w:pStyle w:val="BodyText"/>
      </w:pPr>
      <w:r>
        <w:rPr>
          <w:b/>
          <w:bCs/>
        </w:rPr>
        <w:t xml:space="preserve">Tag when article mentions:</w:t>
      </w:r>
      <w:r>
        <w:t xml:space="preserve"> </w:t>
      </w:r>
      <w:r>
        <w:t xml:space="preserve">Racing betting operators, horse racing bookmakers</w:t>
      </w:r>
    </w:p>
    <w:p>
      <w:r>
        <w:pict>
          <v:rect style="width:0;height:1.5pt" o:hralign="center" o:hrstd="t" o:hr="t"/>
        </w:pict>
      </w:r>
    </w:p>
    <w:bookmarkEnd w:id="158"/>
    <w:bookmarkEnd w:id="159"/>
    <w:bookmarkEnd w:id="160"/>
    <w:bookmarkStart w:id="171" w:name="part-3-product-vertical-tags-10-tags"/>
    <w:p>
      <w:pPr>
        <w:pStyle w:val="Heading1"/>
      </w:pPr>
      <w:r>
        <w:t xml:space="preserve">PART 3: PRODUCT VERTICAL TAGS (10 tags)</w:t>
      </w:r>
    </w:p>
    <w:p>
      <w:pPr>
        <w:pStyle w:val="FirstParagraph"/>
      </w:pPr>
      <w:r>
        <w:rPr>
          <w:i/>
          <w:iCs/>
        </w:rPr>
        <w:t xml:space="preserve">Use these to indicate which gaming vertical the article relates to.</w:t>
      </w:r>
    </w:p>
    <w:bookmarkStart w:id="161" w:name="prod-001-casino"/>
    <w:p>
      <w:pPr>
        <w:pStyle w:val="Heading3"/>
      </w:pPr>
      <w:r>
        <w:t xml:space="preserve">PROD-001: Casino</w:t>
      </w:r>
    </w:p>
    <w:p>
      <w:pPr>
        <w:pStyle w:val="FirstParagraph"/>
      </w:pPr>
      <w:r>
        <w:t xml:space="preserve">Online casino gaming including slots, table games, and RNG-based casino content.</w:t>
      </w:r>
    </w:p>
    <w:p>
      <w:pPr>
        <w:pStyle w:val="BodyText"/>
      </w:pPr>
      <w:r>
        <w:rPr>
          <w:b/>
          <w:bCs/>
        </w:rPr>
        <w:t xml:space="preserve">Use when article is about:</w:t>
      </w:r>
      <w:r>
        <w:t xml:space="preserve"> </w:t>
      </w:r>
      <w:r>
        <w:t xml:space="preserve">Slot games, table games, RNG casino content, casino operators</w:t>
      </w:r>
    </w:p>
    <w:p>
      <w:r>
        <w:pict>
          <v:rect style="width:0;height:1.5pt" o:hralign="center" o:hrstd="t" o:hr="t"/>
        </w:pict>
      </w:r>
    </w:p>
    <w:bookmarkEnd w:id="161"/>
    <w:bookmarkStart w:id="162" w:name="prod-002-sportsbook"/>
    <w:p>
      <w:pPr>
        <w:pStyle w:val="Heading3"/>
      </w:pPr>
      <w:r>
        <w:t xml:space="preserve">PROD-002: Sportsbook</w:t>
      </w:r>
    </w:p>
    <w:p>
      <w:pPr>
        <w:pStyle w:val="FirstParagraph"/>
      </w:pPr>
      <w:r>
        <w:t xml:space="preserve">Sports betting including pre-match, in-play, and related wagering products.</w:t>
      </w:r>
    </w:p>
    <w:p>
      <w:pPr>
        <w:pStyle w:val="BodyText"/>
      </w:pPr>
      <w:r>
        <w:rPr>
          <w:b/>
          <w:bCs/>
        </w:rPr>
        <w:t xml:space="preserve">Use when article is about:</w:t>
      </w:r>
      <w:r>
        <w:t xml:space="preserve"> </w:t>
      </w:r>
      <w:r>
        <w:t xml:space="preserve">Sports betting, odds, bookmakers, sports wagering</w:t>
      </w:r>
    </w:p>
    <w:p>
      <w:r>
        <w:pict>
          <v:rect style="width:0;height:1.5pt" o:hralign="center" o:hrstd="t" o:hr="t"/>
        </w:pict>
      </w:r>
    </w:p>
    <w:bookmarkEnd w:id="162"/>
    <w:bookmarkStart w:id="163" w:name="prod-003-poker"/>
    <w:p>
      <w:pPr>
        <w:pStyle w:val="Heading3"/>
      </w:pPr>
      <w:r>
        <w:t xml:space="preserve">PROD-003: Poker</w:t>
      </w:r>
    </w:p>
    <w:p>
      <w:pPr>
        <w:pStyle w:val="FirstParagraph"/>
      </w:pPr>
      <w:r>
        <w:t xml:space="preserve">Online poker including cash games, tournaments, and poker networks.</w:t>
      </w:r>
    </w:p>
    <w:p>
      <w:pPr>
        <w:pStyle w:val="BodyText"/>
      </w:pPr>
      <w:r>
        <w:rPr>
          <w:b/>
          <w:bCs/>
        </w:rPr>
        <w:t xml:space="preserve">Use when article is about:</w:t>
      </w:r>
      <w:r>
        <w:t xml:space="preserve"> </w:t>
      </w:r>
      <w:r>
        <w:t xml:space="preserve">Online poker, poker rooms, poker tournaments</w:t>
      </w:r>
    </w:p>
    <w:p>
      <w:r>
        <w:pict>
          <v:rect style="width:0;height:1.5pt" o:hralign="center" o:hrstd="t" o:hr="t"/>
        </w:pict>
      </w:r>
    </w:p>
    <w:bookmarkEnd w:id="163"/>
    <w:bookmarkStart w:id="164" w:name="prod-004-bingo"/>
    <w:p>
      <w:pPr>
        <w:pStyle w:val="Heading3"/>
      </w:pPr>
      <w:r>
        <w:t xml:space="preserve">PROD-004: Bingo</w:t>
      </w:r>
    </w:p>
    <w:p>
      <w:pPr>
        <w:pStyle w:val="FirstParagraph"/>
      </w:pPr>
      <w:r>
        <w:t xml:space="preserve">Online bingo including 75-ball, 90-ball, and bingo network products.</w:t>
      </w:r>
    </w:p>
    <w:p>
      <w:pPr>
        <w:pStyle w:val="BodyText"/>
      </w:pPr>
      <w:r>
        <w:rPr>
          <w:b/>
          <w:bCs/>
        </w:rPr>
        <w:t xml:space="preserve">Use when article is about:</w:t>
      </w:r>
      <w:r>
        <w:t xml:space="preserve"> </w:t>
      </w:r>
      <w:r>
        <w:t xml:space="preserve">Online bingo, bingo operators, bingo software</w:t>
      </w:r>
    </w:p>
    <w:p>
      <w:r>
        <w:pict>
          <v:rect style="width:0;height:1.5pt" o:hralign="center" o:hrstd="t" o:hr="t"/>
        </w:pict>
      </w:r>
    </w:p>
    <w:bookmarkEnd w:id="164"/>
    <w:bookmarkStart w:id="165" w:name="prod-005-lottery"/>
    <w:p>
      <w:pPr>
        <w:pStyle w:val="Heading3"/>
      </w:pPr>
      <w:r>
        <w:t xml:space="preserve">PROD-005: Lottery</w:t>
      </w:r>
    </w:p>
    <w:p>
      <w:pPr>
        <w:pStyle w:val="FirstParagraph"/>
      </w:pPr>
      <w:r>
        <w:t xml:space="preserve">Lottery and draw-based gaming including scratch cards and instant wins.</w:t>
      </w:r>
    </w:p>
    <w:p>
      <w:pPr>
        <w:pStyle w:val="BodyText"/>
      </w:pPr>
      <w:r>
        <w:rPr>
          <w:b/>
          <w:bCs/>
        </w:rPr>
        <w:t xml:space="preserve">Use when article is about:</w:t>
      </w:r>
      <w:r>
        <w:t xml:space="preserve"> </w:t>
      </w:r>
      <w:r>
        <w:t xml:space="preserve">Lotteries, draw games, instant win, scratch cards</w:t>
      </w:r>
    </w:p>
    <w:p>
      <w:r>
        <w:pict>
          <v:rect style="width:0;height:1.5pt" o:hralign="center" o:hrstd="t" o:hr="t"/>
        </w:pict>
      </w:r>
    </w:p>
    <w:bookmarkEnd w:id="165"/>
    <w:bookmarkStart w:id="166" w:name="prod-006-esports"/>
    <w:p>
      <w:pPr>
        <w:pStyle w:val="Heading3"/>
      </w:pPr>
      <w:r>
        <w:t xml:space="preserve">PROD-006: Esports</w:t>
      </w:r>
    </w:p>
    <w:p>
      <w:pPr>
        <w:pStyle w:val="FirstParagraph"/>
      </w:pPr>
      <w:r>
        <w:t xml:space="preserve">Esports betting and competitive gaming wagering.</w:t>
      </w:r>
    </w:p>
    <w:p>
      <w:pPr>
        <w:pStyle w:val="BodyText"/>
      </w:pPr>
      <w:r>
        <w:rPr>
          <w:b/>
          <w:bCs/>
        </w:rPr>
        <w:t xml:space="preserve">Use when article is about:</w:t>
      </w:r>
      <w:r>
        <w:t xml:space="preserve"> </w:t>
      </w:r>
      <w:r>
        <w:t xml:space="preserve">Esports betting, esports wagering, competitive gaming</w:t>
      </w:r>
    </w:p>
    <w:p>
      <w:r>
        <w:pict>
          <v:rect style="width:0;height:1.5pt" o:hralign="center" o:hrstd="t" o:hr="t"/>
        </w:pict>
      </w:r>
    </w:p>
    <w:bookmarkEnd w:id="166"/>
    <w:bookmarkStart w:id="167" w:name="prod-007-crypto"/>
    <w:p>
      <w:pPr>
        <w:pStyle w:val="Heading3"/>
      </w:pPr>
      <w:r>
        <w:t xml:space="preserve">PROD-007: Crypto</w:t>
      </w:r>
    </w:p>
    <w:p>
      <w:pPr>
        <w:pStyle w:val="FirstParagraph"/>
      </w:pPr>
      <w:r>
        <w:t xml:space="preserve">Cryptocurrency gaming and blockchain-based gambling.</w:t>
      </w:r>
    </w:p>
    <w:p>
      <w:pPr>
        <w:pStyle w:val="BodyText"/>
      </w:pPr>
      <w:r>
        <w:rPr>
          <w:b/>
          <w:bCs/>
        </w:rPr>
        <w:t xml:space="preserve">Use when article is about:</w:t>
      </w:r>
      <w:r>
        <w:t xml:space="preserve"> </w:t>
      </w:r>
      <w:r>
        <w:t xml:space="preserve">Crypto casinos, Bitcoin gambling, blockchain gaming</w:t>
      </w:r>
    </w:p>
    <w:p>
      <w:r>
        <w:pict>
          <v:rect style="width:0;height:1.5pt" o:hralign="center" o:hrstd="t" o:hr="t"/>
        </w:pict>
      </w:r>
    </w:p>
    <w:bookmarkEnd w:id="167"/>
    <w:bookmarkStart w:id="168" w:name="prod-008-racing"/>
    <w:p>
      <w:pPr>
        <w:pStyle w:val="Heading3"/>
      </w:pPr>
      <w:r>
        <w:t xml:space="preserve">PROD-008: Racing</w:t>
      </w:r>
    </w:p>
    <w:p>
      <w:pPr>
        <w:pStyle w:val="FirstParagraph"/>
      </w:pPr>
      <w:r>
        <w:t xml:space="preserve">Horse racing, greyhound racing, and other race-based wagering.</w:t>
      </w:r>
    </w:p>
    <w:p>
      <w:pPr>
        <w:pStyle w:val="BodyText"/>
      </w:pPr>
      <w:r>
        <w:rPr>
          <w:b/>
          <w:bCs/>
        </w:rPr>
        <w:t xml:space="preserve">Use when article is about:</w:t>
      </w:r>
      <w:r>
        <w:t xml:space="preserve"> </w:t>
      </w:r>
      <w:r>
        <w:t xml:space="preserve">Horse racing, greyhound betting, racing operators</w:t>
      </w:r>
    </w:p>
    <w:p>
      <w:r>
        <w:pict>
          <v:rect style="width:0;height:1.5pt" o:hralign="center" o:hrstd="t" o:hr="t"/>
        </w:pict>
      </w:r>
    </w:p>
    <w:bookmarkEnd w:id="168"/>
    <w:bookmarkStart w:id="169" w:name="prod-009-multi-product"/>
    <w:p>
      <w:pPr>
        <w:pStyle w:val="Heading3"/>
      </w:pPr>
      <w:r>
        <w:t xml:space="preserve">PROD-009: Multi Product</w:t>
      </w:r>
    </w:p>
    <w:p>
      <w:pPr>
        <w:pStyle w:val="FirstParagraph"/>
      </w:pPr>
      <w:r>
        <w:t xml:space="preserve">Operators or content covering multiple gaming verticals.</w:t>
      </w:r>
    </w:p>
    <w:p>
      <w:pPr>
        <w:pStyle w:val="BodyText"/>
      </w:pPr>
      <w:r>
        <w:rPr>
          <w:b/>
          <w:bCs/>
        </w:rPr>
        <w:t xml:space="preserve">Use when article is about:</w:t>
      </w:r>
      <w:r>
        <w:t xml:space="preserve"> </w:t>
      </w:r>
      <w:r>
        <w:t xml:space="preserve">Multi-vertical operators, cross-product news</w:t>
      </w:r>
    </w:p>
    <w:p>
      <w:r>
        <w:pict>
          <v:rect style="width:0;height:1.5pt" o:hralign="center" o:hrstd="t" o:hr="t"/>
        </w:pict>
      </w:r>
    </w:p>
    <w:bookmarkEnd w:id="169"/>
    <w:bookmarkStart w:id="170" w:name="prod-010-live-casino"/>
    <w:p>
      <w:pPr>
        <w:pStyle w:val="Heading3"/>
      </w:pPr>
      <w:r>
        <w:t xml:space="preserve">PROD-010: Live Casino</w:t>
      </w:r>
    </w:p>
    <w:p>
      <w:pPr>
        <w:pStyle w:val="FirstParagraph"/>
      </w:pPr>
      <w:r>
        <w:t xml:space="preserve">Live dealer gaming with real dealers streamed in real-time.</w:t>
      </w:r>
    </w:p>
    <w:p>
      <w:pPr>
        <w:pStyle w:val="BodyText"/>
      </w:pPr>
      <w:r>
        <w:rPr>
          <w:b/>
          <w:bCs/>
        </w:rPr>
        <w:t xml:space="preserve">Use when article is about:</w:t>
      </w:r>
      <w:r>
        <w:t xml:space="preserve"> </w:t>
      </w:r>
      <w:r>
        <w:t xml:space="preserve">Live dealer games, live casino studios, live gaming</w:t>
      </w:r>
    </w:p>
    <w:p>
      <w:r>
        <w:pict>
          <v:rect style="width:0;height:1.5pt" o:hralign="center" o:hrstd="t" o:hr="t"/>
        </w:pict>
      </w:r>
    </w:p>
    <w:bookmarkEnd w:id="170"/>
    <w:bookmarkEnd w:id="171"/>
    <w:bookmarkStart w:id="188" w:name="part-4-publication-type-tags-16-tags"/>
    <w:p>
      <w:pPr>
        <w:pStyle w:val="Heading1"/>
      </w:pPr>
      <w:r>
        <w:t xml:space="preserve">PART 4: PUBLICATION TYPE TAGS (16 tags)</w:t>
      </w:r>
    </w:p>
    <w:p>
      <w:pPr>
        <w:pStyle w:val="FirstParagraph"/>
      </w:pPr>
      <w:r>
        <w:rPr>
          <w:i/>
          <w:iCs/>
        </w:rPr>
        <w:t xml:space="preserve">Use these to indicate the format/style of the content.</w:t>
      </w:r>
    </w:p>
    <w:bookmarkStart w:id="172" w:name="type-001-breaking-news"/>
    <w:p>
      <w:pPr>
        <w:pStyle w:val="Heading3"/>
      </w:pPr>
      <w:r>
        <w:t xml:space="preserve">TYPE-001: Breaking News</w:t>
      </w:r>
    </w:p>
    <w:p>
      <w:pPr>
        <w:pStyle w:val="FirstParagraph"/>
      </w:pPr>
      <w:r>
        <w:t xml:space="preserve">Time-sensitive news requiring immediate publication. First-to-report stories.</w:t>
      </w:r>
    </w:p>
    <w:p>
      <w:pPr>
        <w:pStyle w:val="BodyText"/>
      </w:pPr>
      <w:r>
        <w:rPr>
          <w:b/>
          <w:bCs/>
        </w:rPr>
        <w:t xml:space="preserve">Use when:</w:t>
      </w:r>
      <w:r>
        <w:t xml:space="preserve"> </w:t>
      </w:r>
      <w:r>
        <w:t xml:space="preserve">Story is breaking, time-sensitive, first report</w:t>
      </w:r>
    </w:p>
    <w:p>
      <w:r>
        <w:pict>
          <v:rect style="width:0;height:1.5pt" o:hralign="center" o:hrstd="t" o:hr="t"/>
        </w:pict>
      </w:r>
    </w:p>
    <w:bookmarkEnd w:id="172"/>
    <w:bookmarkStart w:id="173" w:name="type-002-exclusive"/>
    <w:p>
      <w:pPr>
        <w:pStyle w:val="Heading3"/>
      </w:pPr>
      <w:r>
        <w:t xml:space="preserve">TYPE-002: Exclusive</w:t>
      </w:r>
    </w:p>
    <w:p>
      <w:pPr>
        <w:pStyle w:val="FirstParagraph"/>
      </w:pPr>
      <w:r>
        <w:t xml:space="preserve">Exclusive stories with original reporting not available elsewhere.</w:t>
      </w:r>
    </w:p>
    <w:p>
      <w:pPr>
        <w:pStyle w:val="BodyText"/>
      </w:pPr>
      <w:r>
        <w:rPr>
          <w:b/>
          <w:bCs/>
        </w:rPr>
        <w:t xml:space="preserve">Use when:</w:t>
      </w:r>
      <w:r>
        <w:t xml:space="preserve"> </w:t>
      </w:r>
      <w:r>
        <w:t xml:space="preserve">Story is exclusive, original sourcing, not reported elsewhere</w:t>
      </w:r>
    </w:p>
    <w:p>
      <w:r>
        <w:pict>
          <v:rect style="width:0;height:1.5pt" o:hralign="center" o:hrstd="t" o:hr="t"/>
        </w:pict>
      </w:r>
    </w:p>
    <w:bookmarkEnd w:id="173"/>
    <w:bookmarkStart w:id="174" w:name="type-003-interview"/>
    <w:p>
      <w:pPr>
        <w:pStyle w:val="Heading3"/>
      </w:pPr>
      <w:r>
        <w:t xml:space="preserve">TYPE-003: Interview</w:t>
      </w:r>
    </w:p>
    <w:p>
      <w:pPr>
        <w:pStyle w:val="FirstParagraph"/>
      </w:pPr>
      <w:r>
        <w:t xml:space="preserve">Q&amp;A format content with industry figures.</w:t>
      </w:r>
    </w:p>
    <w:p>
      <w:pPr>
        <w:pStyle w:val="BodyText"/>
      </w:pPr>
      <w:r>
        <w:rPr>
          <w:b/>
          <w:bCs/>
        </w:rPr>
        <w:t xml:space="preserve">Use when:</w:t>
      </w:r>
      <w:r>
        <w:t xml:space="preserve"> </w:t>
      </w:r>
      <w:r>
        <w:t xml:space="preserve">Content is interview format, Q&amp;A style</w:t>
      </w:r>
    </w:p>
    <w:p>
      <w:r>
        <w:pict>
          <v:rect style="width:0;height:1.5pt" o:hralign="center" o:hrstd="t" o:hr="t"/>
        </w:pict>
      </w:r>
    </w:p>
    <w:bookmarkEnd w:id="174"/>
    <w:bookmarkStart w:id="175" w:name="type-004-opinion"/>
    <w:p>
      <w:pPr>
        <w:pStyle w:val="Heading3"/>
      </w:pPr>
      <w:r>
        <w:t xml:space="preserve">TYPE-004: Opinion</w:t>
      </w:r>
    </w:p>
    <w:p>
      <w:pPr>
        <w:pStyle w:val="FirstParagraph"/>
      </w:pPr>
      <w:r>
        <w:t xml:space="preserve">Opinion pieces and commentary expressing viewpoints.</w:t>
      </w:r>
    </w:p>
    <w:p>
      <w:pPr>
        <w:pStyle w:val="BodyText"/>
      </w:pPr>
      <w:r>
        <w:rPr>
          <w:b/>
          <w:bCs/>
        </w:rPr>
        <w:t xml:space="preserve">Use when:</w:t>
      </w:r>
      <w:r>
        <w:t xml:space="preserve"> </w:t>
      </w:r>
      <w:r>
        <w:t xml:space="preserve">Content expresses opinion, takes a position, commentary</w:t>
      </w:r>
    </w:p>
    <w:p>
      <w:r>
        <w:pict>
          <v:rect style="width:0;height:1.5pt" o:hralign="center" o:hrstd="t" o:hr="t"/>
        </w:pict>
      </w:r>
    </w:p>
    <w:bookmarkEnd w:id="175"/>
    <w:bookmarkStart w:id="176" w:name="type-005-analysis"/>
    <w:p>
      <w:pPr>
        <w:pStyle w:val="Heading3"/>
      </w:pPr>
      <w:r>
        <w:t xml:space="preserve">TYPE-005: Analysis</w:t>
      </w:r>
    </w:p>
    <w:p>
      <w:pPr>
        <w:pStyle w:val="FirstParagraph"/>
      </w:pPr>
      <w:r>
        <w:t xml:space="preserve">In-depth analysis examining trends, data, or implications.</w:t>
      </w:r>
    </w:p>
    <w:p>
      <w:pPr>
        <w:pStyle w:val="BodyText"/>
      </w:pPr>
      <w:r>
        <w:rPr>
          <w:b/>
          <w:bCs/>
        </w:rPr>
        <w:t xml:space="preserve">Use when:</w:t>
      </w:r>
      <w:r>
        <w:t xml:space="preserve"> </w:t>
      </w:r>
      <w:r>
        <w:t xml:space="preserve">Content analyzes data, trends, provides deep examination</w:t>
      </w:r>
    </w:p>
    <w:p>
      <w:r>
        <w:pict>
          <v:rect style="width:0;height:1.5pt" o:hralign="center" o:hrstd="t" o:hr="t"/>
        </w:pict>
      </w:r>
    </w:p>
    <w:bookmarkEnd w:id="176"/>
    <w:bookmarkStart w:id="177" w:name="type-006-feature"/>
    <w:p>
      <w:pPr>
        <w:pStyle w:val="Heading3"/>
      </w:pPr>
      <w:r>
        <w:t xml:space="preserve">TYPE-006: Feature</w:t>
      </w:r>
    </w:p>
    <w:p>
      <w:pPr>
        <w:pStyle w:val="FirstParagraph"/>
      </w:pPr>
      <w:r>
        <w:t xml:space="preserve">Long-form features and in-depth profiles.</w:t>
      </w:r>
    </w:p>
    <w:p>
      <w:pPr>
        <w:pStyle w:val="BodyText"/>
      </w:pPr>
      <w:r>
        <w:rPr>
          <w:b/>
          <w:bCs/>
        </w:rPr>
        <w:t xml:space="preserve">Use when:</w:t>
      </w:r>
      <w:r>
        <w:t xml:space="preserve"> </w:t>
      </w:r>
      <w:r>
        <w:t xml:space="preserve">Long-form content, narrative style, deep dives</w:t>
      </w:r>
    </w:p>
    <w:p>
      <w:r>
        <w:pict>
          <v:rect style="width:0;height:1.5pt" o:hralign="center" o:hrstd="t" o:hr="t"/>
        </w:pict>
      </w:r>
    </w:p>
    <w:bookmarkEnd w:id="177"/>
    <w:bookmarkStart w:id="178" w:name="type-007-review"/>
    <w:p>
      <w:pPr>
        <w:pStyle w:val="Heading3"/>
      </w:pPr>
      <w:r>
        <w:t xml:space="preserve">TYPE-007: Review</w:t>
      </w:r>
    </w:p>
    <w:p>
      <w:pPr>
        <w:pStyle w:val="FirstParagraph"/>
      </w:pPr>
      <w:r>
        <w:t xml:space="preserve">Product or service reviews and evaluations.</w:t>
      </w:r>
    </w:p>
    <w:p>
      <w:pPr>
        <w:pStyle w:val="BodyText"/>
      </w:pPr>
      <w:r>
        <w:rPr>
          <w:b/>
          <w:bCs/>
        </w:rPr>
        <w:t xml:space="preserve">Use when:</w:t>
      </w:r>
      <w:r>
        <w:t xml:space="preserve"> </w:t>
      </w:r>
      <w:r>
        <w:t xml:space="preserve">Content reviews a product, service, or platform</w:t>
      </w:r>
    </w:p>
    <w:p>
      <w:r>
        <w:pict>
          <v:rect style="width:0;height:1.5pt" o:hralign="center" o:hrstd="t" o:hr="t"/>
        </w:pict>
      </w:r>
    </w:p>
    <w:bookmarkEnd w:id="178"/>
    <w:bookmarkStart w:id="179" w:name="type-008-press-release"/>
    <w:p>
      <w:pPr>
        <w:pStyle w:val="Heading3"/>
      </w:pPr>
      <w:r>
        <w:t xml:space="preserve">TYPE-008: Press Release</w:t>
      </w:r>
    </w:p>
    <w:p>
      <w:pPr>
        <w:pStyle w:val="FirstParagraph"/>
      </w:pPr>
      <w:r>
        <w:t xml:space="preserve">Company announcements and official press releases.</w:t>
      </w:r>
    </w:p>
    <w:p>
      <w:pPr>
        <w:pStyle w:val="BodyText"/>
      </w:pPr>
      <w:r>
        <w:rPr>
          <w:b/>
          <w:bCs/>
        </w:rPr>
        <w:t xml:space="preserve">Use when:</w:t>
      </w:r>
      <w:r>
        <w:t xml:space="preserve"> </w:t>
      </w:r>
      <w:r>
        <w:t xml:space="preserve">Content is a press release, official statement</w:t>
      </w:r>
    </w:p>
    <w:p>
      <w:r>
        <w:pict>
          <v:rect style="width:0;height:1.5pt" o:hralign="center" o:hrstd="t" o:hr="t"/>
        </w:pict>
      </w:r>
    </w:p>
    <w:bookmarkEnd w:id="179"/>
    <w:bookmarkStart w:id="180" w:name="type-009-report"/>
    <w:p>
      <w:pPr>
        <w:pStyle w:val="Heading3"/>
      </w:pPr>
      <w:r>
        <w:t xml:space="preserve">TYPE-009: Report</w:t>
      </w:r>
    </w:p>
    <w:p>
      <w:pPr>
        <w:pStyle w:val="FirstParagraph"/>
      </w:pPr>
      <w:r>
        <w:t xml:space="preserve">Industry reports and research publications.</w:t>
      </w:r>
    </w:p>
    <w:p>
      <w:pPr>
        <w:pStyle w:val="BodyText"/>
      </w:pPr>
      <w:r>
        <w:rPr>
          <w:b/>
          <w:bCs/>
        </w:rPr>
        <w:t xml:space="preserve">Use when:</w:t>
      </w:r>
      <w:r>
        <w:t xml:space="preserve"> </w:t>
      </w:r>
      <w:r>
        <w:t xml:space="preserve">Content is a formal report, research publication</w:t>
      </w:r>
    </w:p>
    <w:p>
      <w:r>
        <w:pict>
          <v:rect style="width:0;height:1.5pt" o:hralign="center" o:hrstd="t" o:hr="t"/>
        </w:pict>
      </w:r>
    </w:p>
    <w:bookmarkEnd w:id="180"/>
    <w:bookmarkStart w:id="181" w:name="type-010-guide"/>
    <w:p>
      <w:pPr>
        <w:pStyle w:val="Heading3"/>
      </w:pPr>
      <w:r>
        <w:t xml:space="preserve">TYPE-010: Guide</w:t>
      </w:r>
    </w:p>
    <w:p>
      <w:pPr>
        <w:pStyle w:val="FirstParagraph"/>
      </w:pPr>
      <w:r>
        <w:t xml:space="preserve">How-to guides and tutorials.</w:t>
      </w:r>
    </w:p>
    <w:p>
      <w:pPr>
        <w:pStyle w:val="BodyText"/>
      </w:pPr>
      <w:r>
        <w:rPr>
          <w:b/>
          <w:bCs/>
        </w:rPr>
        <w:t xml:space="preserve">Use when:</w:t>
      </w:r>
      <w:r>
        <w:t xml:space="preserve"> </w:t>
      </w:r>
      <w:r>
        <w:t xml:space="preserve">Content teaches how to do something, tutorial format</w:t>
      </w:r>
    </w:p>
    <w:p>
      <w:r>
        <w:pict>
          <v:rect style="width:0;height:1.5pt" o:hralign="center" o:hrstd="t" o:hr="t"/>
        </w:pict>
      </w:r>
    </w:p>
    <w:bookmarkEnd w:id="181"/>
    <w:bookmarkStart w:id="182" w:name="type-011-case-study"/>
    <w:p>
      <w:pPr>
        <w:pStyle w:val="Heading3"/>
      </w:pPr>
      <w:r>
        <w:t xml:space="preserve">TYPE-011: Case Study</w:t>
      </w:r>
    </w:p>
    <w:p>
      <w:pPr>
        <w:pStyle w:val="FirstParagraph"/>
      </w:pPr>
      <w:r>
        <w:t xml:space="preserve">Success stories and case study format content.</w:t>
      </w:r>
    </w:p>
    <w:p>
      <w:pPr>
        <w:pStyle w:val="BodyText"/>
      </w:pPr>
      <w:r>
        <w:rPr>
          <w:b/>
          <w:bCs/>
        </w:rPr>
        <w:t xml:space="preserve">Use when:</w:t>
      </w:r>
      <w:r>
        <w:t xml:space="preserve"> </w:t>
      </w:r>
      <w:r>
        <w:t xml:space="preserve">Content is case study format, success story</w:t>
      </w:r>
    </w:p>
    <w:p>
      <w:r>
        <w:pict>
          <v:rect style="width:0;height:1.5pt" o:hralign="center" o:hrstd="t" o:hr="t"/>
        </w:pict>
      </w:r>
    </w:p>
    <w:bookmarkEnd w:id="182"/>
    <w:bookmarkStart w:id="183" w:name="type-012-sponsored"/>
    <w:p>
      <w:pPr>
        <w:pStyle w:val="Heading3"/>
      </w:pPr>
      <w:r>
        <w:t xml:space="preserve">TYPE-012: Sponsored</w:t>
      </w:r>
    </w:p>
    <w:p>
      <w:pPr>
        <w:pStyle w:val="FirstParagraph"/>
      </w:pPr>
      <w:r>
        <w:t xml:space="preserve">Sponsored or paid content.</w:t>
      </w:r>
    </w:p>
    <w:p>
      <w:pPr>
        <w:pStyle w:val="BodyText"/>
      </w:pPr>
      <w:r>
        <w:rPr>
          <w:b/>
          <w:bCs/>
        </w:rPr>
        <w:t xml:space="preserve">Use when:</w:t>
      </w:r>
      <w:r>
        <w:t xml:space="preserve"> </w:t>
      </w:r>
      <w:r>
        <w:t xml:space="preserve">Content is sponsored, advertorial, paid placement</w:t>
      </w:r>
    </w:p>
    <w:p>
      <w:r>
        <w:pict>
          <v:rect style="width:0;height:1.5pt" o:hralign="center" o:hrstd="t" o:hr="t"/>
        </w:pict>
      </w:r>
    </w:p>
    <w:bookmarkEnd w:id="183"/>
    <w:bookmarkStart w:id="184" w:name="type-013-video"/>
    <w:p>
      <w:pPr>
        <w:pStyle w:val="Heading3"/>
      </w:pPr>
      <w:r>
        <w:t xml:space="preserve">TYPE-013: Video</w:t>
      </w:r>
    </w:p>
    <w:p>
      <w:pPr>
        <w:pStyle w:val="FirstParagraph"/>
      </w:pPr>
      <w:r>
        <w:t xml:space="preserve">Video content.</w:t>
      </w:r>
    </w:p>
    <w:p>
      <w:pPr>
        <w:pStyle w:val="BodyText"/>
      </w:pPr>
      <w:r>
        <w:rPr>
          <w:b/>
          <w:bCs/>
        </w:rPr>
        <w:t xml:space="preserve">Use when:</w:t>
      </w:r>
      <w:r>
        <w:t xml:space="preserve"> </w:t>
      </w:r>
      <w:r>
        <w:t xml:space="preserve">Primary content is video format</w:t>
      </w:r>
    </w:p>
    <w:p>
      <w:r>
        <w:pict>
          <v:rect style="width:0;height:1.5pt" o:hralign="center" o:hrstd="t" o:hr="t"/>
        </w:pict>
      </w:r>
    </w:p>
    <w:bookmarkEnd w:id="184"/>
    <w:bookmarkStart w:id="185" w:name="type-014-podcast"/>
    <w:p>
      <w:pPr>
        <w:pStyle w:val="Heading3"/>
      </w:pPr>
      <w:r>
        <w:t xml:space="preserve">TYPE-014: Podcast</w:t>
      </w:r>
    </w:p>
    <w:p>
      <w:pPr>
        <w:pStyle w:val="FirstParagraph"/>
      </w:pPr>
      <w:r>
        <w:t xml:space="preserve">Podcast episodes and audio content.</w:t>
      </w:r>
    </w:p>
    <w:p>
      <w:pPr>
        <w:pStyle w:val="BodyText"/>
      </w:pPr>
      <w:r>
        <w:rPr>
          <w:b/>
          <w:bCs/>
        </w:rPr>
        <w:t xml:space="preserve">Use when:</w:t>
      </w:r>
      <w:r>
        <w:t xml:space="preserve"> </w:t>
      </w:r>
      <w:r>
        <w:t xml:space="preserve">Primary content is audio/podcast format</w:t>
      </w:r>
    </w:p>
    <w:p>
      <w:r>
        <w:pict>
          <v:rect style="width:0;height:1.5pt" o:hralign="center" o:hrstd="t" o:hr="t"/>
        </w:pict>
      </w:r>
    </w:p>
    <w:bookmarkEnd w:id="185"/>
    <w:bookmarkStart w:id="186" w:name="type-015-infographic"/>
    <w:p>
      <w:pPr>
        <w:pStyle w:val="Heading3"/>
      </w:pPr>
      <w:r>
        <w:t xml:space="preserve">TYPE-015: Infographic</w:t>
      </w:r>
    </w:p>
    <w:p>
      <w:pPr>
        <w:pStyle w:val="FirstParagraph"/>
      </w:pPr>
      <w:r>
        <w:t xml:space="preserve">Visual data content and infographics.</w:t>
      </w:r>
    </w:p>
    <w:p>
      <w:pPr>
        <w:pStyle w:val="BodyText"/>
      </w:pPr>
      <w:r>
        <w:rPr>
          <w:b/>
          <w:bCs/>
        </w:rPr>
        <w:t xml:space="preserve">Use when:</w:t>
      </w:r>
      <w:r>
        <w:t xml:space="preserve"> </w:t>
      </w:r>
      <w:r>
        <w:t xml:space="preserve">Primary content is infographic, visual data</w:t>
      </w:r>
    </w:p>
    <w:p>
      <w:r>
        <w:pict>
          <v:rect style="width:0;height:1.5pt" o:hralign="center" o:hrstd="t" o:hr="t"/>
        </w:pict>
      </w:r>
    </w:p>
    <w:bookmarkEnd w:id="186"/>
    <w:bookmarkStart w:id="187" w:name="type-016-editorial"/>
    <w:p>
      <w:pPr>
        <w:pStyle w:val="Heading3"/>
      </w:pPr>
      <w:r>
        <w:t xml:space="preserve">TYPE-016: Editorial</w:t>
      </w:r>
    </w:p>
    <w:p>
      <w:pPr>
        <w:pStyle w:val="FirstParagraph"/>
      </w:pPr>
      <w:r>
        <w:t xml:space="preserve">Editor’s perspective and editorial stance pieces.</w:t>
      </w:r>
    </w:p>
    <w:p>
      <w:pPr>
        <w:pStyle w:val="BodyText"/>
      </w:pPr>
      <w:r>
        <w:rPr>
          <w:b/>
          <w:bCs/>
        </w:rPr>
        <w:t xml:space="preserve">Use when:</w:t>
      </w:r>
      <w:r>
        <w:t xml:space="preserve"> </w:t>
      </w:r>
      <w:r>
        <w:t xml:space="preserve">Content represents editorial position, editor’s view</w:t>
      </w:r>
    </w:p>
    <w:p>
      <w:r>
        <w:pict>
          <v:rect style="width:0;height:1.5pt" o:hralign="center" o:hrstd="t" o:hr="t"/>
        </w:pict>
      </w:r>
    </w:p>
    <w:bookmarkEnd w:id="187"/>
    <w:bookmarkEnd w:id="188"/>
    <w:bookmarkStart w:id="192" w:name="part-5-geographic-tags"/>
    <w:p>
      <w:pPr>
        <w:pStyle w:val="Heading1"/>
      </w:pPr>
      <w:r>
        <w:t xml:space="preserve">PART 5: GEOGRAPHIC TAGS</w:t>
      </w:r>
    </w:p>
    <w:p>
      <w:pPr>
        <w:pStyle w:val="FirstParagraph"/>
      </w:pPr>
      <w:r>
        <w:rPr>
          <w:i/>
          <w:iCs/>
        </w:rPr>
        <w:t xml:space="preserve">Use these to indicate geographic relevance.</w:t>
      </w:r>
    </w:p>
    <w:bookmarkStart w:id="189" w:name="regions"/>
    <w:p>
      <w:pPr>
        <w:pStyle w:val="Heading2"/>
      </w:pPr>
      <w:r>
        <w:t xml:space="preserve">Regions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Region</w:t>
            </w:r>
          </w:p>
        </w:tc>
      </w:tr>
      <w:tr>
        <w:tc>
          <w:tcPr/>
          <w:p>
            <w:pPr>
              <w:pStyle w:val="Compact"/>
            </w:pPr>
            <w:r>
              <w:t xml:space="preserve">GEO-GLOBAL</w:t>
            </w:r>
          </w:p>
        </w:tc>
        <w:tc>
          <w:tcPr/>
          <w:p>
            <w:pPr>
              <w:pStyle w:val="Compact"/>
            </w:pPr>
            <w:r>
              <w:t xml:space="preserve">Global/International</w:t>
            </w:r>
          </w:p>
        </w:tc>
      </w:tr>
      <w:tr>
        <w:tc>
          <w:tcPr/>
          <w:p>
            <w:pPr>
              <w:pStyle w:val="Compact"/>
            </w:pPr>
            <w:r>
              <w:t xml:space="preserve">GEO-EU</w:t>
            </w:r>
          </w:p>
        </w:tc>
        <w:tc>
          <w:tcPr/>
          <w:p>
            <w:pPr>
              <w:pStyle w:val="Compact"/>
            </w:pPr>
            <w:r>
              <w:t xml:space="preserve">European Union</w:t>
            </w:r>
          </w:p>
        </w:tc>
      </w:tr>
      <w:tr>
        <w:tc>
          <w:tcPr/>
          <w:p>
            <w:pPr>
              <w:pStyle w:val="Compact"/>
            </w:pPr>
            <w:r>
              <w:t xml:space="preserve">GEO-NA</w:t>
            </w:r>
          </w:p>
        </w:tc>
        <w:tc>
          <w:tcPr/>
          <w:p>
            <w:pPr>
              <w:pStyle w:val="Compact"/>
            </w:pPr>
            <w:r>
              <w:t xml:space="preserve">North America</w:t>
            </w:r>
          </w:p>
        </w:tc>
      </w:tr>
      <w:tr>
        <w:tc>
          <w:tcPr/>
          <w:p>
            <w:pPr>
              <w:pStyle w:val="Compact"/>
            </w:pPr>
            <w:r>
              <w:t xml:space="preserve">GEO-LATAM</w:t>
            </w:r>
          </w:p>
        </w:tc>
        <w:tc>
          <w:tcPr/>
          <w:p>
            <w:pPr>
              <w:pStyle w:val="Compact"/>
            </w:pPr>
            <w:r>
              <w:t xml:space="preserve">Latin America</w:t>
            </w:r>
          </w:p>
        </w:tc>
      </w:tr>
      <w:tr>
        <w:tc>
          <w:tcPr/>
          <w:p>
            <w:pPr>
              <w:pStyle w:val="Compact"/>
            </w:pPr>
            <w:r>
              <w:t xml:space="preserve">GEO-ASIA</w:t>
            </w:r>
          </w:p>
        </w:tc>
        <w:tc>
          <w:tcPr/>
          <w:p>
            <w:pPr>
              <w:pStyle w:val="Compact"/>
            </w:pPr>
            <w:r>
              <w:t xml:space="preserve">Asia Pacific</w:t>
            </w:r>
          </w:p>
        </w:tc>
      </w:tr>
      <w:tr>
        <w:tc>
          <w:tcPr/>
          <w:p>
            <w:pPr>
              <w:pStyle w:val="Compact"/>
            </w:pPr>
            <w:r>
              <w:t xml:space="preserve">GEO-AFRICA</w:t>
            </w:r>
          </w:p>
        </w:tc>
        <w:tc>
          <w:tcPr/>
          <w:p>
            <w:pPr>
              <w:pStyle w:val="Compact"/>
            </w:pPr>
            <w:r>
              <w:t xml:space="preserve">Africa</w:t>
            </w:r>
          </w:p>
        </w:tc>
      </w:tr>
      <w:tr>
        <w:tc>
          <w:tcPr/>
          <w:p>
            <w:pPr>
              <w:pStyle w:val="Compact"/>
            </w:pPr>
            <w:r>
              <w:t xml:space="preserve">GEO-ME</w:t>
            </w:r>
          </w:p>
        </w:tc>
        <w:tc>
          <w:tcPr/>
          <w:p>
            <w:pPr>
              <w:pStyle w:val="Compact"/>
            </w:pPr>
            <w:r>
              <w:t xml:space="preserve">Middle East</w:t>
            </w:r>
          </w:p>
        </w:tc>
      </w:tr>
    </w:tbl>
    <w:bookmarkEnd w:id="189"/>
    <w:bookmarkStart w:id="190" w:name="countries-use-iso-codes"/>
    <w:p>
      <w:pPr>
        <w:pStyle w:val="Heading2"/>
      </w:pPr>
      <w:r>
        <w:t xml:space="preserve">Countries (Use ISO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Country</w:t>
            </w:r>
          </w:p>
        </w:tc>
      </w:tr>
      <w:tr>
        <w:tc>
          <w:tcPr/>
          <w:p>
            <w:pPr>
              <w:pStyle w:val="Compact"/>
            </w:pPr>
            <w:r>
              <w:t xml:space="preserve">GEO-UK</w:t>
            </w:r>
          </w:p>
        </w:tc>
        <w:tc>
          <w:tcPr/>
          <w:p>
            <w:pPr>
              <w:pStyle w:val="Compact"/>
            </w:pPr>
            <w:r>
              <w:t xml:space="preserve">United Kingdom</w:t>
            </w:r>
          </w:p>
        </w:tc>
      </w:tr>
      <w:tr>
        <w:tc>
          <w:tcPr/>
          <w:p>
            <w:pPr>
              <w:pStyle w:val="Compact"/>
            </w:pPr>
            <w:r>
              <w:t xml:space="preserve">GEO-MT</w:t>
            </w:r>
          </w:p>
        </w:tc>
        <w:tc>
          <w:tcPr/>
          <w:p>
            <w:pPr>
              <w:pStyle w:val="Compact"/>
            </w:pPr>
            <w:r>
              <w:t xml:space="preserve">Malta</w:t>
            </w:r>
          </w:p>
        </w:tc>
      </w:tr>
      <w:tr>
        <w:tc>
          <w:tcPr/>
          <w:p>
            <w:pPr>
              <w:pStyle w:val="Compact"/>
            </w:pPr>
            <w:r>
              <w:t xml:space="preserve">GEO-GI</w:t>
            </w:r>
          </w:p>
        </w:tc>
        <w:tc>
          <w:tcPr/>
          <w:p>
            <w:pPr>
              <w:pStyle w:val="Compact"/>
            </w:pPr>
            <w:r>
              <w:t xml:space="preserve">Gibraltar</w:t>
            </w:r>
          </w:p>
        </w:tc>
      </w:tr>
      <w:tr>
        <w:tc>
          <w:tcPr/>
          <w:p>
            <w:pPr>
              <w:pStyle w:val="Compact"/>
            </w:pPr>
            <w:r>
              <w:t xml:space="preserve">GEO-SE</w:t>
            </w:r>
          </w:p>
        </w:tc>
        <w:tc>
          <w:tcPr/>
          <w:p>
            <w:pPr>
              <w:pStyle w:val="Compact"/>
            </w:pPr>
            <w:r>
              <w:t xml:space="preserve">Sweden</w:t>
            </w:r>
          </w:p>
        </w:tc>
      </w:tr>
      <w:tr>
        <w:tc>
          <w:tcPr/>
          <w:p>
            <w:pPr>
              <w:pStyle w:val="Compact"/>
            </w:pPr>
            <w:r>
              <w:t xml:space="preserve">GEO-DK</w:t>
            </w:r>
          </w:p>
        </w:tc>
        <w:tc>
          <w:tcPr/>
          <w:p>
            <w:pPr>
              <w:pStyle w:val="Compact"/>
            </w:pPr>
            <w:r>
              <w:t xml:space="preserve">Denmark</w:t>
            </w:r>
          </w:p>
        </w:tc>
      </w:tr>
      <w:tr>
        <w:tc>
          <w:tcPr/>
          <w:p>
            <w:pPr>
              <w:pStyle w:val="Compact"/>
            </w:pPr>
            <w:r>
              <w:t xml:space="preserve">GEO-ES</w:t>
            </w:r>
          </w:p>
        </w:tc>
        <w:tc>
          <w:tcPr/>
          <w:p>
            <w:pPr>
              <w:pStyle w:val="Compact"/>
            </w:pPr>
            <w:r>
              <w:t xml:space="preserve">Spain</w:t>
            </w:r>
          </w:p>
        </w:tc>
      </w:tr>
      <w:tr>
        <w:tc>
          <w:tcPr/>
          <w:p>
            <w:pPr>
              <w:pStyle w:val="Compact"/>
            </w:pPr>
            <w:r>
              <w:t xml:space="preserve">GEO-DE</w:t>
            </w:r>
          </w:p>
        </w:tc>
        <w:tc>
          <w:tcPr/>
          <w:p>
            <w:pPr>
              <w:pStyle w:val="Compact"/>
            </w:pPr>
            <w:r>
              <w:t xml:space="preserve">Germany</w:t>
            </w:r>
          </w:p>
        </w:tc>
      </w:tr>
      <w:tr>
        <w:tc>
          <w:tcPr/>
          <w:p>
            <w:pPr>
              <w:pStyle w:val="Compact"/>
            </w:pPr>
            <w:r>
              <w:t xml:space="preserve">GEO-IT</w:t>
            </w:r>
          </w:p>
        </w:tc>
        <w:tc>
          <w:tcPr/>
          <w:p>
            <w:pPr>
              <w:pStyle w:val="Compact"/>
            </w:pPr>
            <w:r>
              <w:t xml:space="preserve">Italy</w:t>
            </w:r>
          </w:p>
        </w:tc>
      </w:tr>
      <w:tr>
        <w:tc>
          <w:tcPr/>
          <w:p>
            <w:pPr>
              <w:pStyle w:val="Compact"/>
            </w:pPr>
            <w:r>
              <w:t xml:space="preserve">GEO-NL</w:t>
            </w:r>
          </w:p>
        </w:tc>
        <w:tc>
          <w:tcPr/>
          <w:p>
            <w:pPr>
              <w:pStyle w:val="Compact"/>
            </w:pPr>
            <w:r>
              <w:t xml:space="preserve">Netherlands</w:t>
            </w:r>
          </w:p>
        </w:tc>
      </w:tr>
      <w:tr>
        <w:tc>
          <w:tcPr/>
          <w:p>
            <w:pPr>
              <w:pStyle w:val="Compact"/>
            </w:pPr>
            <w:r>
              <w:t xml:space="preserve">GEO-US</w:t>
            </w:r>
          </w:p>
        </w:tc>
        <w:tc>
          <w:tcPr/>
          <w:p>
            <w:pPr>
              <w:pStyle w:val="Compact"/>
            </w:pPr>
            <w:r>
              <w:t xml:space="preserve">United States</w:t>
            </w:r>
          </w:p>
        </w:tc>
      </w:tr>
      <w:tr>
        <w:tc>
          <w:tcPr/>
          <w:p>
            <w:pPr>
              <w:pStyle w:val="Compact"/>
            </w:pPr>
            <w:r>
              <w:t xml:space="preserve">GEO-CA</w:t>
            </w:r>
          </w:p>
        </w:tc>
        <w:tc>
          <w:tcPr/>
          <w:p>
            <w:pPr>
              <w:pStyle w:val="Compact"/>
            </w:pPr>
            <w:r>
              <w:t xml:space="preserve">Canada</w:t>
            </w:r>
          </w:p>
        </w:tc>
      </w:tr>
      <w:tr>
        <w:tc>
          <w:tcPr/>
          <w:p>
            <w:pPr>
              <w:pStyle w:val="Compact"/>
            </w:pPr>
            <w:r>
              <w:t xml:space="preserve">GEO-AU</w:t>
            </w:r>
          </w:p>
        </w:tc>
        <w:tc>
          <w:tcPr/>
          <w:p>
            <w:pPr>
              <w:pStyle w:val="Compact"/>
            </w:pPr>
            <w:r>
              <w:t xml:space="preserve">Australia</w:t>
            </w:r>
          </w:p>
        </w:tc>
      </w:tr>
      <w:tr>
        <w:tc>
          <w:tcPr/>
          <w:p>
            <w:pPr>
              <w:pStyle w:val="Compact"/>
            </w:pPr>
            <w:r>
              <w:t xml:space="preserve">GEO-BR</w:t>
            </w:r>
          </w:p>
        </w:tc>
        <w:tc>
          <w:tcPr/>
          <w:p>
            <w:pPr>
              <w:pStyle w:val="Compact"/>
            </w:pPr>
            <w:r>
              <w:t xml:space="preserve">Brazil</w:t>
            </w:r>
          </w:p>
        </w:tc>
      </w:tr>
      <w:tr>
        <w:tc>
          <w:tcPr/>
          <w:p>
            <w:pPr>
              <w:pStyle w:val="Compact"/>
            </w:pPr>
            <w:r>
              <w:t xml:space="preserve">GEO-MX</w:t>
            </w:r>
          </w:p>
        </w:tc>
        <w:tc>
          <w:tcPr/>
          <w:p>
            <w:pPr>
              <w:pStyle w:val="Compact"/>
            </w:pPr>
            <w:r>
              <w:t xml:space="preserve">Mexico</w:t>
            </w:r>
          </w:p>
        </w:tc>
      </w:tr>
      <w:tr>
        <w:tc>
          <w:tcPr/>
          <w:p>
            <w:pPr>
              <w:pStyle w:val="Compact"/>
            </w:pPr>
            <w:r>
              <w:t xml:space="preserve">GEO-AR</w:t>
            </w:r>
          </w:p>
        </w:tc>
        <w:tc>
          <w:tcPr/>
          <w:p>
            <w:pPr>
              <w:pStyle w:val="Compact"/>
            </w:pPr>
            <w:r>
              <w:t xml:space="preserve">Argentina</w:t>
            </w:r>
          </w:p>
        </w:tc>
      </w:tr>
      <w:tr>
        <w:tc>
          <w:tcPr/>
          <w:p>
            <w:pPr>
              <w:pStyle w:val="Compact"/>
            </w:pPr>
            <w:r>
              <w:t xml:space="preserve">GEO-CO</w:t>
            </w:r>
          </w:p>
        </w:tc>
        <w:tc>
          <w:tcPr/>
          <w:p>
            <w:pPr>
              <w:pStyle w:val="Compact"/>
            </w:pPr>
            <w:r>
              <w:t xml:space="preserve">Colombia</w:t>
            </w:r>
          </w:p>
        </w:tc>
      </w:tr>
      <w:tr>
        <w:tc>
          <w:tcPr/>
          <w:p>
            <w:pPr>
              <w:pStyle w:val="Compact"/>
            </w:pPr>
            <w:r>
              <w:t xml:space="preserve">GEO-PE</w:t>
            </w:r>
          </w:p>
        </w:tc>
        <w:tc>
          <w:tcPr/>
          <w:p>
            <w:pPr>
              <w:pStyle w:val="Compact"/>
            </w:pPr>
            <w:r>
              <w:t xml:space="preserve">Peru</w:t>
            </w:r>
          </w:p>
        </w:tc>
      </w:tr>
      <w:tr>
        <w:tc>
          <w:tcPr/>
          <w:p>
            <w:pPr>
              <w:pStyle w:val="Compact"/>
            </w:pPr>
            <w:r>
              <w:t xml:space="preserve">GEO-PH</w:t>
            </w:r>
          </w:p>
        </w:tc>
        <w:tc>
          <w:tcPr/>
          <w:p>
            <w:pPr>
              <w:pStyle w:val="Compact"/>
            </w:pPr>
            <w:r>
              <w:t xml:space="preserve">Philippines</w:t>
            </w:r>
          </w:p>
        </w:tc>
      </w:tr>
      <w:tr>
        <w:tc>
          <w:tcPr/>
          <w:p>
            <w:pPr>
              <w:pStyle w:val="Compact"/>
            </w:pPr>
            <w:r>
              <w:t xml:space="preserve">GEO-JP</w:t>
            </w:r>
          </w:p>
        </w:tc>
        <w:tc>
          <w:tcPr/>
          <w:p>
            <w:pPr>
              <w:pStyle w:val="Compact"/>
            </w:pPr>
            <w:r>
              <w:t xml:space="preserve">Japan</w:t>
            </w:r>
          </w:p>
        </w:tc>
      </w:tr>
    </w:tbl>
    <w:bookmarkEnd w:id="190"/>
    <w:bookmarkStart w:id="191" w:name="us-states-use-geo-us-xx-format"/>
    <w:p>
      <w:pPr>
        <w:pStyle w:val="Heading2"/>
      </w:pPr>
      <w:r>
        <w:t xml:space="preserve">US States (Use GEO-US-XX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State</w:t>
            </w:r>
          </w:p>
        </w:tc>
      </w:tr>
      <w:tr>
        <w:tc>
          <w:tcPr/>
          <w:p>
            <w:pPr>
              <w:pStyle w:val="Compact"/>
            </w:pPr>
            <w:r>
              <w:t xml:space="preserve">GEO-US-NJ</w:t>
            </w:r>
          </w:p>
        </w:tc>
        <w:tc>
          <w:tcPr/>
          <w:p>
            <w:pPr>
              <w:pStyle w:val="Compact"/>
            </w:pPr>
            <w:r>
              <w:t xml:space="preserve">New Jersey</w:t>
            </w:r>
          </w:p>
        </w:tc>
      </w:tr>
      <w:tr>
        <w:tc>
          <w:tcPr/>
          <w:p>
            <w:pPr>
              <w:pStyle w:val="Compact"/>
            </w:pPr>
            <w:r>
              <w:t xml:space="preserve">GEO-US-PA</w:t>
            </w:r>
          </w:p>
        </w:tc>
        <w:tc>
          <w:tcPr/>
          <w:p>
            <w:pPr>
              <w:pStyle w:val="Compact"/>
            </w:pPr>
            <w:r>
              <w:t xml:space="preserve">Pennsylvania</w:t>
            </w:r>
          </w:p>
        </w:tc>
      </w:tr>
      <w:tr>
        <w:tc>
          <w:tcPr/>
          <w:p>
            <w:pPr>
              <w:pStyle w:val="Compact"/>
            </w:pPr>
            <w:r>
              <w:t xml:space="preserve">GEO-US-MI</w:t>
            </w:r>
          </w:p>
        </w:tc>
        <w:tc>
          <w:tcPr/>
          <w:p>
            <w:pPr>
              <w:pStyle w:val="Compact"/>
            </w:pPr>
            <w:r>
              <w:t xml:space="preserve">Michigan</w:t>
            </w:r>
          </w:p>
        </w:tc>
      </w:tr>
      <w:tr>
        <w:tc>
          <w:tcPr/>
          <w:p>
            <w:pPr>
              <w:pStyle w:val="Compact"/>
            </w:pPr>
            <w:r>
              <w:t xml:space="preserve">GEO-US-NY</w:t>
            </w:r>
          </w:p>
        </w:tc>
        <w:tc>
          <w:tcPr/>
          <w:p>
            <w:pPr>
              <w:pStyle w:val="Compact"/>
            </w:pPr>
            <w:r>
              <w:t xml:space="preserve">New York</w:t>
            </w:r>
          </w:p>
        </w:tc>
      </w:tr>
      <w:tr>
        <w:tc>
          <w:tcPr/>
          <w:p>
            <w:pPr>
              <w:pStyle w:val="Compact"/>
            </w:pPr>
            <w:r>
              <w:t xml:space="preserve">GEO-US-IL</w:t>
            </w:r>
          </w:p>
        </w:tc>
        <w:tc>
          <w:tcPr/>
          <w:p>
            <w:pPr>
              <w:pStyle w:val="Compact"/>
            </w:pPr>
            <w:r>
              <w:t xml:space="preserve">Illinois</w:t>
            </w:r>
          </w:p>
        </w:tc>
      </w:tr>
      <w:tr>
        <w:tc>
          <w:tcPr/>
          <w:p>
            <w:pPr>
              <w:pStyle w:val="Compact"/>
            </w:pPr>
            <w:r>
              <w:t xml:space="preserve">GEO-US-CO</w:t>
            </w:r>
          </w:p>
        </w:tc>
        <w:tc>
          <w:tcPr/>
          <w:p>
            <w:pPr>
              <w:pStyle w:val="Compact"/>
            </w:pPr>
            <w:r>
              <w:t xml:space="preserve">Colorado</w:t>
            </w:r>
          </w:p>
        </w:tc>
      </w:tr>
      <w:tr>
        <w:tc>
          <w:tcPr/>
          <w:p>
            <w:pPr>
              <w:pStyle w:val="Compact"/>
            </w:pPr>
            <w:r>
              <w:t xml:space="preserve">GEO-US-AZ</w:t>
            </w:r>
          </w:p>
        </w:tc>
        <w:tc>
          <w:tcPr/>
          <w:p>
            <w:pPr>
              <w:pStyle w:val="Compact"/>
            </w:pPr>
            <w:r>
              <w:t xml:space="preserve">Arizona</w:t>
            </w:r>
          </w:p>
        </w:tc>
      </w:tr>
      <w:tr>
        <w:tc>
          <w:tcPr/>
          <w:p>
            <w:pPr>
              <w:pStyle w:val="Compact"/>
            </w:pPr>
            <w:r>
              <w:t xml:space="preserve">GEO-US-OH</w:t>
            </w:r>
          </w:p>
        </w:tc>
        <w:tc>
          <w:tcPr/>
          <w:p>
            <w:pPr>
              <w:pStyle w:val="Compact"/>
            </w:pPr>
            <w:r>
              <w:t xml:space="preserve">Ohio</w:t>
            </w:r>
          </w:p>
        </w:tc>
      </w:tr>
    </w:tbl>
    <w:p>
      <w:r>
        <w:pict>
          <v:rect style="width:0;height:1.5pt" o:hralign="center" o:hrstd="t" o:hr="t"/>
        </w:pict>
      </w:r>
    </w:p>
    <w:bookmarkEnd w:id="191"/>
    <w:bookmarkEnd w:id="192"/>
    <w:bookmarkStart w:id="201" w:name="part-6-tagging-best-practices"/>
    <w:p>
      <w:pPr>
        <w:pStyle w:val="Heading1"/>
      </w:pPr>
      <w:r>
        <w:t xml:space="preserve">PART 6: TAGGING BEST PRACTICES</w:t>
      </w:r>
    </w:p>
    <w:bookmarkStart w:id="193" w:name="general-rules"/>
    <w:p>
      <w:pPr>
        <w:pStyle w:val="Heading2"/>
      </w:pPr>
      <w:r>
        <w:t xml:space="preserve">General Rules</w:t>
      </w:r>
    </w:p>
    <w:p>
      <w:pPr>
        <w:pStyle w:val="Compact"/>
        <w:numPr>
          <w:ilvl w:val="0"/>
          <w:numId w:val="1003"/>
        </w:numPr>
      </w:pPr>
      <w:r>
        <w:rPr>
          <w:b/>
          <w:bCs/>
        </w:rPr>
        <w:t xml:space="preserve">Apply 4-6 tags per article</w:t>
      </w:r>
      <w:r>
        <w:t xml:space="preserve"> </w:t>
      </w:r>
      <w:r>
        <w:t xml:space="preserve">- Enough for discoverability, not so many as to dilute relevance</w:t>
      </w:r>
    </w:p>
    <w:p>
      <w:pPr>
        <w:pStyle w:val="Compact"/>
        <w:numPr>
          <w:ilvl w:val="0"/>
          <w:numId w:val="1003"/>
        </w:numPr>
      </w:pPr>
      <w:r>
        <w:rPr>
          <w:b/>
          <w:bCs/>
        </w:rPr>
        <w:t xml:space="preserve">Always include at least one NEWS tag</w:t>
      </w:r>
      <w:r>
        <w:t xml:space="preserve"> </w:t>
      </w:r>
      <w:r>
        <w:t xml:space="preserve">- Every article should have a primary topic</w:t>
      </w:r>
    </w:p>
    <w:p>
      <w:pPr>
        <w:pStyle w:val="Compact"/>
        <w:numPr>
          <w:ilvl w:val="0"/>
          <w:numId w:val="1003"/>
        </w:numPr>
      </w:pPr>
      <w:r>
        <w:rPr>
          <w:b/>
          <w:bCs/>
        </w:rPr>
        <w:t xml:space="preserve">Add DIR tags when companies are central</w:t>
      </w:r>
      <w:r>
        <w:t xml:space="preserve"> </w:t>
      </w:r>
      <w:r>
        <w:t xml:space="preserve">- If the article is about specific business types</w:t>
      </w:r>
    </w:p>
    <w:p>
      <w:pPr>
        <w:pStyle w:val="Compact"/>
        <w:numPr>
          <w:ilvl w:val="0"/>
          <w:numId w:val="1003"/>
        </w:numPr>
      </w:pPr>
      <w:r>
        <w:rPr>
          <w:b/>
          <w:bCs/>
        </w:rPr>
        <w:t xml:space="preserve">Add PROD tags for vertical relevance</w:t>
      </w:r>
      <w:r>
        <w:t xml:space="preserve"> </w:t>
      </w:r>
      <w:r>
        <w:t xml:space="preserve">- Helps users filtering by gaming type</w:t>
      </w:r>
    </w:p>
    <w:p>
      <w:pPr>
        <w:pStyle w:val="Compact"/>
        <w:numPr>
          <w:ilvl w:val="0"/>
          <w:numId w:val="1003"/>
        </w:numPr>
      </w:pPr>
      <w:r>
        <w:rPr>
          <w:b/>
          <w:bCs/>
        </w:rPr>
        <w:t xml:space="preserve">Add GEO tags for location-specific news</w:t>
      </w:r>
      <w:r>
        <w:t xml:space="preserve"> </w:t>
      </w:r>
      <w:r>
        <w:t xml:space="preserve">- Enables geographic filtering</w:t>
      </w:r>
    </w:p>
    <w:p>
      <w:pPr>
        <w:pStyle w:val="Compact"/>
        <w:numPr>
          <w:ilvl w:val="0"/>
          <w:numId w:val="1003"/>
        </w:numPr>
      </w:pPr>
      <w:r>
        <w:rPr>
          <w:b/>
          <w:bCs/>
        </w:rPr>
        <w:t xml:space="preserve">Add TYPE tags for format</w:t>
      </w:r>
      <w:r>
        <w:t xml:space="preserve"> </w:t>
      </w:r>
      <w:r>
        <w:t xml:space="preserve">- Helps surface interviews, analysis, etc.</w:t>
      </w:r>
    </w:p>
    <w:bookmarkEnd w:id="193"/>
    <w:bookmarkStart w:id="194" w:name="common-combinations"/>
    <w:p>
      <w:pPr>
        <w:pStyle w:val="Heading2"/>
      </w:pPr>
      <w:r>
        <w:t xml:space="preserve">Common Combinations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Article Type</w:t>
            </w:r>
          </w:p>
        </w:tc>
        <w:tc>
          <w:tcPr/>
          <w:p>
            <w:pPr>
              <w:pStyle w:val="Compact"/>
            </w:pPr>
            <w:r>
              <w:t xml:space="preserve">Typical Tag Combination</w:t>
            </w:r>
          </w:p>
        </w:tc>
      </w:tr>
      <w:tr>
        <w:tc>
          <w:tcPr/>
          <w:p>
            <w:pPr>
              <w:pStyle w:val="Compact"/>
            </w:pPr>
            <w:r>
              <w:t xml:space="preserve">Acquisition news</w:t>
            </w:r>
          </w:p>
        </w:tc>
        <w:tc>
          <w:tcPr/>
          <w:p>
            <w:pPr>
              <w:pStyle w:val="Compact"/>
            </w:pPr>
            <w:r>
              <w:t xml:space="preserve">NEWS-002 + DIR-xxx (acquirer type) + GEO-xx</w:t>
            </w:r>
          </w:p>
        </w:tc>
      </w:tr>
      <w:tr>
        <w:tc>
          <w:tcPr/>
          <w:p>
            <w:pPr>
              <w:pStyle w:val="Compact"/>
            </w:pPr>
            <w:r>
              <w:t xml:space="preserve">New slot launch</w:t>
            </w:r>
          </w:p>
        </w:tc>
        <w:tc>
          <w:tcPr/>
          <w:p>
            <w:pPr>
              <w:pStyle w:val="Compact"/>
            </w:pPr>
            <w:r>
              <w:t xml:space="preserve">NEWS-011 + DIR-029 + PROD-001</w:t>
            </w:r>
          </w:p>
        </w:tc>
      </w:tr>
      <w:tr>
        <w:tc>
          <w:tcPr/>
          <w:p>
            <w:pPr>
              <w:pStyle w:val="Compact"/>
            </w:pPr>
            <w:r>
              <w:t xml:space="preserve">Regulatory fine</w:t>
            </w:r>
          </w:p>
        </w:tc>
        <w:tc>
          <w:tcPr/>
          <w:p>
            <w:pPr>
              <w:pStyle w:val="Compact"/>
            </w:pPr>
            <w:r>
              <w:t xml:space="preserve">NEWS-009 + GEO-xx + PROD-xxx</w:t>
            </w:r>
          </w:p>
        </w:tc>
      </w:tr>
      <w:tr>
        <w:tc>
          <w:tcPr/>
          <w:p>
            <w:pPr>
              <w:pStyle w:val="Compact"/>
            </w:pPr>
            <w:r>
              <w:t xml:space="preserve">CEO interview</w:t>
            </w:r>
          </w:p>
        </w:tc>
        <w:tc>
          <w:tcPr/>
          <w:p>
            <w:pPr>
              <w:pStyle w:val="Compact"/>
            </w:pPr>
            <w:r>
              <w:t xml:space="preserve">NEWS-001 + TYPE-003 + DIR-xxx</w:t>
            </w:r>
          </w:p>
        </w:tc>
      </w:tr>
      <w:tr>
        <w:tc>
          <w:tcPr/>
          <w:p>
            <w:pPr>
              <w:pStyle w:val="Compact"/>
            </w:pPr>
            <w:r>
              <w:t xml:space="preserve">Market report</w:t>
            </w:r>
          </w:p>
        </w:tc>
        <w:tc>
          <w:tcPr/>
          <w:p>
            <w:pPr>
              <w:pStyle w:val="Compact"/>
            </w:pPr>
            <w:r>
              <w:t xml:space="preserve">NEWS-022 + TYPE-009 + GEO-xx</w:t>
            </w:r>
          </w:p>
        </w:tc>
      </w:tr>
      <w:tr>
        <w:tc>
          <w:tcPr/>
          <w:p>
            <w:pPr>
              <w:pStyle w:val="Compact"/>
            </w:pPr>
            <w:r>
              <w:t xml:space="preserve">Live casino studio news</w:t>
            </w:r>
          </w:p>
        </w:tc>
        <w:tc>
          <w:tcPr/>
          <w:p>
            <w:pPr>
              <w:pStyle w:val="Compact"/>
            </w:pPr>
            <w:r>
              <w:t xml:space="preserve">NEWS-xxx + DIR-033 + PROD-010</w:t>
            </w:r>
          </w:p>
        </w:tc>
      </w:tr>
    </w:tbl>
    <w:bookmarkEnd w:id="194"/>
    <w:bookmarkStart w:id="200" w:name="edge-cases"/>
    <w:p>
      <w:pPr>
        <w:pStyle w:val="Heading2"/>
      </w:pPr>
      <w:r>
        <w:t xml:space="preserve">Edge Cases</w:t>
      </w:r>
    </w:p>
    <w:bookmarkStart w:id="195" w:name="X689a44a43a921ba8f4cf75357b9e9e15ba848f3"/>
    <w:p>
      <w:pPr>
        <w:pStyle w:val="Heading3"/>
      </w:pPr>
      <w:r>
        <w:t xml:space="preserve">Article mentions multiple companies from different categories</w:t>
      </w:r>
    </w:p>
    <w:p>
      <w:pPr>
        <w:pStyle w:val="FirstParagraph"/>
      </w:pPr>
      <w:r>
        <w:t xml:space="preserve">Tag all relevant DIR categories, but prioritize the main subject.</w:t>
      </w:r>
    </w:p>
    <w:bookmarkEnd w:id="195"/>
    <w:bookmarkStart w:id="196" w:name="article-spans-multiple-regions"/>
    <w:p>
      <w:pPr>
        <w:pStyle w:val="Heading3"/>
      </w:pPr>
      <w:r>
        <w:t xml:space="preserve">Article spans multiple regions</w:t>
      </w:r>
    </w:p>
    <w:p>
      <w:pPr>
        <w:pStyle w:val="FirstParagraph"/>
      </w:pPr>
      <w:r>
        <w:t xml:space="preserve">Use the most specific GEO tag possible. If truly global, use GEO-GLOBAL.</w:t>
      </w:r>
    </w:p>
    <w:bookmarkEnd w:id="196"/>
    <w:bookmarkStart w:id="197" w:name="news-vs-opinion"/>
    <w:p>
      <w:pPr>
        <w:pStyle w:val="Heading3"/>
      </w:pPr>
      <w:r>
        <w:t xml:space="preserve">News vs Opinion</w:t>
      </w:r>
    </w:p>
    <w:p>
      <w:pPr>
        <w:pStyle w:val="FirstParagraph"/>
      </w:pPr>
      <w:r>
        <w:t xml:space="preserve">If content includes editorial commentary but is primarily news, use NEWS tag. Only use TYPE-004 (Opinion) if the piece is primarily opinion.</w:t>
      </w:r>
    </w:p>
    <w:bookmarkEnd w:id="197"/>
    <w:bookmarkStart w:id="198" w:name="partnership-vs-ma"/>
    <w:p>
      <w:pPr>
        <w:pStyle w:val="Heading3"/>
      </w:pPr>
      <w:r>
        <w:t xml:space="preserve">Partnership vs M&amp;A</w:t>
      </w:r>
    </w:p>
    <w:p>
      <w:pPr>
        <w:pStyle w:val="Compact"/>
        <w:numPr>
          <w:ilvl w:val="0"/>
          <w:numId w:val="1004"/>
        </w:numPr>
      </w:pPr>
      <w:r>
        <w:t xml:space="preserve">Partnership = Companies remain independent (NEWS-015)</w:t>
      </w:r>
    </w:p>
    <w:p>
      <w:pPr>
        <w:pStyle w:val="Compact"/>
        <w:numPr>
          <w:ilvl w:val="0"/>
          <w:numId w:val="1004"/>
        </w:numPr>
      </w:pPr>
      <w:r>
        <w:t xml:space="preserve">M&amp;A = Ownership changes (NEWS-002)</w:t>
      </w:r>
    </w:p>
    <w:bookmarkEnd w:id="198"/>
    <w:bookmarkStart w:id="199" w:name="sponsorship-vs-partnership"/>
    <w:p>
      <w:pPr>
        <w:pStyle w:val="Heading3"/>
      </w:pPr>
      <w:r>
        <w:t xml:space="preserve">Sponsorship vs Partnership</w:t>
      </w:r>
    </w:p>
    <w:p>
      <w:pPr>
        <w:pStyle w:val="Compact"/>
        <w:numPr>
          <w:ilvl w:val="0"/>
          <w:numId w:val="1005"/>
        </w:numPr>
      </w:pPr>
      <w:r>
        <w:t xml:space="preserve">Sponsorship = Brand/marketing relationship with sports/entertainment (NEWS-033)</w:t>
      </w:r>
    </w:p>
    <w:p>
      <w:pPr>
        <w:pStyle w:val="Compact"/>
        <w:numPr>
          <w:ilvl w:val="0"/>
          <w:numId w:val="1005"/>
        </w:numPr>
      </w:pPr>
      <w:r>
        <w:t xml:space="preserve">Partnership = Business/commercial relationship (NEWS-015)</w:t>
      </w:r>
    </w:p>
    <w:p>
      <w:r>
        <w:pict>
          <v:rect style="width:0;height:1.5pt" o:hralign="center" o:hrstd="t" o:hr="t"/>
        </w:pict>
      </w:r>
    </w:p>
    <w:bookmarkEnd w:id="199"/>
    <w:bookmarkEnd w:id="200"/>
    <w:bookmarkEnd w:id="201"/>
    <w:bookmarkStart w:id="202" w:name="document-information"/>
    <w:p>
      <w:pPr>
        <w:pStyle w:val="Heading1"/>
      </w:pPr>
      <w:r>
        <w:t xml:space="preserve">Document Information</w:t>
      </w:r>
    </w:p>
    <w:p>
      <w:pPr>
        <w:pStyle w:val="FirstParagraph"/>
      </w:pPr>
      <w:r>
        <w:rPr>
          <w:b/>
          <w:bCs/>
        </w:rPr>
        <w:t xml:space="preserve">Version:</w:t>
      </w:r>
      <w:r>
        <w:t xml:space="preserve"> </w:t>
      </w:r>
      <w:r>
        <w:t xml:space="preserve">1.0</w:t>
      </w:r>
      <w:r>
        <w:t xml:space="preserve"> </w:t>
      </w:r>
      <w:r>
        <w:rPr>
          <w:b/>
          <w:bCs/>
        </w:rPr>
        <w:t xml:space="preserve">Created:</w:t>
      </w:r>
      <w:r>
        <w:t xml:space="preserve"> </w:t>
      </w:r>
      <w:r>
        <w:t xml:space="preserve">December 2025</w:t>
      </w:r>
      <w:r>
        <w:t xml:space="preserve"> </w:t>
      </w:r>
      <w:r>
        <w:rPr>
          <w:b/>
          <w:bCs/>
        </w:rPr>
        <w:t xml:space="preserve">Purpose:</w:t>
      </w:r>
      <w:r>
        <w:t xml:space="preserve"> </w:t>
      </w:r>
      <w:r>
        <w:t xml:space="preserve">Editorial reference for article tagging</w:t>
      </w:r>
      <w:r>
        <w:t xml:space="preserve"> </w:t>
      </w:r>
      <w:r>
        <w:rPr>
          <w:b/>
          <w:bCs/>
        </w:rPr>
        <w:t xml:space="preserve">Total Tags Covered:</w:t>
      </w:r>
      <w:r>
        <w:t xml:space="preserve"> </w:t>
      </w:r>
      <w:r>
        <w:t xml:space="preserve">152 (45 NEWS + 81 DIR + 10 PROD + 16 TYPE)</w:t>
      </w:r>
    </w:p>
    <w:p>
      <w:r>
        <w:pict>
          <v:rect style="width:0;height:1.5pt" o:hralign="center" o:hrstd="t" o:hr="t"/>
        </w:pict>
      </w:r>
    </w:p>
    <w:p>
      <w:pPr>
        <w:pStyle w:val="FirstParagraph"/>
      </w:pPr>
      <w:r>
        <w:rPr>
          <w:i/>
          <w:iCs/>
        </w:rPr>
        <w:t xml:space="preserve">End of Editorial Tagging Guide</w:t>
      </w:r>
    </w:p>
    <w:bookmarkEnd w:id="2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2026-01-26T00:01:01Z</dcterms:created>
  <dcterms:modified xsi:type="dcterms:W3CDTF">2026-01-26T00:01:01Z</dcterms:modified>
</cp:coreProperties>
</file>

<file path=docProps/custom.xml><?xml version="1.0" encoding="utf-8"?>
<Properties xmlns="http://schemas.openxmlformats.org/officeDocument/2006/custom-properties" xmlns:vt="http://schemas.openxmlformats.org/officeDocument/2006/docPropsVTypes"/>
</file>