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E5357" w14:textId="77777777" w:rsidR="00534746" w:rsidRPr="00534746" w:rsidRDefault="00534746" w:rsidP="00534746">
      <w:pPr>
        <w:spacing w:before="480" w:after="0" w:line="336" w:lineRule="auto"/>
        <w:textAlignment w:val="bottom"/>
        <w:outlineLvl w:val="0"/>
        <w:rPr>
          <w:rFonts w:ascii="Lato" w:eastAsia="Times New Roman" w:hAnsi="Lato" w:cs="Arial"/>
          <w:b/>
          <w:bCs/>
          <w:color w:val="1A1A1A"/>
          <w:kern w:val="36"/>
          <w:sz w:val="35"/>
          <w:szCs w:val="35"/>
          <w:lang w:val="en-US" w:eastAsia="en-GB"/>
        </w:rPr>
      </w:pPr>
      <w:bookmarkStart w:id="0" w:name="_GoBack"/>
      <w:r w:rsidRPr="00534746">
        <w:rPr>
          <w:rFonts w:ascii="Lato" w:eastAsia="Times New Roman" w:hAnsi="Lato" w:cs="Arial"/>
          <w:b/>
          <w:bCs/>
          <w:color w:val="1A1A1A"/>
          <w:kern w:val="36"/>
          <w:sz w:val="35"/>
          <w:szCs w:val="35"/>
          <w:lang w:val="en-US" w:eastAsia="en-GB"/>
        </w:rPr>
        <w:t>How SPN’s (</w:t>
      </w:r>
      <w:proofErr w:type="spellStart"/>
      <w:r w:rsidRPr="00534746">
        <w:rPr>
          <w:rFonts w:ascii="Lato" w:eastAsia="Times New Roman" w:hAnsi="Lato" w:cs="Arial"/>
          <w:b/>
          <w:bCs/>
          <w:color w:val="1A1A1A"/>
          <w:kern w:val="36"/>
          <w:sz w:val="35"/>
          <w:szCs w:val="35"/>
          <w:lang w:val="en-US" w:eastAsia="en-GB"/>
        </w:rPr>
        <w:t>servicePrincipalName</w:t>
      </w:r>
      <w:proofErr w:type="spellEnd"/>
      <w:r w:rsidRPr="00534746">
        <w:rPr>
          <w:rFonts w:ascii="Lato" w:eastAsia="Times New Roman" w:hAnsi="Lato" w:cs="Arial"/>
          <w:b/>
          <w:bCs/>
          <w:color w:val="1A1A1A"/>
          <w:kern w:val="36"/>
          <w:sz w:val="35"/>
          <w:szCs w:val="35"/>
          <w:lang w:val="en-US" w:eastAsia="en-GB"/>
        </w:rPr>
        <w:t>) work with SCOM</w:t>
      </w:r>
    </w:p>
    <w:bookmarkEnd w:id="0"/>
    <w:p w14:paraId="75D009C4" w14:textId="77777777" w:rsidR="00534746" w:rsidRPr="00534746" w:rsidRDefault="00534746" w:rsidP="00534746">
      <w:pPr>
        <w:spacing w:after="60" w:line="240" w:lineRule="atLeast"/>
        <w:jc w:val="right"/>
        <w:textAlignment w:val="bottom"/>
        <w:rPr>
          <w:rFonts w:ascii="Open Sans" w:eastAsia="Times New Roman" w:hAnsi="Open Sans" w:cs="Arial"/>
          <w:i/>
          <w:iCs/>
          <w:color w:val="8C8C8C"/>
          <w:sz w:val="16"/>
          <w:szCs w:val="16"/>
          <w:lang w:val="en-US" w:eastAsia="en-GB"/>
        </w:rPr>
      </w:pPr>
      <w:r w:rsidRPr="00534746">
        <w:rPr>
          <w:rFonts w:ascii="Open Sans" w:eastAsia="Times New Roman" w:hAnsi="Open Sans" w:cs="Arial"/>
          <w:i/>
          <w:iCs/>
          <w:color w:val="8C8C8C"/>
          <w:sz w:val="16"/>
          <w:szCs w:val="16"/>
          <w:lang w:val="en-US" w:eastAsia="en-GB"/>
        </w:rPr>
        <w:t xml:space="preserve">You are here: </w:t>
      </w:r>
      <w:hyperlink r:id="rId5" w:history="1">
        <w:r w:rsidRPr="00534746">
          <w:rPr>
            <w:rFonts w:ascii="Open Sans" w:eastAsia="Times New Roman" w:hAnsi="Open Sans" w:cs="Arial"/>
            <w:i/>
            <w:iCs/>
            <w:color w:val="0000FF"/>
            <w:sz w:val="16"/>
            <w:szCs w:val="16"/>
            <w:lang w:val="en-US" w:eastAsia="en-GB"/>
          </w:rPr>
          <w:t>Home</w:t>
        </w:r>
      </w:hyperlink>
      <w:r w:rsidRPr="00534746">
        <w:rPr>
          <w:rFonts w:ascii="Open Sans" w:eastAsia="Times New Roman" w:hAnsi="Open Sans" w:cs="Arial"/>
          <w:i/>
          <w:iCs/>
          <w:color w:val="8C8C8C"/>
          <w:sz w:val="16"/>
          <w:szCs w:val="16"/>
          <w:lang w:val="en-US" w:eastAsia="en-GB"/>
        </w:rPr>
        <w:t xml:space="preserve"> / How SPN's (</w:t>
      </w:r>
      <w:proofErr w:type="spellStart"/>
      <w:r w:rsidRPr="00534746">
        <w:rPr>
          <w:rFonts w:ascii="Open Sans" w:eastAsia="Times New Roman" w:hAnsi="Open Sans" w:cs="Arial"/>
          <w:i/>
          <w:iCs/>
          <w:color w:val="8C8C8C"/>
          <w:sz w:val="16"/>
          <w:szCs w:val="16"/>
          <w:lang w:val="en-US" w:eastAsia="en-GB"/>
        </w:rPr>
        <w:t>servicePrincipalName</w:t>
      </w:r>
      <w:proofErr w:type="spellEnd"/>
      <w:r w:rsidRPr="00534746">
        <w:rPr>
          <w:rFonts w:ascii="Open Sans" w:eastAsia="Times New Roman" w:hAnsi="Open Sans" w:cs="Arial"/>
          <w:i/>
          <w:iCs/>
          <w:color w:val="8C8C8C"/>
          <w:sz w:val="16"/>
          <w:szCs w:val="16"/>
          <w:lang w:val="en-US" w:eastAsia="en-GB"/>
        </w:rPr>
        <w:t>) work with SCOM</w:t>
      </w:r>
    </w:p>
    <w:p w14:paraId="4913AA40" w14:textId="77777777" w:rsidR="00534746" w:rsidRPr="00534746" w:rsidRDefault="00534746" w:rsidP="00534746">
      <w:pPr>
        <w:spacing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August 12, 2013</w:t>
      </w:r>
    </w:p>
    <w:p w14:paraId="12773172" w14:textId="77777777" w:rsidR="00534746" w:rsidRPr="00534746" w:rsidRDefault="00534746" w:rsidP="00534746">
      <w:pPr>
        <w:spacing w:after="90" w:line="240" w:lineRule="auto"/>
        <w:rPr>
          <w:rFonts w:ascii="Open Sans" w:eastAsia="Times New Roman" w:hAnsi="Open Sans" w:cs="Arial"/>
          <w:i/>
          <w:iCs/>
          <w:color w:val="8C8C8C"/>
          <w:sz w:val="16"/>
          <w:szCs w:val="16"/>
          <w:lang w:val="en-US" w:eastAsia="en-GB"/>
        </w:rPr>
      </w:pPr>
      <w:r w:rsidRPr="00534746">
        <w:rPr>
          <w:rFonts w:ascii="Open Sans" w:eastAsia="Times New Roman" w:hAnsi="Open Sans" w:cs="Arial"/>
          <w:b/>
          <w:bCs/>
          <w:i/>
          <w:iCs/>
          <w:color w:val="8C8C8C"/>
          <w:sz w:val="16"/>
          <w:szCs w:val="16"/>
          <w:lang w:val="en-US" w:eastAsia="en-GB"/>
        </w:rPr>
        <w:t xml:space="preserve">Categories: </w:t>
      </w:r>
      <w:hyperlink r:id="rId6" w:history="1">
        <w:r w:rsidRPr="00534746">
          <w:rPr>
            <w:rFonts w:ascii="Open Sans" w:eastAsia="Times New Roman" w:hAnsi="Open Sans" w:cs="Arial"/>
            <w:i/>
            <w:iCs/>
            <w:color w:val="0000FF"/>
            <w:sz w:val="16"/>
            <w:szCs w:val="16"/>
            <w:lang w:val="en-US" w:eastAsia="en-GB"/>
          </w:rPr>
          <w:t>SCOM</w:t>
        </w:r>
      </w:hyperlink>
      <w:r w:rsidRPr="00534746">
        <w:rPr>
          <w:rFonts w:ascii="Open Sans" w:eastAsia="Times New Roman" w:hAnsi="Open Sans" w:cs="Arial"/>
          <w:i/>
          <w:iCs/>
          <w:color w:val="8C8C8C"/>
          <w:sz w:val="16"/>
          <w:szCs w:val="16"/>
          <w:lang w:val="en-US" w:eastAsia="en-GB"/>
        </w:rPr>
        <w:t xml:space="preserve"> </w:t>
      </w:r>
    </w:p>
    <w:p w14:paraId="01B08DE0" w14:textId="77777777" w:rsidR="00534746" w:rsidRPr="00534746" w:rsidRDefault="00534746" w:rsidP="00534746">
      <w:pPr>
        <w:spacing w:after="90" w:line="240" w:lineRule="auto"/>
        <w:rPr>
          <w:rFonts w:ascii="Open Sans" w:eastAsia="Times New Roman" w:hAnsi="Open Sans" w:cs="Arial"/>
          <w:i/>
          <w:iCs/>
          <w:color w:val="8C8C8C"/>
          <w:sz w:val="16"/>
          <w:szCs w:val="16"/>
          <w:lang w:val="en-US" w:eastAsia="en-GB"/>
        </w:rPr>
      </w:pPr>
      <w:r w:rsidRPr="00534746">
        <w:rPr>
          <w:rFonts w:ascii="Open Sans" w:eastAsia="Times New Roman" w:hAnsi="Open Sans" w:cs="Arial"/>
          <w:b/>
          <w:bCs/>
          <w:i/>
          <w:iCs/>
          <w:color w:val="8C8C8C"/>
          <w:sz w:val="16"/>
          <w:szCs w:val="16"/>
          <w:lang w:val="en-US" w:eastAsia="en-GB"/>
        </w:rPr>
        <w:t xml:space="preserve">Tags: </w:t>
      </w:r>
      <w:hyperlink r:id="rId7" w:history="1">
        <w:r w:rsidRPr="00534746">
          <w:rPr>
            <w:rFonts w:ascii="Open Sans" w:eastAsia="Times New Roman" w:hAnsi="Open Sans" w:cs="Arial"/>
            <w:i/>
            <w:iCs/>
            <w:color w:val="0000FF"/>
            <w:sz w:val="16"/>
            <w:szCs w:val="16"/>
            <w:lang w:val="en-US" w:eastAsia="en-GB"/>
          </w:rPr>
          <w:t>Registered</w:t>
        </w:r>
      </w:hyperlink>
      <w:r w:rsidRPr="00534746">
        <w:rPr>
          <w:rFonts w:ascii="Open Sans" w:eastAsia="Times New Roman" w:hAnsi="Open Sans" w:cs="Arial"/>
          <w:i/>
          <w:iCs/>
          <w:color w:val="8C8C8C"/>
          <w:sz w:val="16"/>
          <w:szCs w:val="16"/>
          <w:lang w:val="en-US" w:eastAsia="en-GB"/>
        </w:rPr>
        <w:t xml:space="preserve">, </w:t>
      </w:r>
      <w:hyperlink r:id="rId8" w:history="1">
        <w:proofErr w:type="spellStart"/>
        <w:r w:rsidRPr="00534746">
          <w:rPr>
            <w:rFonts w:ascii="Open Sans" w:eastAsia="Times New Roman" w:hAnsi="Open Sans" w:cs="Arial"/>
            <w:i/>
            <w:iCs/>
            <w:color w:val="0000FF"/>
            <w:sz w:val="16"/>
            <w:szCs w:val="16"/>
            <w:lang w:val="en-US" w:eastAsia="en-GB"/>
          </w:rPr>
          <w:t>ServicePrincipalName</w:t>
        </w:r>
        <w:proofErr w:type="spellEnd"/>
      </w:hyperlink>
      <w:r w:rsidRPr="00534746">
        <w:rPr>
          <w:rFonts w:ascii="Open Sans" w:eastAsia="Times New Roman" w:hAnsi="Open Sans" w:cs="Arial"/>
          <w:i/>
          <w:iCs/>
          <w:color w:val="8C8C8C"/>
          <w:sz w:val="16"/>
          <w:szCs w:val="16"/>
          <w:lang w:val="en-US" w:eastAsia="en-GB"/>
        </w:rPr>
        <w:t xml:space="preserve">, </w:t>
      </w:r>
      <w:hyperlink r:id="rId9" w:history="1">
        <w:r w:rsidRPr="00534746">
          <w:rPr>
            <w:rFonts w:ascii="Open Sans" w:eastAsia="Times New Roman" w:hAnsi="Open Sans" w:cs="Arial"/>
            <w:i/>
            <w:iCs/>
            <w:color w:val="0000FF"/>
            <w:sz w:val="16"/>
            <w:szCs w:val="16"/>
            <w:lang w:val="en-US" w:eastAsia="en-GB"/>
          </w:rPr>
          <w:t>SPN</w:t>
        </w:r>
      </w:hyperlink>
    </w:p>
    <w:p w14:paraId="6D3F8B56"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Active directory User and Computer accounts and Groups are simply objects that exist in the Active Directory Database. These objects have attributes. Attributes can be things like “First Name”, “Last Name”, “Description”, “Telephone Number” and so on.</w:t>
      </w:r>
    </w:p>
    <w:p w14:paraId="39D14E97"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xml:space="preserve">Computer and User accounts are rather similar in the way they operate on a Windows domain and they both share an attribute called </w:t>
      </w:r>
      <w:proofErr w:type="spellStart"/>
      <w:r w:rsidRPr="00534746">
        <w:rPr>
          <w:rFonts w:ascii="Open Sans" w:eastAsia="Times New Roman" w:hAnsi="Open Sans" w:cs="Arial"/>
          <w:color w:val="1A1A1A"/>
          <w:sz w:val="18"/>
          <w:szCs w:val="18"/>
          <w:lang w:val="en-US" w:eastAsia="en-GB"/>
        </w:rPr>
        <w:t>servicePrincipalName</w:t>
      </w:r>
      <w:proofErr w:type="spellEnd"/>
      <w:r w:rsidRPr="00534746">
        <w:rPr>
          <w:rFonts w:ascii="Open Sans" w:eastAsia="Times New Roman" w:hAnsi="Open Sans" w:cs="Arial"/>
          <w:color w:val="1A1A1A"/>
          <w:sz w:val="18"/>
          <w:szCs w:val="18"/>
          <w:lang w:val="en-US" w:eastAsia="en-GB"/>
        </w:rPr>
        <w:t xml:space="preserve"> (SPN). An account object can have multiple </w:t>
      </w:r>
      <w:proofErr w:type="spellStart"/>
      <w:r w:rsidRPr="00534746">
        <w:rPr>
          <w:rFonts w:ascii="Open Sans" w:eastAsia="Times New Roman" w:hAnsi="Open Sans" w:cs="Arial"/>
          <w:color w:val="1A1A1A"/>
          <w:sz w:val="18"/>
          <w:szCs w:val="18"/>
          <w:lang w:val="en-US" w:eastAsia="en-GB"/>
        </w:rPr>
        <w:t>ServicePrincipalName</w:t>
      </w:r>
      <w:proofErr w:type="spellEnd"/>
      <w:r w:rsidRPr="00534746">
        <w:rPr>
          <w:rFonts w:ascii="Open Sans" w:eastAsia="Times New Roman" w:hAnsi="Open Sans" w:cs="Arial"/>
          <w:color w:val="1A1A1A"/>
          <w:sz w:val="18"/>
          <w:szCs w:val="18"/>
          <w:lang w:val="en-US" w:eastAsia="en-GB"/>
        </w:rPr>
        <w:t xml:space="preserve"> attributes defined. Where SCOM is concerned, the job of the setspn.exe tool is simply to modify this </w:t>
      </w:r>
      <w:proofErr w:type="spellStart"/>
      <w:r w:rsidRPr="00534746">
        <w:rPr>
          <w:rFonts w:ascii="Open Sans" w:eastAsia="Times New Roman" w:hAnsi="Open Sans" w:cs="Arial"/>
          <w:color w:val="1A1A1A"/>
          <w:sz w:val="18"/>
          <w:szCs w:val="18"/>
          <w:lang w:val="en-US" w:eastAsia="en-GB"/>
        </w:rPr>
        <w:t>ServicePrincipalName</w:t>
      </w:r>
      <w:proofErr w:type="spellEnd"/>
      <w:r w:rsidRPr="00534746">
        <w:rPr>
          <w:rFonts w:ascii="Open Sans" w:eastAsia="Times New Roman" w:hAnsi="Open Sans" w:cs="Arial"/>
          <w:color w:val="1A1A1A"/>
          <w:sz w:val="18"/>
          <w:szCs w:val="18"/>
          <w:lang w:val="en-US" w:eastAsia="en-GB"/>
        </w:rPr>
        <w:t xml:space="preserve"> attribute for the Data Access Service (SDK) account.</w:t>
      </w:r>
    </w:p>
    <w:p w14:paraId="2DC0DA70"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proofErr w:type="gramStart"/>
      <w:r w:rsidRPr="00534746">
        <w:rPr>
          <w:rFonts w:ascii="Open Sans" w:eastAsia="Times New Roman" w:hAnsi="Open Sans" w:cs="Arial"/>
          <w:color w:val="1A1A1A"/>
          <w:sz w:val="18"/>
          <w:szCs w:val="18"/>
          <w:lang w:val="en-US" w:eastAsia="en-GB"/>
        </w:rPr>
        <w:t>So</w:t>
      </w:r>
      <w:proofErr w:type="gramEnd"/>
      <w:r w:rsidRPr="00534746">
        <w:rPr>
          <w:rFonts w:ascii="Open Sans" w:eastAsia="Times New Roman" w:hAnsi="Open Sans" w:cs="Arial"/>
          <w:color w:val="1A1A1A"/>
          <w:sz w:val="18"/>
          <w:szCs w:val="18"/>
          <w:lang w:val="en-US" w:eastAsia="en-GB"/>
        </w:rPr>
        <w:t xml:space="preserve"> to illustrate how this affects SCOM, let’s assume that NO SPN’s have been registered for our SCOM Server server01.</w:t>
      </w:r>
    </w:p>
    <w:p w14:paraId="5A88BD86"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This will result in the following Rule (Data Access Service SPN Registration) trigger an Alert in the SCOM console.</w:t>
      </w:r>
    </w:p>
    <w:p w14:paraId="4ADB986B"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noProof/>
          <w:color w:val="0000FF"/>
          <w:sz w:val="18"/>
          <w:szCs w:val="18"/>
          <w:lang w:val="en-US" w:eastAsia="en-GB"/>
        </w:rPr>
        <w:drawing>
          <wp:inline distT="0" distB="0" distL="0" distR="0" wp14:anchorId="3A0D5BE4" wp14:editId="6619201C">
            <wp:extent cx="6229350" cy="4457700"/>
            <wp:effectExtent l="0" t="0" r="0" b="0"/>
            <wp:docPr id="1" name="Picture 1" descr="SPN1">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N1">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9350" cy="4457700"/>
                    </a:xfrm>
                    <a:prstGeom prst="rect">
                      <a:avLst/>
                    </a:prstGeom>
                    <a:noFill/>
                    <a:ln>
                      <a:noFill/>
                    </a:ln>
                  </pic:spPr>
                </pic:pic>
              </a:graphicData>
            </a:graphic>
          </wp:inline>
        </w:drawing>
      </w:r>
    </w:p>
    <w:p w14:paraId="6573196F"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2109DBA2" w14:textId="36D57168"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123B9DB6"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lastRenderedPageBreak/>
        <w:t>The rule is from the “System Center Operations Manager Data Access Service Monitoring” Management Pack.</w:t>
      </w:r>
    </w:p>
    <w:p w14:paraId="141E0A04"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noProof/>
          <w:color w:val="0000FF"/>
          <w:sz w:val="18"/>
          <w:szCs w:val="18"/>
          <w:lang w:val="en-US" w:eastAsia="en-GB"/>
        </w:rPr>
        <w:drawing>
          <wp:inline distT="0" distB="0" distL="0" distR="0" wp14:anchorId="483F9E2B" wp14:editId="4BA3B2BC">
            <wp:extent cx="5219700" cy="5410200"/>
            <wp:effectExtent l="0" t="0" r="0" b="0"/>
            <wp:docPr id="2" name="Picture 2" descr="SPN2">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N2">
                      <a:hlinkClick r:id="rId12" tooltip="&quot;&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5410200"/>
                    </a:xfrm>
                    <a:prstGeom prst="rect">
                      <a:avLst/>
                    </a:prstGeom>
                    <a:noFill/>
                    <a:ln>
                      <a:noFill/>
                    </a:ln>
                  </pic:spPr>
                </pic:pic>
              </a:graphicData>
            </a:graphic>
          </wp:inline>
        </w:drawing>
      </w:r>
    </w:p>
    <w:p w14:paraId="5F72E616"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55F1C164"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353089DF" w14:textId="7719E0E4"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2225EEE1"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b/>
          <w:bCs/>
          <w:color w:val="1A1A1A"/>
          <w:sz w:val="18"/>
          <w:szCs w:val="18"/>
          <w:u w:val="single"/>
          <w:lang w:val="en-US" w:eastAsia="en-GB"/>
        </w:rPr>
        <w:t>Why SCOM complains without an SPN registered</w:t>
      </w:r>
    </w:p>
    <w:p w14:paraId="2449F06D" w14:textId="77777777" w:rsidR="00534746" w:rsidRPr="00534746" w:rsidRDefault="00534746" w:rsidP="00534746">
      <w:pPr>
        <w:numPr>
          <w:ilvl w:val="0"/>
          <w:numId w:val="1"/>
        </w:numPr>
        <w:spacing w:before="100" w:beforeAutospacing="1" w:after="100" w:afterAutospacing="1" w:line="240" w:lineRule="atLeast"/>
        <w:ind w:left="900"/>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xml:space="preserve">When a client wants to connect to a SCOM Management Server it asks a domain controller for a </w:t>
      </w:r>
      <w:proofErr w:type="spellStart"/>
      <w:r w:rsidRPr="00534746">
        <w:rPr>
          <w:rFonts w:ascii="Open Sans" w:eastAsia="Times New Roman" w:hAnsi="Open Sans" w:cs="Arial"/>
          <w:color w:val="1A1A1A"/>
          <w:sz w:val="18"/>
          <w:szCs w:val="18"/>
          <w:lang w:val="en-US" w:eastAsia="en-GB"/>
        </w:rPr>
        <w:t>kerberos</w:t>
      </w:r>
      <w:proofErr w:type="spellEnd"/>
      <w:r w:rsidRPr="00534746">
        <w:rPr>
          <w:rFonts w:ascii="Open Sans" w:eastAsia="Times New Roman" w:hAnsi="Open Sans" w:cs="Arial"/>
          <w:color w:val="1A1A1A"/>
          <w:sz w:val="18"/>
          <w:szCs w:val="18"/>
          <w:lang w:val="en-US" w:eastAsia="en-GB"/>
        </w:rPr>
        <w:t xml:space="preserve"> ticket to “</w:t>
      </w:r>
      <w:proofErr w:type="spellStart"/>
      <w:r w:rsidRPr="00534746">
        <w:rPr>
          <w:rFonts w:ascii="Open Sans" w:eastAsia="Times New Roman" w:hAnsi="Open Sans" w:cs="Arial"/>
          <w:color w:val="1A1A1A"/>
          <w:sz w:val="18"/>
          <w:szCs w:val="18"/>
          <w:lang w:val="en-US" w:eastAsia="en-GB"/>
        </w:rPr>
        <w:t>MSOMSdkSvc</w:t>
      </w:r>
      <w:proofErr w:type="spellEnd"/>
      <w:r w:rsidRPr="00534746">
        <w:rPr>
          <w:rFonts w:ascii="Open Sans" w:eastAsia="Times New Roman" w:hAnsi="Open Sans" w:cs="Arial"/>
          <w:color w:val="1A1A1A"/>
          <w:sz w:val="18"/>
          <w:szCs w:val="18"/>
          <w:lang w:val="en-US" w:eastAsia="en-GB"/>
        </w:rPr>
        <w:t>/server01.thescomlab.com”</w:t>
      </w:r>
    </w:p>
    <w:p w14:paraId="43995266" w14:textId="77777777" w:rsidR="00534746" w:rsidRPr="00534746" w:rsidRDefault="00534746" w:rsidP="00534746">
      <w:pPr>
        <w:numPr>
          <w:ilvl w:val="0"/>
          <w:numId w:val="1"/>
        </w:numPr>
        <w:spacing w:before="100" w:beforeAutospacing="1" w:after="100" w:afterAutospacing="1" w:line="240" w:lineRule="atLeast"/>
        <w:ind w:left="900"/>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xml:space="preserve">The domain controller looks in the Active Directory Database for the account object who’s </w:t>
      </w:r>
      <w:proofErr w:type="spellStart"/>
      <w:r w:rsidRPr="00534746">
        <w:rPr>
          <w:rFonts w:ascii="Open Sans" w:eastAsia="Times New Roman" w:hAnsi="Open Sans" w:cs="Arial"/>
          <w:color w:val="1A1A1A"/>
          <w:sz w:val="18"/>
          <w:szCs w:val="18"/>
          <w:lang w:val="en-US" w:eastAsia="en-GB"/>
        </w:rPr>
        <w:t>ServicePrincipalName</w:t>
      </w:r>
      <w:proofErr w:type="spellEnd"/>
      <w:r w:rsidRPr="00534746">
        <w:rPr>
          <w:rFonts w:ascii="Open Sans" w:eastAsia="Times New Roman" w:hAnsi="Open Sans" w:cs="Arial"/>
          <w:color w:val="1A1A1A"/>
          <w:sz w:val="18"/>
          <w:szCs w:val="18"/>
          <w:lang w:val="en-US" w:eastAsia="en-GB"/>
        </w:rPr>
        <w:t xml:space="preserve"> is “</w:t>
      </w:r>
      <w:proofErr w:type="spellStart"/>
      <w:r w:rsidRPr="00534746">
        <w:rPr>
          <w:rFonts w:ascii="Open Sans" w:eastAsia="Times New Roman" w:hAnsi="Open Sans" w:cs="Arial"/>
          <w:color w:val="1A1A1A"/>
          <w:sz w:val="18"/>
          <w:szCs w:val="18"/>
          <w:lang w:val="en-US" w:eastAsia="en-GB"/>
        </w:rPr>
        <w:t>MSOMSdkSvc</w:t>
      </w:r>
      <w:proofErr w:type="spellEnd"/>
      <w:r w:rsidRPr="00534746">
        <w:rPr>
          <w:rFonts w:ascii="Open Sans" w:eastAsia="Times New Roman" w:hAnsi="Open Sans" w:cs="Arial"/>
          <w:color w:val="1A1A1A"/>
          <w:sz w:val="18"/>
          <w:szCs w:val="18"/>
          <w:lang w:val="en-US" w:eastAsia="en-GB"/>
        </w:rPr>
        <w:t>/server01.thescomlab.com”</w:t>
      </w:r>
    </w:p>
    <w:p w14:paraId="6BFAF3DC" w14:textId="77777777" w:rsidR="00534746" w:rsidRPr="00534746" w:rsidRDefault="00534746" w:rsidP="00534746">
      <w:pPr>
        <w:numPr>
          <w:ilvl w:val="0"/>
          <w:numId w:val="1"/>
        </w:numPr>
        <w:spacing w:before="100" w:beforeAutospacing="1" w:after="100" w:afterAutospacing="1" w:line="240" w:lineRule="atLeast"/>
        <w:ind w:left="900"/>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xml:space="preserve">The Active Directory Database in this case has no account objects with that </w:t>
      </w:r>
      <w:proofErr w:type="spellStart"/>
      <w:r w:rsidRPr="00534746">
        <w:rPr>
          <w:rFonts w:ascii="Open Sans" w:eastAsia="Times New Roman" w:hAnsi="Open Sans" w:cs="Arial"/>
          <w:color w:val="1A1A1A"/>
          <w:sz w:val="18"/>
          <w:szCs w:val="18"/>
          <w:lang w:val="en-US" w:eastAsia="en-GB"/>
        </w:rPr>
        <w:t>servicePrincipalName</w:t>
      </w:r>
      <w:proofErr w:type="spellEnd"/>
      <w:r w:rsidRPr="00534746">
        <w:rPr>
          <w:rFonts w:ascii="Open Sans" w:eastAsia="Times New Roman" w:hAnsi="Open Sans" w:cs="Arial"/>
          <w:color w:val="1A1A1A"/>
          <w:sz w:val="18"/>
          <w:szCs w:val="18"/>
          <w:lang w:val="en-US" w:eastAsia="en-GB"/>
        </w:rPr>
        <w:t xml:space="preserve"> (because it hasn’t been registered).</w:t>
      </w:r>
    </w:p>
    <w:p w14:paraId="156A32D7" w14:textId="77777777" w:rsidR="00534746" w:rsidRPr="00534746" w:rsidRDefault="00534746" w:rsidP="00534746">
      <w:pPr>
        <w:numPr>
          <w:ilvl w:val="0"/>
          <w:numId w:val="1"/>
        </w:numPr>
        <w:spacing w:before="100" w:beforeAutospacing="1" w:after="100" w:afterAutospacing="1" w:line="240" w:lineRule="atLeast"/>
        <w:ind w:left="900"/>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xml:space="preserve">So the domain controller looks in the Active Directory Database again for the account object who’s </w:t>
      </w:r>
      <w:proofErr w:type="spellStart"/>
      <w:r w:rsidRPr="00534746">
        <w:rPr>
          <w:rFonts w:ascii="Open Sans" w:eastAsia="Times New Roman" w:hAnsi="Open Sans" w:cs="Arial"/>
          <w:color w:val="1A1A1A"/>
          <w:sz w:val="18"/>
          <w:szCs w:val="18"/>
          <w:lang w:val="en-US" w:eastAsia="en-GB"/>
        </w:rPr>
        <w:t>servicePrincipalName</w:t>
      </w:r>
      <w:proofErr w:type="spellEnd"/>
      <w:r w:rsidRPr="00534746">
        <w:rPr>
          <w:rFonts w:ascii="Open Sans" w:eastAsia="Times New Roman" w:hAnsi="Open Sans" w:cs="Arial"/>
          <w:color w:val="1A1A1A"/>
          <w:sz w:val="18"/>
          <w:szCs w:val="18"/>
          <w:lang w:val="en-US" w:eastAsia="en-GB"/>
        </w:rPr>
        <w:t xml:space="preserve"> is </w:t>
      </w:r>
      <w:proofErr w:type="gramStart"/>
      <w:r w:rsidRPr="00534746">
        <w:rPr>
          <w:rFonts w:ascii="Open Sans" w:eastAsia="Times New Roman" w:hAnsi="Open Sans" w:cs="Arial"/>
          <w:color w:val="1A1A1A"/>
          <w:sz w:val="18"/>
          <w:szCs w:val="18"/>
          <w:lang w:val="en-US" w:eastAsia="en-GB"/>
        </w:rPr>
        <w:t>SERVER01/server01.thescomlab.com“</w:t>
      </w:r>
      <w:proofErr w:type="gramEnd"/>
    </w:p>
    <w:p w14:paraId="262D1595" w14:textId="77777777" w:rsidR="00534746" w:rsidRPr="00534746" w:rsidRDefault="00534746" w:rsidP="00534746">
      <w:pPr>
        <w:numPr>
          <w:ilvl w:val="0"/>
          <w:numId w:val="1"/>
        </w:numPr>
        <w:spacing w:before="100" w:beforeAutospacing="1" w:after="100" w:afterAutospacing="1" w:line="240" w:lineRule="atLeast"/>
        <w:ind w:left="900"/>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xml:space="preserve">All computer accounts have, by default </w:t>
      </w:r>
      <w:proofErr w:type="spellStart"/>
      <w:r w:rsidRPr="00534746">
        <w:rPr>
          <w:rFonts w:ascii="Open Sans" w:eastAsia="Times New Roman" w:hAnsi="Open Sans" w:cs="Arial"/>
          <w:color w:val="1A1A1A"/>
          <w:sz w:val="18"/>
          <w:szCs w:val="18"/>
          <w:lang w:val="en-US" w:eastAsia="en-GB"/>
        </w:rPr>
        <w:t>servicePrincipalName</w:t>
      </w:r>
      <w:proofErr w:type="spellEnd"/>
      <w:r w:rsidRPr="00534746">
        <w:rPr>
          <w:rFonts w:ascii="Open Sans" w:eastAsia="Times New Roman" w:hAnsi="Open Sans" w:cs="Arial"/>
          <w:color w:val="1A1A1A"/>
          <w:sz w:val="18"/>
          <w:szCs w:val="18"/>
          <w:lang w:val="en-US" w:eastAsia="en-GB"/>
        </w:rPr>
        <w:t xml:space="preserve"> attributes set to: HOST/[</w:t>
      </w:r>
      <w:proofErr w:type="spellStart"/>
      <w:r w:rsidRPr="00534746">
        <w:rPr>
          <w:rFonts w:ascii="Open Sans" w:eastAsia="Times New Roman" w:hAnsi="Open Sans" w:cs="Arial"/>
          <w:color w:val="1A1A1A"/>
          <w:sz w:val="18"/>
          <w:szCs w:val="18"/>
          <w:lang w:val="en-US" w:eastAsia="en-GB"/>
        </w:rPr>
        <w:t>computername</w:t>
      </w:r>
      <w:proofErr w:type="spellEnd"/>
      <w:r w:rsidRPr="00534746">
        <w:rPr>
          <w:rFonts w:ascii="Open Sans" w:eastAsia="Times New Roman" w:hAnsi="Open Sans" w:cs="Arial"/>
          <w:color w:val="1A1A1A"/>
          <w:sz w:val="18"/>
          <w:szCs w:val="18"/>
          <w:lang w:val="en-US" w:eastAsia="en-GB"/>
        </w:rPr>
        <w:t>] and HOST/[</w:t>
      </w:r>
      <w:proofErr w:type="spellStart"/>
      <w:r w:rsidRPr="00534746">
        <w:rPr>
          <w:rFonts w:ascii="Open Sans" w:eastAsia="Times New Roman" w:hAnsi="Open Sans" w:cs="Arial"/>
          <w:color w:val="1A1A1A"/>
          <w:sz w:val="18"/>
          <w:szCs w:val="18"/>
          <w:lang w:val="en-US" w:eastAsia="en-GB"/>
        </w:rPr>
        <w:t>computername</w:t>
      </w:r>
      <w:proofErr w:type="spellEnd"/>
      <w:proofErr w:type="gramStart"/>
      <w:r w:rsidRPr="00534746">
        <w:rPr>
          <w:rFonts w:ascii="Open Sans" w:eastAsia="Times New Roman" w:hAnsi="Open Sans" w:cs="Arial"/>
          <w:color w:val="1A1A1A"/>
          <w:sz w:val="18"/>
          <w:szCs w:val="18"/>
          <w:lang w:val="en-US" w:eastAsia="en-GB"/>
        </w:rPr>
        <w:t>].[</w:t>
      </w:r>
      <w:proofErr w:type="gramEnd"/>
      <w:r w:rsidRPr="00534746">
        <w:rPr>
          <w:rFonts w:ascii="Open Sans" w:eastAsia="Times New Roman" w:hAnsi="Open Sans" w:cs="Arial"/>
          <w:color w:val="1A1A1A"/>
          <w:sz w:val="18"/>
          <w:szCs w:val="18"/>
          <w:lang w:val="en-US" w:eastAsia="en-GB"/>
        </w:rPr>
        <w:t>domain]</w:t>
      </w:r>
    </w:p>
    <w:p w14:paraId="2AA1C6CD" w14:textId="77777777" w:rsidR="00534746" w:rsidRPr="00534746" w:rsidRDefault="00534746" w:rsidP="00534746">
      <w:pPr>
        <w:numPr>
          <w:ilvl w:val="0"/>
          <w:numId w:val="1"/>
        </w:numPr>
        <w:spacing w:before="100" w:beforeAutospacing="1" w:after="100" w:afterAutospacing="1" w:line="240" w:lineRule="atLeast"/>
        <w:ind w:left="900"/>
        <w:rPr>
          <w:rFonts w:ascii="Open Sans" w:eastAsia="Times New Roman" w:hAnsi="Open Sans" w:cs="Arial"/>
          <w:color w:val="1A1A1A"/>
          <w:sz w:val="18"/>
          <w:szCs w:val="18"/>
          <w:lang w:val="en-US" w:eastAsia="en-GB"/>
        </w:rPr>
      </w:pPr>
      <w:proofErr w:type="gramStart"/>
      <w:r w:rsidRPr="00534746">
        <w:rPr>
          <w:rFonts w:ascii="Open Sans" w:eastAsia="Times New Roman" w:hAnsi="Open Sans" w:cs="Arial"/>
          <w:color w:val="1A1A1A"/>
          <w:sz w:val="18"/>
          <w:szCs w:val="18"/>
          <w:lang w:val="en-US" w:eastAsia="en-GB"/>
        </w:rPr>
        <w:lastRenderedPageBreak/>
        <w:t>So</w:t>
      </w:r>
      <w:proofErr w:type="gramEnd"/>
      <w:r w:rsidRPr="00534746">
        <w:rPr>
          <w:rFonts w:ascii="Open Sans" w:eastAsia="Times New Roman" w:hAnsi="Open Sans" w:cs="Arial"/>
          <w:color w:val="1A1A1A"/>
          <w:sz w:val="18"/>
          <w:szCs w:val="18"/>
          <w:lang w:val="en-US" w:eastAsia="en-GB"/>
        </w:rPr>
        <w:t xml:space="preserve"> the Active Directory Database replies to the domain controller: With the Computer Account object that has that </w:t>
      </w:r>
      <w:proofErr w:type="spellStart"/>
      <w:r w:rsidRPr="00534746">
        <w:rPr>
          <w:rFonts w:ascii="Open Sans" w:eastAsia="Times New Roman" w:hAnsi="Open Sans" w:cs="Arial"/>
          <w:color w:val="1A1A1A"/>
          <w:sz w:val="18"/>
          <w:szCs w:val="18"/>
          <w:lang w:val="en-US" w:eastAsia="en-GB"/>
        </w:rPr>
        <w:t>servicePrincipalName</w:t>
      </w:r>
      <w:proofErr w:type="spellEnd"/>
      <w:r w:rsidRPr="00534746">
        <w:rPr>
          <w:rFonts w:ascii="Open Sans" w:eastAsia="Times New Roman" w:hAnsi="Open Sans" w:cs="Arial"/>
          <w:color w:val="1A1A1A"/>
          <w:sz w:val="18"/>
          <w:szCs w:val="18"/>
          <w:lang w:val="en-US" w:eastAsia="en-GB"/>
        </w:rPr>
        <w:t xml:space="preserve"> of server01.thescomlab.com.</w:t>
      </w:r>
    </w:p>
    <w:p w14:paraId="1B547FDD" w14:textId="77777777" w:rsidR="00534746" w:rsidRPr="00534746" w:rsidRDefault="00534746" w:rsidP="00534746">
      <w:pPr>
        <w:numPr>
          <w:ilvl w:val="0"/>
          <w:numId w:val="1"/>
        </w:numPr>
        <w:spacing w:before="100" w:beforeAutospacing="1" w:after="100" w:afterAutospacing="1" w:line="240" w:lineRule="atLeast"/>
        <w:ind w:left="900"/>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The Domain Controller now creates a Kerberos Ticket that only the computer account of server01.thescomlab.com can read. That ticket is given to the Client requesting it.</w:t>
      </w:r>
    </w:p>
    <w:p w14:paraId="13BA0F83" w14:textId="77777777" w:rsidR="00534746" w:rsidRPr="00534746" w:rsidRDefault="00534746" w:rsidP="00534746">
      <w:pPr>
        <w:numPr>
          <w:ilvl w:val="0"/>
          <w:numId w:val="1"/>
        </w:numPr>
        <w:spacing w:before="100" w:beforeAutospacing="1" w:after="100" w:afterAutospacing="1" w:line="240" w:lineRule="atLeast"/>
        <w:ind w:left="900"/>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The client goes to the DAS (SDK) service on server01.thescomlab.com and presents the ticket which allows it to authenticate.</w:t>
      </w:r>
    </w:p>
    <w:p w14:paraId="63F1E057" w14:textId="77777777" w:rsidR="00534746" w:rsidRPr="00534746" w:rsidRDefault="00534746" w:rsidP="00534746">
      <w:pPr>
        <w:numPr>
          <w:ilvl w:val="0"/>
          <w:numId w:val="1"/>
        </w:numPr>
        <w:spacing w:before="100" w:beforeAutospacing="1" w:after="100" w:afterAutospacing="1" w:line="240" w:lineRule="atLeast"/>
        <w:ind w:left="900"/>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The DAS service will attempt to read the ticket. The problem is, the SCOM DAS service is not running under the computer account; it is running under a domain service account (unless the DAS Service is using Local System). It cannot read the ticket; the ticket is only intended for the computer account of server01.thescomlab.com. Authentication fails (and falls back to NTLM authentication until the issue is resolved).</w:t>
      </w:r>
    </w:p>
    <w:p w14:paraId="51385BF2"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7A2C33CB"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proofErr w:type="gramStart"/>
      <w:r w:rsidRPr="00534746">
        <w:rPr>
          <w:rFonts w:ascii="Open Sans" w:eastAsia="Times New Roman" w:hAnsi="Open Sans" w:cs="Arial"/>
          <w:b/>
          <w:bCs/>
          <w:color w:val="1A1A1A"/>
          <w:sz w:val="18"/>
          <w:szCs w:val="18"/>
          <w:u w:val="single"/>
          <w:lang w:val="en-US" w:eastAsia="en-GB"/>
        </w:rPr>
        <w:t>So</w:t>
      </w:r>
      <w:proofErr w:type="gramEnd"/>
      <w:r w:rsidRPr="00534746">
        <w:rPr>
          <w:rFonts w:ascii="Open Sans" w:eastAsia="Times New Roman" w:hAnsi="Open Sans" w:cs="Arial"/>
          <w:b/>
          <w:bCs/>
          <w:color w:val="1A1A1A"/>
          <w:sz w:val="18"/>
          <w:szCs w:val="18"/>
          <w:u w:val="single"/>
          <w:lang w:val="en-US" w:eastAsia="en-GB"/>
        </w:rPr>
        <w:t xml:space="preserve"> we need to Register the SPN to fix this problem</w:t>
      </w:r>
    </w:p>
    <w:p w14:paraId="0CCBEDA2"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proofErr w:type="gramStart"/>
      <w:r w:rsidRPr="00534746">
        <w:rPr>
          <w:rFonts w:ascii="Open Sans" w:eastAsia="Times New Roman" w:hAnsi="Open Sans" w:cs="Arial"/>
          <w:color w:val="1A1A1A"/>
          <w:sz w:val="18"/>
          <w:szCs w:val="18"/>
          <w:lang w:val="en-US" w:eastAsia="en-GB"/>
        </w:rPr>
        <w:t>So</w:t>
      </w:r>
      <w:proofErr w:type="gramEnd"/>
      <w:r w:rsidRPr="00534746">
        <w:rPr>
          <w:rFonts w:ascii="Open Sans" w:eastAsia="Times New Roman" w:hAnsi="Open Sans" w:cs="Arial"/>
          <w:color w:val="1A1A1A"/>
          <w:sz w:val="18"/>
          <w:szCs w:val="18"/>
          <w:lang w:val="en-US" w:eastAsia="en-GB"/>
        </w:rPr>
        <w:t xml:space="preserve"> the commands that would need to execute for SCOM are as follows:</w:t>
      </w:r>
    </w:p>
    <w:p w14:paraId="06680F23"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proofErr w:type="spellStart"/>
      <w:r w:rsidRPr="00534746">
        <w:rPr>
          <w:rFonts w:ascii="Open Sans" w:eastAsia="Times New Roman" w:hAnsi="Open Sans" w:cs="Arial"/>
          <w:color w:val="1A1A1A"/>
          <w:sz w:val="18"/>
          <w:szCs w:val="18"/>
          <w:lang w:val="en-US" w:eastAsia="en-GB"/>
        </w:rPr>
        <w:t>setspn</w:t>
      </w:r>
      <w:proofErr w:type="spellEnd"/>
      <w:r w:rsidRPr="00534746">
        <w:rPr>
          <w:rFonts w:ascii="Open Sans" w:eastAsia="Times New Roman" w:hAnsi="Open Sans" w:cs="Arial"/>
          <w:color w:val="1A1A1A"/>
          <w:sz w:val="18"/>
          <w:szCs w:val="18"/>
          <w:lang w:val="en-US" w:eastAsia="en-GB"/>
        </w:rPr>
        <w:t xml:space="preserve"> -a </w:t>
      </w:r>
      <w:proofErr w:type="spellStart"/>
      <w:r w:rsidRPr="00534746">
        <w:rPr>
          <w:rFonts w:ascii="Open Sans" w:eastAsia="Times New Roman" w:hAnsi="Open Sans" w:cs="Arial"/>
          <w:color w:val="1A1A1A"/>
          <w:sz w:val="18"/>
          <w:szCs w:val="18"/>
          <w:lang w:val="en-US" w:eastAsia="en-GB"/>
        </w:rPr>
        <w:t>MSOMSdkSvc</w:t>
      </w:r>
      <w:proofErr w:type="spellEnd"/>
      <w:r w:rsidRPr="00534746">
        <w:rPr>
          <w:rFonts w:ascii="Open Sans" w:eastAsia="Times New Roman" w:hAnsi="Open Sans" w:cs="Arial"/>
          <w:color w:val="1A1A1A"/>
          <w:sz w:val="18"/>
          <w:szCs w:val="18"/>
          <w:lang w:val="en-US" w:eastAsia="en-GB"/>
        </w:rPr>
        <w:t xml:space="preserve">/server01 </w:t>
      </w:r>
      <w:proofErr w:type="spellStart"/>
      <w:r w:rsidRPr="00534746">
        <w:rPr>
          <w:rFonts w:ascii="Open Sans" w:eastAsia="Times New Roman" w:hAnsi="Open Sans" w:cs="Arial"/>
          <w:color w:val="1A1A1A"/>
          <w:sz w:val="18"/>
          <w:szCs w:val="18"/>
          <w:lang w:val="en-US" w:eastAsia="en-GB"/>
        </w:rPr>
        <w:t>thescomlab</w:t>
      </w:r>
      <w:proofErr w:type="spellEnd"/>
      <w:r w:rsidRPr="00534746">
        <w:rPr>
          <w:rFonts w:ascii="Open Sans" w:eastAsia="Times New Roman" w:hAnsi="Open Sans" w:cs="Arial"/>
          <w:color w:val="1A1A1A"/>
          <w:sz w:val="18"/>
          <w:szCs w:val="18"/>
          <w:lang w:val="en-US" w:eastAsia="en-GB"/>
        </w:rPr>
        <w:t>\s-</w:t>
      </w:r>
      <w:proofErr w:type="spellStart"/>
      <w:r w:rsidRPr="00534746">
        <w:rPr>
          <w:rFonts w:ascii="Open Sans" w:eastAsia="Times New Roman" w:hAnsi="Open Sans" w:cs="Arial"/>
          <w:color w:val="1A1A1A"/>
          <w:sz w:val="18"/>
          <w:szCs w:val="18"/>
          <w:lang w:val="en-US" w:eastAsia="en-GB"/>
        </w:rPr>
        <w:t>scomdas</w:t>
      </w:r>
      <w:proofErr w:type="spellEnd"/>
      <w:r w:rsidRPr="00534746">
        <w:rPr>
          <w:rFonts w:ascii="Open Sans" w:eastAsia="Times New Roman" w:hAnsi="Open Sans" w:cs="Arial"/>
          <w:color w:val="1A1A1A"/>
          <w:sz w:val="18"/>
          <w:szCs w:val="18"/>
          <w:lang w:val="en-US" w:eastAsia="en-GB"/>
        </w:rPr>
        <w:br/>
      </w:r>
      <w:proofErr w:type="spellStart"/>
      <w:r w:rsidRPr="00534746">
        <w:rPr>
          <w:rFonts w:ascii="Open Sans" w:eastAsia="Times New Roman" w:hAnsi="Open Sans" w:cs="Arial"/>
          <w:color w:val="1A1A1A"/>
          <w:sz w:val="18"/>
          <w:szCs w:val="18"/>
          <w:lang w:val="en-US" w:eastAsia="en-GB"/>
        </w:rPr>
        <w:t>setspn</w:t>
      </w:r>
      <w:proofErr w:type="spellEnd"/>
      <w:r w:rsidRPr="00534746">
        <w:rPr>
          <w:rFonts w:ascii="Open Sans" w:eastAsia="Times New Roman" w:hAnsi="Open Sans" w:cs="Arial"/>
          <w:color w:val="1A1A1A"/>
          <w:sz w:val="18"/>
          <w:szCs w:val="18"/>
          <w:lang w:val="en-US" w:eastAsia="en-GB"/>
        </w:rPr>
        <w:t xml:space="preserve"> -a MSOMSdkSvc/server01.thescomlab.com </w:t>
      </w:r>
      <w:proofErr w:type="spellStart"/>
      <w:r w:rsidRPr="00534746">
        <w:rPr>
          <w:rFonts w:ascii="Open Sans" w:eastAsia="Times New Roman" w:hAnsi="Open Sans" w:cs="Arial"/>
          <w:color w:val="1A1A1A"/>
          <w:sz w:val="18"/>
          <w:szCs w:val="18"/>
          <w:lang w:val="en-US" w:eastAsia="en-GB"/>
        </w:rPr>
        <w:t>thescomlab</w:t>
      </w:r>
      <w:proofErr w:type="spellEnd"/>
      <w:r w:rsidRPr="00534746">
        <w:rPr>
          <w:rFonts w:ascii="Open Sans" w:eastAsia="Times New Roman" w:hAnsi="Open Sans" w:cs="Arial"/>
          <w:color w:val="1A1A1A"/>
          <w:sz w:val="18"/>
          <w:szCs w:val="18"/>
          <w:lang w:val="en-US" w:eastAsia="en-GB"/>
        </w:rPr>
        <w:t>\s-</w:t>
      </w:r>
      <w:proofErr w:type="spellStart"/>
      <w:r w:rsidRPr="00534746">
        <w:rPr>
          <w:rFonts w:ascii="Open Sans" w:eastAsia="Times New Roman" w:hAnsi="Open Sans" w:cs="Arial"/>
          <w:color w:val="1A1A1A"/>
          <w:sz w:val="18"/>
          <w:szCs w:val="18"/>
          <w:lang w:val="en-US" w:eastAsia="en-GB"/>
        </w:rPr>
        <w:t>scomdas</w:t>
      </w:r>
      <w:proofErr w:type="spellEnd"/>
    </w:p>
    <w:p w14:paraId="6119566E"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where (s-</w:t>
      </w:r>
      <w:proofErr w:type="spellStart"/>
      <w:r w:rsidRPr="00534746">
        <w:rPr>
          <w:rFonts w:ascii="Open Sans" w:eastAsia="Times New Roman" w:hAnsi="Open Sans" w:cs="Arial"/>
          <w:color w:val="1A1A1A"/>
          <w:sz w:val="18"/>
          <w:szCs w:val="18"/>
          <w:lang w:val="en-US" w:eastAsia="en-GB"/>
        </w:rPr>
        <w:t>scomdas</w:t>
      </w:r>
      <w:proofErr w:type="spellEnd"/>
      <w:r w:rsidRPr="00534746">
        <w:rPr>
          <w:rFonts w:ascii="Open Sans" w:eastAsia="Times New Roman" w:hAnsi="Open Sans" w:cs="Arial"/>
          <w:color w:val="1A1A1A"/>
          <w:sz w:val="18"/>
          <w:szCs w:val="18"/>
          <w:lang w:val="en-US" w:eastAsia="en-GB"/>
        </w:rPr>
        <w:t xml:space="preserve"> is the name of your das/</w:t>
      </w:r>
      <w:proofErr w:type="spellStart"/>
      <w:r w:rsidRPr="00534746">
        <w:rPr>
          <w:rFonts w:ascii="Open Sans" w:eastAsia="Times New Roman" w:hAnsi="Open Sans" w:cs="Arial"/>
          <w:color w:val="1A1A1A"/>
          <w:sz w:val="18"/>
          <w:szCs w:val="18"/>
          <w:lang w:val="en-US" w:eastAsia="en-GB"/>
        </w:rPr>
        <w:t>sdk</w:t>
      </w:r>
      <w:proofErr w:type="spellEnd"/>
      <w:r w:rsidRPr="00534746">
        <w:rPr>
          <w:rFonts w:ascii="Open Sans" w:eastAsia="Times New Roman" w:hAnsi="Open Sans" w:cs="Arial"/>
          <w:color w:val="1A1A1A"/>
          <w:sz w:val="18"/>
          <w:szCs w:val="18"/>
          <w:lang w:val="en-US" w:eastAsia="en-GB"/>
        </w:rPr>
        <w:t xml:space="preserve"> account)</w:t>
      </w:r>
      <w:r w:rsidRPr="00534746">
        <w:rPr>
          <w:rFonts w:ascii="Open Sans" w:eastAsia="Times New Roman" w:hAnsi="Open Sans" w:cs="Arial"/>
          <w:color w:val="1A1A1A"/>
          <w:sz w:val="18"/>
          <w:szCs w:val="18"/>
          <w:lang w:val="en-US" w:eastAsia="en-GB"/>
        </w:rPr>
        <w:br/>
        <w:t>** We run this command twice so that we’re able to access the server using the hostname and the FQDN.</w:t>
      </w:r>
      <w:r w:rsidRPr="00534746">
        <w:rPr>
          <w:rFonts w:ascii="Open Sans" w:eastAsia="Times New Roman" w:hAnsi="Open Sans" w:cs="Arial"/>
          <w:color w:val="1A1A1A"/>
          <w:sz w:val="18"/>
          <w:szCs w:val="18"/>
          <w:lang w:val="en-US" w:eastAsia="en-GB"/>
        </w:rPr>
        <w:br/>
        <w:t>*** These commands will need to be run under Domain Admin Credentials.</w:t>
      </w:r>
    </w:p>
    <w:p w14:paraId="241593F4"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6AD9B0E2"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On a Windows 2012 Server, we’ll use -S instead.</w:t>
      </w:r>
    </w:p>
    <w:p w14:paraId="3C63C59D"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proofErr w:type="spellStart"/>
      <w:r w:rsidRPr="00534746">
        <w:rPr>
          <w:rFonts w:ascii="Open Sans" w:eastAsia="Times New Roman" w:hAnsi="Open Sans" w:cs="Arial"/>
          <w:color w:val="1A1A1A"/>
          <w:sz w:val="18"/>
          <w:szCs w:val="18"/>
          <w:lang w:val="en-US" w:eastAsia="en-GB"/>
        </w:rPr>
        <w:t>setspn</w:t>
      </w:r>
      <w:proofErr w:type="spellEnd"/>
      <w:r w:rsidRPr="00534746">
        <w:rPr>
          <w:rFonts w:ascii="Open Sans" w:eastAsia="Times New Roman" w:hAnsi="Open Sans" w:cs="Arial"/>
          <w:color w:val="1A1A1A"/>
          <w:sz w:val="18"/>
          <w:szCs w:val="18"/>
          <w:lang w:val="en-US" w:eastAsia="en-GB"/>
        </w:rPr>
        <w:t xml:space="preserve"> -S </w:t>
      </w:r>
      <w:proofErr w:type="spellStart"/>
      <w:r w:rsidRPr="00534746">
        <w:rPr>
          <w:rFonts w:ascii="Open Sans" w:eastAsia="Times New Roman" w:hAnsi="Open Sans" w:cs="Arial"/>
          <w:color w:val="1A1A1A"/>
          <w:sz w:val="18"/>
          <w:szCs w:val="18"/>
          <w:lang w:val="en-US" w:eastAsia="en-GB"/>
        </w:rPr>
        <w:t>MSOMSdkSvc</w:t>
      </w:r>
      <w:proofErr w:type="spellEnd"/>
      <w:r w:rsidRPr="00534746">
        <w:rPr>
          <w:rFonts w:ascii="Open Sans" w:eastAsia="Times New Roman" w:hAnsi="Open Sans" w:cs="Arial"/>
          <w:color w:val="1A1A1A"/>
          <w:sz w:val="18"/>
          <w:szCs w:val="18"/>
          <w:lang w:val="en-US" w:eastAsia="en-GB"/>
        </w:rPr>
        <w:t xml:space="preserve">/server01 </w:t>
      </w:r>
      <w:proofErr w:type="spellStart"/>
      <w:r w:rsidRPr="00534746">
        <w:rPr>
          <w:rFonts w:ascii="Open Sans" w:eastAsia="Times New Roman" w:hAnsi="Open Sans" w:cs="Arial"/>
          <w:color w:val="1A1A1A"/>
          <w:sz w:val="18"/>
          <w:szCs w:val="18"/>
          <w:lang w:val="en-US" w:eastAsia="en-GB"/>
        </w:rPr>
        <w:t>thescomlab</w:t>
      </w:r>
      <w:proofErr w:type="spellEnd"/>
      <w:r w:rsidRPr="00534746">
        <w:rPr>
          <w:rFonts w:ascii="Open Sans" w:eastAsia="Times New Roman" w:hAnsi="Open Sans" w:cs="Arial"/>
          <w:color w:val="1A1A1A"/>
          <w:sz w:val="18"/>
          <w:szCs w:val="18"/>
          <w:lang w:val="en-US" w:eastAsia="en-GB"/>
        </w:rPr>
        <w:t>\s-</w:t>
      </w:r>
      <w:proofErr w:type="spellStart"/>
      <w:r w:rsidRPr="00534746">
        <w:rPr>
          <w:rFonts w:ascii="Open Sans" w:eastAsia="Times New Roman" w:hAnsi="Open Sans" w:cs="Arial"/>
          <w:color w:val="1A1A1A"/>
          <w:sz w:val="18"/>
          <w:szCs w:val="18"/>
          <w:lang w:val="en-US" w:eastAsia="en-GB"/>
        </w:rPr>
        <w:t>scomdas</w:t>
      </w:r>
      <w:proofErr w:type="spellEnd"/>
      <w:r w:rsidRPr="00534746">
        <w:rPr>
          <w:rFonts w:ascii="Open Sans" w:eastAsia="Times New Roman" w:hAnsi="Open Sans" w:cs="Arial"/>
          <w:color w:val="1A1A1A"/>
          <w:sz w:val="18"/>
          <w:szCs w:val="18"/>
          <w:lang w:val="en-US" w:eastAsia="en-GB"/>
        </w:rPr>
        <w:br/>
      </w:r>
      <w:proofErr w:type="spellStart"/>
      <w:r w:rsidRPr="00534746">
        <w:rPr>
          <w:rFonts w:ascii="Open Sans" w:eastAsia="Times New Roman" w:hAnsi="Open Sans" w:cs="Arial"/>
          <w:color w:val="1A1A1A"/>
          <w:sz w:val="18"/>
          <w:szCs w:val="18"/>
          <w:lang w:val="en-US" w:eastAsia="en-GB"/>
        </w:rPr>
        <w:t>setspn</w:t>
      </w:r>
      <w:proofErr w:type="spellEnd"/>
      <w:r w:rsidRPr="00534746">
        <w:rPr>
          <w:rFonts w:ascii="Open Sans" w:eastAsia="Times New Roman" w:hAnsi="Open Sans" w:cs="Arial"/>
          <w:color w:val="1A1A1A"/>
          <w:sz w:val="18"/>
          <w:szCs w:val="18"/>
          <w:lang w:val="en-US" w:eastAsia="en-GB"/>
        </w:rPr>
        <w:t xml:space="preserve"> -S MSOMSdkSvc/server01.thescomlab.com </w:t>
      </w:r>
      <w:proofErr w:type="spellStart"/>
      <w:r w:rsidRPr="00534746">
        <w:rPr>
          <w:rFonts w:ascii="Open Sans" w:eastAsia="Times New Roman" w:hAnsi="Open Sans" w:cs="Arial"/>
          <w:color w:val="1A1A1A"/>
          <w:sz w:val="18"/>
          <w:szCs w:val="18"/>
          <w:lang w:val="en-US" w:eastAsia="en-GB"/>
        </w:rPr>
        <w:t>thescomlab</w:t>
      </w:r>
      <w:proofErr w:type="spellEnd"/>
      <w:r w:rsidRPr="00534746">
        <w:rPr>
          <w:rFonts w:ascii="Open Sans" w:eastAsia="Times New Roman" w:hAnsi="Open Sans" w:cs="Arial"/>
          <w:color w:val="1A1A1A"/>
          <w:sz w:val="18"/>
          <w:szCs w:val="18"/>
          <w:lang w:val="en-US" w:eastAsia="en-GB"/>
        </w:rPr>
        <w:t>\s-</w:t>
      </w:r>
      <w:proofErr w:type="spellStart"/>
      <w:r w:rsidRPr="00534746">
        <w:rPr>
          <w:rFonts w:ascii="Open Sans" w:eastAsia="Times New Roman" w:hAnsi="Open Sans" w:cs="Arial"/>
          <w:color w:val="1A1A1A"/>
          <w:sz w:val="18"/>
          <w:szCs w:val="18"/>
          <w:lang w:val="en-US" w:eastAsia="en-GB"/>
        </w:rPr>
        <w:t>scomdas</w:t>
      </w:r>
      <w:proofErr w:type="spellEnd"/>
    </w:p>
    <w:p w14:paraId="5AA0E715"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69CE02AB"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b/>
          <w:bCs/>
          <w:color w:val="1A1A1A"/>
          <w:sz w:val="18"/>
          <w:szCs w:val="18"/>
          <w:u w:val="single"/>
          <w:lang w:val="en-US" w:eastAsia="en-GB"/>
        </w:rPr>
        <w:t>This will now work with an SPN Registered</w:t>
      </w:r>
    </w:p>
    <w:p w14:paraId="1F49457F"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Now if we run through the scenario again, this time the Domain Controller will return a ticket that the Data Access Service (DAS/SDK) Account on the Management Server can read.</w:t>
      </w:r>
    </w:p>
    <w:p w14:paraId="58FBD7C7"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proofErr w:type="gramStart"/>
      <w:r w:rsidRPr="00534746">
        <w:rPr>
          <w:rFonts w:ascii="Open Sans" w:eastAsia="Times New Roman" w:hAnsi="Open Sans" w:cs="Arial"/>
          <w:color w:val="1A1A1A"/>
          <w:sz w:val="18"/>
          <w:szCs w:val="18"/>
          <w:lang w:val="en-US" w:eastAsia="en-GB"/>
        </w:rPr>
        <w:t>This is why</w:t>
      </w:r>
      <w:proofErr w:type="gramEnd"/>
      <w:r w:rsidRPr="00534746">
        <w:rPr>
          <w:rFonts w:ascii="Open Sans" w:eastAsia="Times New Roman" w:hAnsi="Open Sans" w:cs="Arial"/>
          <w:color w:val="1A1A1A"/>
          <w:sz w:val="18"/>
          <w:szCs w:val="18"/>
          <w:lang w:val="en-US" w:eastAsia="en-GB"/>
        </w:rPr>
        <w:t xml:space="preserve"> we need to set the SPN attribute on the Account that runs a given service in order for authentication to work properly.  </w:t>
      </w:r>
      <w:proofErr w:type="gramStart"/>
      <w:r w:rsidRPr="00534746">
        <w:rPr>
          <w:rFonts w:ascii="Open Sans" w:eastAsia="Times New Roman" w:hAnsi="Open Sans" w:cs="Arial"/>
          <w:color w:val="1A1A1A"/>
          <w:sz w:val="18"/>
          <w:szCs w:val="18"/>
          <w:lang w:val="en-US" w:eastAsia="en-GB"/>
        </w:rPr>
        <w:t>Of course</w:t>
      </w:r>
      <w:proofErr w:type="gramEnd"/>
      <w:r w:rsidRPr="00534746">
        <w:rPr>
          <w:rFonts w:ascii="Open Sans" w:eastAsia="Times New Roman" w:hAnsi="Open Sans" w:cs="Arial"/>
          <w:color w:val="1A1A1A"/>
          <w:sz w:val="18"/>
          <w:szCs w:val="18"/>
          <w:lang w:val="en-US" w:eastAsia="en-GB"/>
        </w:rPr>
        <w:t xml:space="preserve"> if the service runs under the local </w:t>
      </w:r>
      <w:proofErr w:type="spellStart"/>
      <w:r w:rsidRPr="00534746">
        <w:rPr>
          <w:rFonts w:ascii="Open Sans" w:eastAsia="Times New Roman" w:hAnsi="Open Sans" w:cs="Arial"/>
          <w:color w:val="1A1A1A"/>
          <w:sz w:val="18"/>
          <w:szCs w:val="18"/>
          <w:lang w:val="en-US" w:eastAsia="en-GB"/>
        </w:rPr>
        <w:t>NetworkService</w:t>
      </w:r>
      <w:proofErr w:type="spellEnd"/>
      <w:r w:rsidRPr="00534746">
        <w:rPr>
          <w:rFonts w:ascii="Open Sans" w:eastAsia="Times New Roman" w:hAnsi="Open Sans" w:cs="Arial"/>
          <w:color w:val="1A1A1A"/>
          <w:sz w:val="18"/>
          <w:szCs w:val="18"/>
          <w:lang w:val="en-US" w:eastAsia="en-GB"/>
        </w:rPr>
        <w:t xml:space="preserve"> or </w:t>
      </w:r>
      <w:proofErr w:type="spellStart"/>
      <w:r w:rsidRPr="00534746">
        <w:rPr>
          <w:rFonts w:ascii="Open Sans" w:eastAsia="Times New Roman" w:hAnsi="Open Sans" w:cs="Arial"/>
          <w:color w:val="1A1A1A"/>
          <w:sz w:val="18"/>
          <w:szCs w:val="18"/>
          <w:lang w:val="en-US" w:eastAsia="en-GB"/>
        </w:rPr>
        <w:t>LocalSystem</w:t>
      </w:r>
      <w:proofErr w:type="spellEnd"/>
      <w:r w:rsidRPr="00534746">
        <w:rPr>
          <w:rFonts w:ascii="Open Sans" w:eastAsia="Times New Roman" w:hAnsi="Open Sans" w:cs="Arial"/>
          <w:color w:val="1A1A1A"/>
          <w:sz w:val="18"/>
          <w:szCs w:val="18"/>
          <w:lang w:val="en-US" w:eastAsia="en-GB"/>
        </w:rPr>
        <w:t xml:space="preserve"> account then everything will just work because these local accounts represent the computer account in active directory.</w:t>
      </w:r>
    </w:p>
    <w:p w14:paraId="5091C170"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37C490E1" w14:textId="4C122E40"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r w:rsidRPr="00534746">
        <w:rPr>
          <w:rFonts w:ascii="Open Sans" w:eastAsia="Times New Roman" w:hAnsi="Open Sans" w:cs="Arial"/>
          <w:b/>
          <w:bCs/>
          <w:color w:val="1A1A1A"/>
          <w:sz w:val="18"/>
          <w:szCs w:val="18"/>
          <w:u w:val="single"/>
          <w:lang w:val="en-US" w:eastAsia="en-GB"/>
        </w:rPr>
        <w:t>How do we verify that an SPN is Registered?</w:t>
      </w:r>
    </w:p>
    <w:p w14:paraId="0AF6DFDC"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We can run the following command:</w:t>
      </w:r>
    </w:p>
    <w:p w14:paraId="3BF6B66A"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proofErr w:type="spellStart"/>
      <w:r w:rsidRPr="00534746">
        <w:rPr>
          <w:rFonts w:ascii="Open Sans" w:eastAsia="Times New Roman" w:hAnsi="Open Sans" w:cs="Arial"/>
          <w:color w:val="1A1A1A"/>
          <w:sz w:val="18"/>
          <w:szCs w:val="18"/>
          <w:lang w:val="en-US" w:eastAsia="en-GB"/>
        </w:rPr>
        <w:t>setspn</w:t>
      </w:r>
      <w:proofErr w:type="spellEnd"/>
      <w:r w:rsidRPr="00534746">
        <w:rPr>
          <w:rFonts w:ascii="Open Sans" w:eastAsia="Times New Roman" w:hAnsi="Open Sans" w:cs="Arial"/>
          <w:color w:val="1A1A1A"/>
          <w:sz w:val="18"/>
          <w:szCs w:val="18"/>
          <w:lang w:val="en-US" w:eastAsia="en-GB"/>
        </w:rPr>
        <w:t xml:space="preserve"> –l </w:t>
      </w:r>
      <w:proofErr w:type="spellStart"/>
      <w:r w:rsidRPr="00534746">
        <w:rPr>
          <w:rFonts w:ascii="Open Sans" w:eastAsia="Times New Roman" w:hAnsi="Open Sans" w:cs="Arial"/>
          <w:color w:val="1A1A1A"/>
          <w:sz w:val="18"/>
          <w:szCs w:val="18"/>
          <w:lang w:val="en-US" w:eastAsia="en-GB"/>
        </w:rPr>
        <w:t>domainaccount</w:t>
      </w:r>
      <w:proofErr w:type="spellEnd"/>
    </w:p>
    <w:p w14:paraId="02C0E2E5"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This does not require Domain Admin credentials to run this command as we’re not modifying anything.</w:t>
      </w:r>
    </w:p>
    <w:p w14:paraId="3CCD0B43"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noProof/>
          <w:color w:val="0000FF"/>
          <w:sz w:val="18"/>
          <w:szCs w:val="18"/>
          <w:lang w:val="en-US" w:eastAsia="en-GB"/>
        </w:rPr>
        <w:lastRenderedPageBreak/>
        <w:drawing>
          <wp:inline distT="0" distB="0" distL="0" distR="0" wp14:anchorId="620CAB57" wp14:editId="1B1608AB">
            <wp:extent cx="3771900" cy="1152525"/>
            <wp:effectExtent l="0" t="0" r="0" b="9525"/>
            <wp:docPr id="3" name="Picture 3" descr="SPN3">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N3">
                      <a:hlinkClick r:id="rId14"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152525"/>
                    </a:xfrm>
                    <a:prstGeom prst="rect">
                      <a:avLst/>
                    </a:prstGeom>
                    <a:noFill/>
                    <a:ln>
                      <a:noFill/>
                    </a:ln>
                  </pic:spPr>
                </pic:pic>
              </a:graphicData>
            </a:graphic>
          </wp:inline>
        </w:drawing>
      </w:r>
    </w:p>
    <w:p w14:paraId="2135D94B"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420F6ACB" w14:textId="626B5E6C"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We can also verify this using the ADSI Edit utility.</w:t>
      </w:r>
    </w:p>
    <w:p w14:paraId="6480D538"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Run ADSI Edit and right click on “ADSI Edit” and choose “Connect to”</w:t>
      </w:r>
    </w:p>
    <w:p w14:paraId="3D80BFA1"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noProof/>
          <w:color w:val="0000FF"/>
          <w:sz w:val="18"/>
          <w:szCs w:val="18"/>
          <w:lang w:val="en-US" w:eastAsia="en-GB"/>
        </w:rPr>
        <w:drawing>
          <wp:inline distT="0" distB="0" distL="0" distR="0" wp14:anchorId="3757365A" wp14:editId="27CCF74F">
            <wp:extent cx="2200275" cy="2228850"/>
            <wp:effectExtent l="0" t="0" r="9525" b="0"/>
            <wp:docPr id="4" name="Picture 4" descr="SPN4">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N4">
                      <a:hlinkClick r:id="rId16" tooltip="&quot;&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0275" cy="2228850"/>
                    </a:xfrm>
                    <a:prstGeom prst="rect">
                      <a:avLst/>
                    </a:prstGeom>
                    <a:noFill/>
                    <a:ln>
                      <a:noFill/>
                    </a:ln>
                  </pic:spPr>
                </pic:pic>
              </a:graphicData>
            </a:graphic>
          </wp:inline>
        </w:drawing>
      </w:r>
    </w:p>
    <w:p w14:paraId="60FDFEBA" w14:textId="50ADADAE"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We can connect to the default naming context or a specific name if applicable.</w:t>
      </w:r>
    </w:p>
    <w:p w14:paraId="0B22040F"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noProof/>
          <w:color w:val="0000FF"/>
          <w:sz w:val="18"/>
          <w:szCs w:val="18"/>
          <w:lang w:val="en-US" w:eastAsia="en-GB"/>
        </w:rPr>
        <w:drawing>
          <wp:inline distT="0" distB="0" distL="0" distR="0" wp14:anchorId="7D3858A7" wp14:editId="75ADFF64">
            <wp:extent cx="3695700" cy="3676650"/>
            <wp:effectExtent l="0" t="0" r="0" b="0"/>
            <wp:docPr id="5" name="Picture 5" descr="SPN5">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N5">
                      <a:hlinkClick r:id="rId18" tooltip="&qu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3676650"/>
                    </a:xfrm>
                    <a:prstGeom prst="rect">
                      <a:avLst/>
                    </a:prstGeom>
                    <a:noFill/>
                    <a:ln>
                      <a:noFill/>
                    </a:ln>
                  </pic:spPr>
                </pic:pic>
              </a:graphicData>
            </a:graphic>
          </wp:inline>
        </w:drawing>
      </w:r>
    </w:p>
    <w:p w14:paraId="5DF5ABAE" w14:textId="76BCBB11"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lastRenderedPageBreak/>
        <w:t> </w:t>
      </w:r>
    </w:p>
    <w:p w14:paraId="34C81318"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xml:space="preserve">We’ll need to locate the appropriate object. A hint, you’ll find where the object is stored if you look at the output of the </w:t>
      </w:r>
      <w:proofErr w:type="spellStart"/>
      <w:r w:rsidRPr="00534746">
        <w:rPr>
          <w:rFonts w:ascii="Open Sans" w:eastAsia="Times New Roman" w:hAnsi="Open Sans" w:cs="Arial"/>
          <w:color w:val="1A1A1A"/>
          <w:sz w:val="18"/>
          <w:szCs w:val="18"/>
          <w:lang w:val="en-US" w:eastAsia="en-GB"/>
        </w:rPr>
        <w:t>setspn</w:t>
      </w:r>
      <w:proofErr w:type="spellEnd"/>
      <w:r w:rsidRPr="00534746">
        <w:rPr>
          <w:rFonts w:ascii="Open Sans" w:eastAsia="Times New Roman" w:hAnsi="Open Sans" w:cs="Arial"/>
          <w:color w:val="1A1A1A"/>
          <w:sz w:val="18"/>
          <w:szCs w:val="18"/>
          <w:lang w:val="en-US" w:eastAsia="en-GB"/>
        </w:rPr>
        <w:t xml:space="preserve"> –l command…it will show you the Distinguished Name…we’ll read from Right to Left so we’ll navigate through the Domain (DC), OU’s and locate the object from its Common Name (CN).</w:t>
      </w:r>
    </w:p>
    <w:p w14:paraId="7A91543C"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We’ll right click on the service account and choose “Properties”.</w:t>
      </w:r>
    </w:p>
    <w:p w14:paraId="34597DCE"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noProof/>
          <w:color w:val="0000FF"/>
          <w:sz w:val="18"/>
          <w:szCs w:val="18"/>
          <w:lang w:val="en-US" w:eastAsia="en-GB"/>
        </w:rPr>
        <w:drawing>
          <wp:inline distT="0" distB="0" distL="0" distR="0" wp14:anchorId="2F2BA1EE" wp14:editId="37EFF204">
            <wp:extent cx="3048000" cy="2914650"/>
            <wp:effectExtent l="0" t="0" r="0" b="0"/>
            <wp:docPr id="6" name="Picture 6" descr="SPN6">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N6">
                      <a:hlinkClick r:id="rId20"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914650"/>
                    </a:xfrm>
                    <a:prstGeom prst="rect">
                      <a:avLst/>
                    </a:prstGeom>
                    <a:noFill/>
                    <a:ln>
                      <a:noFill/>
                    </a:ln>
                  </pic:spPr>
                </pic:pic>
              </a:graphicData>
            </a:graphic>
          </wp:inline>
        </w:drawing>
      </w:r>
    </w:p>
    <w:p w14:paraId="683C12FD"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0C5FF0F9"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Locate the ‘</w:t>
      </w:r>
      <w:proofErr w:type="spellStart"/>
      <w:r w:rsidRPr="00534746">
        <w:rPr>
          <w:rFonts w:ascii="Open Sans" w:eastAsia="Times New Roman" w:hAnsi="Open Sans" w:cs="Arial"/>
          <w:color w:val="1A1A1A"/>
          <w:sz w:val="18"/>
          <w:szCs w:val="18"/>
          <w:lang w:val="en-US" w:eastAsia="en-GB"/>
        </w:rPr>
        <w:t>servicePrincipalName</w:t>
      </w:r>
      <w:proofErr w:type="spellEnd"/>
      <w:r w:rsidRPr="00534746">
        <w:rPr>
          <w:rFonts w:ascii="Open Sans" w:eastAsia="Times New Roman" w:hAnsi="Open Sans" w:cs="Arial"/>
          <w:color w:val="1A1A1A"/>
          <w:sz w:val="18"/>
          <w:szCs w:val="18"/>
          <w:lang w:val="en-US" w:eastAsia="en-GB"/>
        </w:rPr>
        <w:t>’ attribute and click the “View” button:</w:t>
      </w:r>
    </w:p>
    <w:p w14:paraId="57AC2C97"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noProof/>
          <w:color w:val="0000FF"/>
          <w:sz w:val="18"/>
          <w:szCs w:val="18"/>
          <w:lang w:val="en-US" w:eastAsia="en-GB"/>
        </w:rPr>
        <w:drawing>
          <wp:inline distT="0" distB="0" distL="0" distR="0" wp14:anchorId="0B245308" wp14:editId="205A10C0">
            <wp:extent cx="3867150" cy="3790950"/>
            <wp:effectExtent l="0" t="0" r="0" b="0"/>
            <wp:docPr id="7" name="Picture 7" descr="SPN7">
              <a:hlinkClick xmlns:a="http://schemas.openxmlformats.org/drawingml/2006/main" r:id="rId2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N7">
                      <a:hlinkClick r:id="rId22" tooltip="&quot;&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7150" cy="3790950"/>
                    </a:xfrm>
                    <a:prstGeom prst="rect">
                      <a:avLst/>
                    </a:prstGeom>
                    <a:noFill/>
                    <a:ln>
                      <a:noFill/>
                    </a:ln>
                  </pic:spPr>
                </pic:pic>
              </a:graphicData>
            </a:graphic>
          </wp:inline>
        </w:drawing>
      </w:r>
    </w:p>
    <w:p w14:paraId="0337762D"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lastRenderedPageBreak/>
        <w:t> </w:t>
      </w:r>
    </w:p>
    <w:p w14:paraId="6A0110CC"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And you can see the registered values:</w:t>
      </w:r>
    </w:p>
    <w:p w14:paraId="45EE4491"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noProof/>
          <w:color w:val="0000FF"/>
          <w:sz w:val="18"/>
          <w:szCs w:val="18"/>
          <w:lang w:val="en-US" w:eastAsia="en-GB"/>
        </w:rPr>
        <w:drawing>
          <wp:inline distT="0" distB="0" distL="0" distR="0" wp14:anchorId="7C8880BC" wp14:editId="1BBFBA4A">
            <wp:extent cx="5105400" cy="4657725"/>
            <wp:effectExtent l="0" t="0" r="0" b="9525"/>
            <wp:docPr id="8" name="Picture 8" descr="SPN8">
              <a:hlinkClick xmlns:a="http://schemas.openxmlformats.org/drawingml/2006/main" r:id="rId2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N8">
                      <a:hlinkClick r:id="rId24" tooltip="&quot;&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5400" cy="4657725"/>
                    </a:xfrm>
                    <a:prstGeom prst="rect">
                      <a:avLst/>
                    </a:prstGeom>
                    <a:noFill/>
                    <a:ln>
                      <a:noFill/>
                    </a:ln>
                  </pic:spPr>
                </pic:pic>
              </a:graphicData>
            </a:graphic>
          </wp:inline>
        </w:drawing>
      </w:r>
    </w:p>
    <w:p w14:paraId="60C93C13"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23129718"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1B3B46AB"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4C12C485"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0709F737"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245DA4BE"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3785C37F"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21A9BB00"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0777BD01"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179A8637"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1E1B9DF6"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24879FC4"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lastRenderedPageBreak/>
        <w:t> </w:t>
      </w:r>
    </w:p>
    <w:p w14:paraId="0208DAEE"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28C37CD5"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6E98BCD6"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74915D31"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proofErr w:type="gramStart"/>
      <w:r w:rsidRPr="00534746">
        <w:rPr>
          <w:rFonts w:ascii="Open Sans" w:eastAsia="Times New Roman" w:hAnsi="Open Sans" w:cs="Arial"/>
          <w:color w:val="1A1A1A"/>
          <w:sz w:val="18"/>
          <w:szCs w:val="18"/>
          <w:lang w:val="en-US" w:eastAsia="en-GB"/>
        </w:rPr>
        <w:t>So</w:t>
      </w:r>
      <w:proofErr w:type="gramEnd"/>
      <w:r w:rsidRPr="00534746">
        <w:rPr>
          <w:rFonts w:ascii="Open Sans" w:eastAsia="Times New Roman" w:hAnsi="Open Sans" w:cs="Arial"/>
          <w:color w:val="1A1A1A"/>
          <w:sz w:val="18"/>
          <w:szCs w:val="18"/>
          <w:lang w:val="en-US" w:eastAsia="en-GB"/>
        </w:rPr>
        <w:t xml:space="preserve"> if these values are not correct or servers are missing, you’ll need to go back and add them using the </w:t>
      </w:r>
      <w:proofErr w:type="spellStart"/>
      <w:r w:rsidRPr="00534746">
        <w:rPr>
          <w:rFonts w:ascii="Open Sans" w:eastAsia="Times New Roman" w:hAnsi="Open Sans" w:cs="Arial"/>
          <w:color w:val="1A1A1A"/>
          <w:sz w:val="18"/>
          <w:szCs w:val="18"/>
          <w:lang w:val="en-US" w:eastAsia="en-GB"/>
        </w:rPr>
        <w:t>setspn</w:t>
      </w:r>
      <w:proofErr w:type="spellEnd"/>
      <w:r w:rsidRPr="00534746">
        <w:rPr>
          <w:rFonts w:ascii="Open Sans" w:eastAsia="Times New Roman" w:hAnsi="Open Sans" w:cs="Arial"/>
          <w:color w:val="1A1A1A"/>
          <w:sz w:val="18"/>
          <w:szCs w:val="18"/>
          <w:lang w:val="en-US" w:eastAsia="en-GB"/>
        </w:rPr>
        <w:t xml:space="preserve"> command (with the appropriate Domain Admin credentials of course).</w:t>
      </w:r>
    </w:p>
    <w:p w14:paraId="07B11FF5"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3123B6EC"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Note:</w:t>
      </w:r>
    </w:p>
    <w:p w14:paraId="422D4910"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proofErr w:type="gramStart"/>
      <w:r w:rsidRPr="00534746">
        <w:rPr>
          <w:rFonts w:ascii="Open Sans" w:eastAsia="Times New Roman" w:hAnsi="Open Sans" w:cs="Arial"/>
          <w:color w:val="1A1A1A"/>
          <w:sz w:val="18"/>
          <w:szCs w:val="18"/>
          <w:lang w:val="en-US" w:eastAsia="en-GB"/>
        </w:rPr>
        <w:t>On the subject of SPN’s</w:t>
      </w:r>
      <w:proofErr w:type="gramEnd"/>
      <w:r w:rsidRPr="00534746">
        <w:rPr>
          <w:rFonts w:ascii="Open Sans" w:eastAsia="Times New Roman" w:hAnsi="Open Sans" w:cs="Arial"/>
          <w:color w:val="1A1A1A"/>
          <w:sz w:val="18"/>
          <w:szCs w:val="18"/>
          <w:lang w:val="en-US" w:eastAsia="en-GB"/>
        </w:rPr>
        <w:t>…check out Kevin Holman’s blog where he discusses SPN’s where System Center Operations Manager SDK service failed to register an SPN.</w:t>
      </w:r>
    </w:p>
    <w:p w14:paraId="5E58AFAC"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hyperlink r:id="rId26" w:history="1">
        <w:r w:rsidRPr="00534746">
          <w:rPr>
            <w:rFonts w:ascii="Open Sans" w:eastAsia="Times New Roman" w:hAnsi="Open Sans" w:cs="Arial"/>
            <w:color w:val="0000FF"/>
            <w:sz w:val="18"/>
            <w:szCs w:val="18"/>
            <w:lang w:val="en-US" w:eastAsia="en-GB"/>
          </w:rPr>
          <w:t>http://blogs.technet.com/b/kevinholman/archive/2007/12/13/system-center-operations-manager-sdk-service-failed-to-register-an-spn.aspx</w:t>
        </w:r>
      </w:hyperlink>
    </w:p>
    <w:p w14:paraId="0B58308E"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hyperlink r:id="rId27" w:history="1">
        <w:r w:rsidRPr="00534746">
          <w:rPr>
            <w:rFonts w:ascii="Open Sans" w:eastAsia="Times New Roman" w:hAnsi="Open Sans" w:cs="Arial"/>
            <w:color w:val="0000FF"/>
            <w:sz w:val="18"/>
            <w:szCs w:val="18"/>
            <w:lang w:val="en-US" w:eastAsia="en-GB"/>
          </w:rPr>
          <w:t>http://blogs.technet.com/b/kevinholman/archive/2011/08/08/opsmgr-2012-what-should-the-spn-s-look-like.aspx</w:t>
        </w:r>
      </w:hyperlink>
    </w:p>
    <w:p w14:paraId="514B6D9C"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55B8D216"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xml:space="preserve">If you’re getting this </w:t>
      </w:r>
      <w:proofErr w:type="gramStart"/>
      <w:r w:rsidRPr="00534746">
        <w:rPr>
          <w:rFonts w:ascii="Open Sans" w:eastAsia="Times New Roman" w:hAnsi="Open Sans" w:cs="Arial"/>
          <w:color w:val="1A1A1A"/>
          <w:sz w:val="18"/>
          <w:szCs w:val="18"/>
          <w:lang w:val="en-US" w:eastAsia="en-GB"/>
        </w:rPr>
        <w:t>error</w:t>
      </w:r>
      <w:proofErr w:type="gramEnd"/>
      <w:r w:rsidRPr="00534746">
        <w:rPr>
          <w:rFonts w:ascii="Open Sans" w:eastAsia="Times New Roman" w:hAnsi="Open Sans" w:cs="Arial"/>
          <w:color w:val="1A1A1A"/>
          <w:sz w:val="18"/>
          <w:szCs w:val="18"/>
          <w:lang w:val="en-US" w:eastAsia="en-GB"/>
        </w:rPr>
        <w:t xml:space="preserve"> you might wish to grant permission for your DAS-Service-Account to read/write the </w:t>
      </w:r>
      <w:proofErr w:type="spellStart"/>
      <w:r w:rsidRPr="00534746">
        <w:rPr>
          <w:rFonts w:ascii="Open Sans" w:eastAsia="Times New Roman" w:hAnsi="Open Sans" w:cs="Arial"/>
          <w:color w:val="1A1A1A"/>
          <w:sz w:val="18"/>
          <w:szCs w:val="18"/>
          <w:lang w:val="en-US" w:eastAsia="en-GB"/>
        </w:rPr>
        <w:t>servicePrincipalName</w:t>
      </w:r>
      <w:proofErr w:type="spellEnd"/>
      <w:r w:rsidRPr="00534746">
        <w:rPr>
          <w:rFonts w:ascii="Open Sans" w:eastAsia="Times New Roman" w:hAnsi="Open Sans" w:cs="Arial"/>
          <w:color w:val="1A1A1A"/>
          <w:sz w:val="18"/>
          <w:szCs w:val="18"/>
          <w:lang w:val="en-US" w:eastAsia="en-GB"/>
        </w:rPr>
        <w:t xml:space="preserve"> attribute in AD. You can use Active Directory Users and Computers and locate the DAS-Service-Account object and grant SELF to have Full Control. Or you can use ADSI Edit for this (with the appropriate Domain Admin credentials) and set the specific permissions directly on the DAS-Service-Account.</w:t>
      </w:r>
    </w:p>
    <w:p w14:paraId="2E607CB8"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469D79CE"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noProof/>
          <w:color w:val="0000FF"/>
          <w:sz w:val="18"/>
          <w:szCs w:val="18"/>
          <w:lang w:val="en-US" w:eastAsia="en-GB"/>
        </w:rPr>
        <w:lastRenderedPageBreak/>
        <w:drawing>
          <wp:inline distT="0" distB="0" distL="0" distR="0" wp14:anchorId="255A6474" wp14:editId="17CC7921">
            <wp:extent cx="6010275" cy="4533900"/>
            <wp:effectExtent l="0" t="0" r="9525" b="0"/>
            <wp:docPr id="9" name="Picture 9" descr="Read-Write servicePrincipalName">
              <a:hlinkClick xmlns:a="http://schemas.openxmlformats.org/drawingml/2006/main" r:id="rId2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d-Write servicePrincipalName">
                      <a:hlinkClick r:id="rId28" tooltip="&quo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10275" cy="4533900"/>
                    </a:xfrm>
                    <a:prstGeom prst="rect">
                      <a:avLst/>
                    </a:prstGeom>
                    <a:noFill/>
                    <a:ln>
                      <a:noFill/>
                    </a:ln>
                  </pic:spPr>
                </pic:pic>
              </a:graphicData>
            </a:graphic>
          </wp:inline>
        </w:drawing>
      </w:r>
    </w:p>
    <w:p w14:paraId="2256C14F"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7542B5A2"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1B3F0210"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5B3EDD2D"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15B7FE7D"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4EAAAD8B"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04D086D1"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4ED0A0D2"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34B6682A"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54C6DEDC"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6C608253"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4D749347"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0C42DEA4"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7C63F6DE" w14:textId="77777777" w:rsidR="00534746" w:rsidRPr="00534746" w:rsidRDefault="00534746" w:rsidP="00534746">
      <w:pPr>
        <w:spacing w:before="240" w:after="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t> </w:t>
      </w:r>
    </w:p>
    <w:p w14:paraId="220292D1" w14:textId="77777777" w:rsidR="00534746" w:rsidRPr="00534746" w:rsidRDefault="00534746" w:rsidP="00534746">
      <w:pPr>
        <w:spacing w:before="240" w:after="90" w:line="240" w:lineRule="atLeast"/>
        <w:rPr>
          <w:rFonts w:ascii="Open Sans" w:eastAsia="Times New Roman" w:hAnsi="Open Sans" w:cs="Arial"/>
          <w:color w:val="1A1A1A"/>
          <w:sz w:val="18"/>
          <w:szCs w:val="18"/>
          <w:lang w:val="en-US" w:eastAsia="en-GB"/>
        </w:rPr>
      </w:pPr>
      <w:r w:rsidRPr="00534746">
        <w:rPr>
          <w:rFonts w:ascii="Open Sans" w:eastAsia="Times New Roman" w:hAnsi="Open Sans" w:cs="Arial"/>
          <w:color w:val="1A1A1A"/>
          <w:sz w:val="18"/>
          <w:szCs w:val="18"/>
          <w:lang w:val="en-US" w:eastAsia="en-GB"/>
        </w:rPr>
        <w:lastRenderedPageBreak/>
        <w:t> </w:t>
      </w:r>
    </w:p>
    <w:p w14:paraId="57C7329E" w14:textId="77777777" w:rsidR="00BB160C" w:rsidRDefault="00BB160C"/>
    <w:sectPr w:rsidR="00BB1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auto"/>
    <w:pitch w:val="default"/>
  </w:font>
  <w:font w:name="Arial">
    <w:panose1 w:val="020B0604020202020204"/>
    <w:charset w:val="00"/>
    <w:family w:val="swiss"/>
    <w:pitch w:val="variable"/>
    <w:sig w:usb0="E0002EFF" w:usb1="C0007843" w:usb2="00000009" w:usb3="00000000" w:csb0="000001FF" w:csb1="00000000"/>
  </w:font>
  <w:font w:name="Open Sans">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273DC"/>
    <w:multiLevelType w:val="multilevel"/>
    <w:tmpl w:val="07D00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46"/>
    <w:rsid w:val="00534746"/>
    <w:rsid w:val="00BB1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BF4B"/>
  <w15:chartTrackingRefBased/>
  <w15:docId w15:val="{C67AF435-17A3-49D4-AD7A-DB6FC37D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076782">
      <w:bodyDiv w:val="1"/>
      <w:marLeft w:val="0"/>
      <w:marRight w:val="0"/>
      <w:marTop w:val="0"/>
      <w:marBottom w:val="0"/>
      <w:divBdr>
        <w:top w:val="none" w:sz="0" w:space="0" w:color="auto"/>
        <w:left w:val="none" w:sz="0" w:space="0" w:color="auto"/>
        <w:bottom w:val="none" w:sz="0" w:space="0" w:color="auto"/>
        <w:right w:val="none" w:sz="0" w:space="0" w:color="auto"/>
      </w:divBdr>
      <w:divsChild>
        <w:div w:id="558126478">
          <w:marLeft w:val="0"/>
          <w:marRight w:val="0"/>
          <w:marTop w:val="0"/>
          <w:marBottom w:val="0"/>
          <w:divBdr>
            <w:top w:val="none" w:sz="0" w:space="0" w:color="auto"/>
            <w:left w:val="none" w:sz="0" w:space="0" w:color="auto"/>
            <w:bottom w:val="none" w:sz="0" w:space="0" w:color="auto"/>
            <w:right w:val="none" w:sz="0" w:space="0" w:color="auto"/>
          </w:divBdr>
          <w:divsChild>
            <w:div w:id="282230310">
              <w:marLeft w:val="0"/>
              <w:marRight w:val="0"/>
              <w:marTop w:val="0"/>
              <w:marBottom w:val="0"/>
              <w:divBdr>
                <w:top w:val="none" w:sz="0" w:space="0" w:color="auto"/>
                <w:left w:val="none" w:sz="0" w:space="0" w:color="auto"/>
                <w:bottom w:val="none" w:sz="0" w:space="0" w:color="auto"/>
                <w:right w:val="none" w:sz="0" w:space="0" w:color="auto"/>
              </w:divBdr>
              <w:divsChild>
                <w:div w:id="2012175904">
                  <w:marLeft w:val="90"/>
                  <w:marRight w:val="90"/>
                  <w:marTop w:val="90"/>
                  <w:marBottom w:val="90"/>
                  <w:divBdr>
                    <w:top w:val="none" w:sz="0" w:space="0" w:color="auto"/>
                    <w:left w:val="none" w:sz="0" w:space="0" w:color="auto"/>
                    <w:bottom w:val="none" w:sz="0" w:space="0" w:color="auto"/>
                    <w:right w:val="none" w:sz="0" w:space="0" w:color="auto"/>
                  </w:divBdr>
                  <w:divsChild>
                    <w:div w:id="1603683002">
                      <w:marLeft w:val="90"/>
                      <w:marRight w:val="90"/>
                      <w:marTop w:val="90"/>
                      <w:marBottom w:val="90"/>
                      <w:divBdr>
                        <w:top w:val="none" w:sz="0" w:space="0" w:color="auto"/>
                        <w:left w:val="none" w:sz="0" w:space="0" w:color="auto"/>
                        <w:bottom w:val="none" w:sz="0" w:space="0" w:color="auto"/>
                        <w:right w:val="none" w:sz="0" w:space="0" w:color="auto"/>
                      </w:divBdr>
                      <w:divsChild>
                        <w:div w:id="1036613870">
                          <w:marLeft w:val="0"/>
                          <w:marRight w:val="0"/>
                          <w:marTop w:val="0"/>
                          <w:marBottom w:val="0"/>
                          <w:divBdr>
                            <w:top w:val="none" w:sz="0" w:space="0" w:color="auto"/>
                            <w:left w:val="none" w:sz="0" w:space="0" w:color="auto"/>
                            <w:bottom w:val="none" w:sz="0" w:space="0" w:color="auto"/>
                            <w:right w:val="none" w:sz="0" w:space="0" w:color="auto"/>
                          </w:divBdr>
                          <w:divsChild>
                            <w:div w:id="1113208636">
                              <w:marLeft w:val="0"/>
                              <w:marRight w:val="0"/>
                              <w:marTop w:val="0"/>
                              <w:marBottom w:val="0"/>
                              <w:divBdr>
                                <w:top w:val="none" w:sz="0" w:space="0" w:color="auto"/>
                                <w:left w:val="none" w:sz="0" w:space="0" w:color="auto"/>
                                <w:bottom w:val="none" w:sz="0" w:space="0" w:color="auto"/>
                                <w:right w:val="none" w:sz="0" w:space="0" w:color="auto"/>
                              </w:divBdr>
                              <w:divsChild>
                                <w:div w:id="437868217">
                                  <w:marLeft w:val="0"/>
                                  <w:marRight w:val="0"/>
                                  <w:marTop w:val="0"/>
                                  <w:marBottom w:val="0"/>
                                  <w:divBdr>
                                    <w:top w:val="none" w:sz="0" w:space="0" w:color="auto"/>
                                    <w:left w:val="none" w:sz="0" w:space="0" w:color="auto"/>
                                    <w:bottom w:val="none" w:sz="0" w:space="0" w:color="auto"/>
                                    <w:right w:val="none" w:sz="0" w:space="0" w:color="auto"/>
                                  </w:divBdr>
                                </w:div>
                                <w:div w:id="2011175436">
                                  <w:marLeft w:val="0"/>
                                  <w:marRight w:val="0"/>
                                  <w:marTop w:val="0"/>
                                  <w:marBottom w:val="0"/>
                                  <w:divBdr>
                                    <w:top w:val="none" w:sz="0" w:space="0" w:color="auto"/>
                                    <w:left w:val="none" w:sz="0" w:space="0" w:color="auto"/>
                                    <w:bottom w:val="none" w:sz="0" w:space="0" w:color="auto"/>
                                    <w:right w:val="none" w:sz="0" w:space="0" w:color="auto"/>
                                  </w:divBdr>
                                  <w:divsChild>
                                    <w:div w:id="57135362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604461220">
                              <w:marLeft w:val="0"/>
                              <w:marRight w:val="0"/>
                              <w:marTop w:val="0"/>
                              <w:marBottom w:val="0"/>
                              <w:divBdr>
                                <w:top w:val="none" w:sz="0" w:space="0" w:color="auto"/>
                                <w:left w:val="none" w:sz="0" w:space="0" w:color="auto"/>
                                <w:bottom w:val="none" w:sz="0" w:space="0" w:color="auto"/>
                                <w:right w:val="none" w:sz="0" w:space="0" w:color="auto"/>
                              </w:divBdr>
                              <w:divsChild>
                                <w:div w:id="325672009">
                                  <w:marLeft w:val="0"/>
                                  <w:marRight w:val="0"/>
                                  <w:marTop w:val="0"/>
                                  <w:marBottom w:val="0"/>
                                  <w:divBdr>
                                    <w:top w:val="none" w:sz="0" w:space="0" w:color="auto"/>
                                    <w:left w:val="none" w:sz="0" w:space="0" w:color="auto"/>
                                    <w:bottom w:val="none" w:sz="0" w:space="0" w:color="auto"/>
                                    <w:right w:val="none" w:sz="0" w:space="0" w:color="auto"/>
                                  </w:divBdr>
                                  <w:divsChild>
                                    <w:div w:id="2143576301">
                                      <w:marLeft w:val="0"/>
                                      <w:marRight w:val="0"/>
                                      <w:marTop w:val="0"/>
                                      <w:marBottom w:val="0"/>
                                      <w:divBdr>
                                        <w:top w:val="none" w:sz="0" w:space="0" w:color="auto"/>
                                        <w:left w:val="none" w:sz="0" w:space="0" w:color="auto"/>
                                        <w:bottom w:val="none" w:sz="0" w:space="0" w:color="auto"/>
                                        <w:right w:val="none" w:sz="0" w:space="0" w:color="auto"/>
                                      </w:divBdr>
                                    </w:div>
                                    <w:div w:id="410544568">
                                      <w:marLeft w:val="0"/>
                                      <w:marRight w:val="180"/>
                                      <w:marTop w:val="0"/>
                                      <w:marBottom w:val="90"/>
                                      <w:divBdr>
                                        <w:top w:val="none" w:sz="0" w:space="0" w:color="auto"/>
                                        <w:left w:val="none" w:sz="0" w:space="0" w:color="auto"/>
                                        <w:bottom w:val="none" w:sz="0" w:space="0" w:color="auto"/>
                                        <w:right w:val="none" w:sz="0" w:space="0" w:color="auto"/>
                                      </w:divBdr>
                                    </w:div>
                                    <w:div w:id="1386293031">
                                      <w:marLeft w:val="0"/>
                                      <w:marRight w:val="180"/>
                                      <w:marTop w:val="0"/>
                                      <w:marBottom w:val="90"/>
                                      <w:divBdr>
                                        <w:top w:val="none" w:sz="0" w:space="0" w:color="auto"/>
                                        <w:left w:val="none" w:sz="0" w:space="0" w:color="auto"/>
                                        <w:bottom w:val="none" w:sz="0" w:space="0" w:color="auto"/>
                                        <w:right w:val="none" w:sz="0" w:space="0" w:color="auto"/>
                                      </w:divBdr>
                                    </w:div>
                                  </w:divsChild>
                                </w:div>
                                <w:div w:id="5338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lham.net/tag/serviceprincipalname/" TargetMode="External"/><Relationship Id="rId13" Type="http://schemas.openxmlformats.org/officeDocument/2006/relationships/image" Target="media/image2.jpeg"/><Relationship Id="rId18" Type="http://schemas.openxmlformats.org/officeDocument/2006/relationships/hyperlink" Target="http://www.culham.net/wp-content/uploads/2013/08/SPN51.jpg" TargetMode="External"/><Relationship Id="rId26" Type="http://schemas.openxmlformats.org/officeDocument/2006/relationships/hyperlink" Target="http://blogs.technet.com/b/kevinholman/archive/2007/12/13/system-center-operations-manager-sdk-service-failed-to-register-an-spn.aspx"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www.culham.net/tag/registered/" TargetMode="External"/><Relationship Id="rId12" Type="http://schemas.openxmlformats.org/officeDocument/2006/relationships/hyperlink" Target="http://www.culham.net/wp-content/uploads/2013/08/SPN21.jpg" TargetMode="External"/><Relationship Id="rId17" Type="http://schemas.openxmlformats.org/officeDocument/2006/relationships/image" Target="media/image4.jpeg"/><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www.culham.net/wp-content/uploads/2013/08/SPN41.jpg" TargetMode="External"/><Relationship Id="rId20" Type="http://schemas.openxmlformats.org/officeDocument/2006/relationships/hyperlink" Target="http://www.culham.net/wp-content/uploads/2013/08/SPN61.jpg"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www.culham.net/category/scom/" TargetMode="External"/><Relationship Id="rId11" Type="http://schemas.openxmlformats.org/officeDocument/2006/relationships/image" Target="media/image1.jpeg"/><Relationship Id="rId24" Type="http://schemas.openxmlformats.org/officeDocument/2006/relationships/hyperlink" Target="http://www.culham.net/wp-content/uploads/2013/08/SPN81.jpg" TargetMode="External"/><Relationship Id="rId5" Type="http://schemas.openxmlformats.org/officeDocument/2006/relationships/hyperlink" Target="http://www.culham.net" TargetMode="Externa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hyperlink" Target="http://www.culham.net/wp-content/uploads/2013/08/Read-Write-servicePrincipalName1.jpg" TargetMode="External"/><Relationship Id="rId10" Type="http://schemas.openxmlformats.org/officeDocument/2006/relationships/hyperlink" Target="http://www.culham.net/wp-content/uploads/2013/08/SPN11-e1410148815109.jpg" TargetMode="Externa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ulham.net/tag/spn/" TargetMode="External"/><Relationship Id="rId14" Type="http://schemas.openxmlformats.org/officeDocument/2006/relationships/hyperlink" Target="http://www.culham.net/wp-content/uploads/2013/08/SPN31.jpg" TargetMode="External"/><Relationship Id="rId22" Type="http://schemas.openxmlformats.org/officeDocument/2006/relationships/hyperlink" Target="http://www.culham.net/wp-content/uploads/2013/08/SPN71.jpg" TargetMode="External"/><Relationship Id="rId27" Type="http://schemas.openxmlformats.org/officeDocument/2006/relationships/hyperlink" Target="http://blogs.technet.com/b/kevinholman/archive/2011/08/08/opsmgr-2012-what-should-the-spn-s-look-like.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Hobbs</dc:creator>
  <cp:keywords/>
  <dc:description/>
  <cp:lastModifiedBy>Daniel Hobbs</cp:lastModifiedBy>
  <cp:revision>1</cp:revision>
  <dcterms:created xsi:type="dcterms:W3CDTF">2018-05-22T09:57:00Z</dcterms:created>
  <dcterms:modified xsi:type="dcterms:W3CDTF">2018-05-22T09:59:00Z</dcterms:modified>
</cp:coreProperties>
</file>