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bookmarkStart w:colFirst="0" w:colLast="0" w:name="_ort1g1v7egmb" w:id="0"/>
      <w:bookmarkEnd w:id="0"/>
      <w:r w:rsidDel="00000000" w:rsidR="00000000" w:rsidRPr="00000000">
        <w:rPr>
          <w:sz w:val="24"/>
          <w:szCs w:val="24"/>
          <w:rtl w:val="0"/>
        </w:rPr>
        <w:t xml:space="preserve">Lee sobre la Oficina de la IA y contesta a las siguientes preguntas: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Función principal</w:t>
      </w:r>
    </w:p>
    <w:p w:rsidR="00000000" w:rsidDel="00000000" w:rsidP="00000000" w:rsidRDefault="00000000" w:rsidRPr="00000000" w14:paraId="00000003">
      <w:pPr>
        <w:spacing w:before="200" w:lineRule="auto"/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La Oficina Europea de IA es el centro de expertos de la Unión Europea en esta tecnología. Su misión es impulsar el desarrollo y el uso de una inteligencia artificial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segura y fiable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, asegurándose de que se cumpla la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Ley de IA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(las normas oficiales europeas), especialmente en el caso de los modelos más potentes y generales.</w:t>
      </w:r>
    </w:p>
    <w:p w:rsidR="00000000" w:rsidDel="00000000" w:rsidP="00000000" w:rsidRDefault="00000000" w:rsidRPr="00000000" w14:paraId="00000004">
      <w:pPr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 las 3 tareas de la Oficina de la IA que consideres más relevantes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De todas sus funciones, estas tres destacan por su impacto directo: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Vigilar el cumplimiento de las normas: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Se encarga de evaluar los modelos de IA más avanzados, investigar si alguna empresa se salta las reglas y, si es necesario, aplicar sanciones.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Crear guías de buenas prácticas: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Trabaja junto a científicos y desarrolladores para escribir códigos y guías que expliquen cómo deben funcionar los sistemas de IA de forma correcta y transparente.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color w:val="0000ff"/>
          <w:sz w:val="24"/>
          <w:szCs w:val="24"/>
          <w:u w:val="none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Fomentar el uso positivo de la IA: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Ayuda a que la tecnología se aproveche para mejorar la economía y la sociedad, apoyando por ejemplo su uso en sectores como la medicina o el transporte.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es GenAI4EU? ¿Qué áreas de aplicación incluye?</w:t>
      </w:r>
    </w:p>
    <w:p w:rsidR="00000000" w:rsidDel="00000000" w:rsidP="00000000" w:rsidRDefault="00000000" w:rsidRPr="00000000" w14:paraId="0000000C">
      <w:pPr>
        <w:spacing w:before="200" w:lineRule="auto"/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GenAI4EU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es una iniciativa creada para estimular el uso de la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IA generativa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(aquella capaz de crear texto, imágenes o datos nuevos) en los sectores industriales más importantes de Europa y en los servicios que ofrece el gobierno (sector público). Su objetivo es que las pequeñas empresas y emprendedores europeos puedan desarrollar aplicaciones que respeten los valores de la Unión.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Sus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áreas de aplicación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principales incluyen: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Robótica.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Salud.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Biotecnología.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Fabricación (industria).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Movilidad (transporte).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Clima.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Mundos virtuales.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Sector público (servicios gubernamentales).</w:t>
      </w:r>
    </w:p>
    <w:p w:rsidR="00000000" w:rsidDel="00000000" w:rsidP="00000000" w:rsidRDefault="00000000" w:rsidRPr="00000000" w14:paraId="00000016">
      <w:pPr>
        <w:spacing w:before="200" w:lineRule="auto"/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Piensa un sistema de IA que puede estar o no incluido en un producto comercializado, ser un servicio.... y rellena el cuestionario. Verificador del cumplimiento de la ley de IA de la UE que encontrarás en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esta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ff"/>
          <w:sz w:val="24"/>
          <w:szCs w:val="24"/>
        </w:rPr>
      </w:pPr>
      <w:bookmarkStart w:colFirst="0" w:colLast="0" w:name="_abrizgqkji4r" w:id="1"/>
      <w:bookmarkEnd w:id="1"/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Sistema de IA propuesto: "MedScan-AI"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Descripción: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Es un software basado en IA que analiza imágenes de radiografías y TACs en tiempo real para detectar automáticamente signos de fracturas o tumores.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Función: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Ayuda a los médicos a priorizar los casos más graves en la lista de espera de un hospital.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Contexto: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Se comercializa como un componente de un dispositivo médico de diagnóstico.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tificialintelligenceact.eu/es/evaluacion/comprobador-del-cumplimiento-de-la-ley-de-ai-de-la-ue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