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Instrucciones del agente:</w:t>
      </w:r>
    </w:p>
    <w:p w:rsidR="00000000" w:rsidDel="00000000" w:rsidP="00000000" w:rsidRDefault="00000000" w:rsidRPr="00000000" w14:paraId="00000002">
      <w:pPr>
        <w:rPr/>
      </w:pPr>
      <w:r w:rsidDel="00000000" w:rsidR="00000000" w:rsidRPr="00000000">
        <w:rPr>
          <w:rtl w:val="0"/>
        </w:rPr>
        <w:t xml:space="preserve">Eres un agente de estilo chatbot cuya función principal es devolver información a partir de unos datos de entrada, archivos como pdf.</w:t>
      </w:r>
    </w:p>
    <w:p w:rsidR="00000000" w:rsidDel="00000000" w:rsidP="00000000" w:rsidRDefault="00000000" w:rsidRPr="00000000" w14:paraId="00000003">
      <w:pPr>
        <w:rPr/>
      </w:pPr>
      <w:r w:rsidDel="00000000" w:rsidR="00000000" w:rsidRPr="00000000">
        <w:rPr>
          <w:rtl w:val="0"/>
        </w:rPr>
        <w:t xml:space="preserve">El usuario promedio es alumnado, por lo que las respuestas tienen que ser con una forma correcta, formal y acorde.</w:t>
      </w:r>
    </w:p>
    <w:p w:rsidR="00000000" w:rsidDel="00000000" w:rsidP="00000000" w:rsidRDefault="00000000" w:rsidRPr="00000000" w14:paraId="00000004">
      <w:pPr>
        <w:rPr/>
      </w:pPr>
      <w:r w:rsidDel="00000000" w:rsidR="00000000" w:rsidRPr="00000000">
        <w:rPr>
          <w:rtl w:val="0"/>
        </w:rPr>
        <w:t xml:space="preserve">El idioma de respuesta será igual que el de entrada del usuario en ese momento, teniendo en cuenta que puede cambiar en cada pregunta.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Barreras de protección:</w:t>
      </w:r>
    </w:p>
    <w:p w:rsidR="00000000" w:rsidDel="00000000" w:rsidP="00000000" w:rsidRDefault="00000000" w:rsidRPr="00000000" w14:paraId="00000007">
      <w:pPr>
        <w:rPr/>
      </w:pPr>
      <w:r w:rsidDel="00000000" w:rsidR="00000000" w:rsidRPr="00000000">
        <w:rPr/>
        <w:drawing>
          <wp:inline distB="114300" distT="114300" distL="114300" distR="114300">
            <wp:extent cx="5731200" cy="40894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10668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731200" cy="27813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Base de conocimientos:</w:t>
      </w:r>
    </w:p>
    <w:p w:rsidR="00000000" w:rsidDel="00000000" w:rsidP="00000000" w:rsidRDefault="00000000" w:rsidRPr="00000000" w14:paraId="0000000C">
      <w:pPr>
        <w:rPr/>
      </w:pPr>
      <w:r w:rsidDel="00000000" w:rsidR="00000000" w:rsidRPr="00000000">
        <w:rPr/>
        <w:drawing>
          <wp:inline distB="114300" distT="114300" distL="114300" distR="114300">
            <wp:extent cx="5731200" cy="18288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Documentacion</w:t>
      </w:r>
    </w:p>
    <w:p w:rsidR="00000000" w:rsidDel="00000000" w:rsidP="00000000" w:rsidRDefault="00000000" w:rsidRPr="00000000" w14:paraId="0000000F">
      <w:pPr>
        <w:rPr/>
      </w:pPr>
      <w:r w:rsidDel="00000000" w:rsidR="00000000" w:rsidRPr="00000000">
        <w:rPr>
          <w:rtl w:val="0"/>
        </w:rPr>
        <w:t xml:space="preserve">(Pasos a seguir para crear el agente)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4130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Ejemplos de peticiones: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1890713" cy="1946322"/>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90713" cy="1946322"/>
                    </a:xfrm>
                    <a:prstGeom prst="rect"/>
                    <a:ln/>
                  </pic:spPr>
                </pic:pic>
              </a:graphicData>
            </a:graphic>
          </wp:inline>
        </w:drawing>
      </w:r>
      <w:r w:rsidDel="00000000" w:rsidR="00000000" w:rsidRPr="00000000">
        <w:rPr>
          <w:sz w:val="24"/>
          <w:szCs w:val="24"/>
        </w:rPr>
        <w:drawing>
          <wp:inline distB="114300" distT="114300" distL="114300" distR="114300">
            <wp:extent cx="1833563" cy="1472671"/>
            <wp:effectExtent b="0" l="0" r="0" t="0"/>
            <wp:docPr id="5"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833563" cy="147267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Pr>
        <w:drawing>
          <wp:inline distB="114300" distT="114300" distL="114300" distR="114300">
            <wp:extent cx="1777938" cy="1840223"/>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777938" cy="1840223"/>
                    </a:xfrm>
                    <a:prstGeom prst="rect"/>
                    <a:ln/>
                  </pic:spPr>
                </pic:pic>
              </a:graphicData>
            </a:graphic>
          </wp:inline>
        </w:drawing>
      </w:r>
      <w:r w:rsidDel="00000000" w:rsidR="00000000" w:rsidRPr="00000000">
        <w:rPr>
          <w:sz w:val="24"/>
          <w:szCs w:val="24"/>
        </w:rPr>
        <w:drawing>
          <wp:inline distB="114300" distT="114300" distL="114300" distR="114300">
            <wp:extent cx="1766888" cy="1838667"/>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66888" cy="183866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Pr>
        <w:drawing>
          <wp:inline distB="114300" distT="114300" distL="114300" distR="114300">
            <wp:extent cx="1679843" cy="1843088"/>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9843" cy="1843088"/>
                    </a:xfrm>
                    <a:prstGeom prst="rect"/>
                    <a:ln/>
                  </pic:spPr>
                </pic:pic>
              </a:graphicData>
            </a:graphic>
          </wp:inline>
        </w:drawing>
      </w:r>
      <w:r w:rsidDel="00000000" w:rsidR="00000000" w:rsidRPr="00000000">
        <w:rPr>
          <w:sz w:val="24"/>
          <w:szCs w:val="24"/>
        </w:rPr>
        <w:drawing>
          <wp:inline distB="114300" distT="114300" distL="114300" distR="114300">
            <wp:extent cx="1624013" cy="1613635"/>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624013" cy="161363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sz w:val="24"/>
          <w:szCs w:val="24"/>
        </w:rPr>
        <w:drawing>
          <wp:inline distB="114300" distT="114300" distL="114300" distR="114300">
            <wp:extent cx="1604963" cy="1818247"/>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604963" cy="181824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Costes</w:t>
      </w:r>
    </w:p>
    <w:p w:rsidR="00000000" w:rsidDel="00000000" w:rsidP="00000000" w:rsidRDefault="00000000" w:rsidRPr="00000000" w14:paraId="0000001E">
      <w:pPr>
        <w:spacing w:line="276" w:lineRule="auto"/>
        <w:rPr/>
      </w:pPr>
      <w:r w:rsidDel="00000000" w:rsidR="00000000" w:rsidRPr="00000000">
        <w:rPr>
          <w:rtl w:val="0"/>
        </w:rPr>
        <w:t xml:space="preserve">(Tarifas estimadas usadas: Input: $0.000525/1k tokens; Output: $0.004375/1k tokens) -&gt; No son del modelo que vamos a usar (Usaremos nova lite)</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Supongamos que tenemos diariamente un uso de 100 iteraciones con el bot estos serian los cálculos:</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after="240" w:line="276" w:lineRule="auto"/>
        <w:rPr/>
      </w:pPr>
      <w:r w:rsidDel="00000000" w:rsidR="00000000" w:rsidRPr="00000000">
        <w:rPr>
          <w:rtl w:val="0"/>
        </w:rPr>
        <w:t xml:space="preserve">Manteniendo las 100 interacciones diarias:</w:t>
      </w:r>
    </w:p>
    <w:p w:rsidR="00000000" w:rsidDel="00000000" w:rsidP="00000000" w:rsidRDefault="00000000" w:rsidRPr="00000000" w14:paraId="00000023">
      <w:pPr>
        <w:numPr>
          <w:ilvl w:val="0"/>
          <w:numId w:val="3"/>
        </w:numPr>
        <w:spacing w:after="0" w:afterAutospacing="0" w:before="240" w:line="276" w:lineRule="auto"/>
        <w:ind w:left="720" w:hanging="360"/>
      </w:pPr>
      <w:r w:rsidDel="00000000" w:rsidR="00000000" w:rsidRPr="00000000">
        <w:rPr>
          <w:b w:val="1"/>
          <w:bCs w:val="1"/>
          <w:rtl w:val="0"/>
        </w:rPr>
        <w:t xml:space="preserve">Entrada anterior:</w:t>
      </w:r>
      <w:r w:rsidDel="00000000" w:rsidR="00000000" w:rsidRPr="00000000">
        <w:rPr>
          <w:rtl w:val="0"/>
        </w:rPr>
        <w:t xml:space="preserve"> 300 tokens.</w:t>
      </w:r>
    </w:p>
    <w:p w:rsidR="00000000" w:rsidDel="00000000" w:rsidP="00000000" w:rsidRDefault="00000000" w:rsidRPr="00000000" w14:paraId="00000024">
      <w:pPr>
        <w:numPr>
          <w:ilvl w:val="0"/>
          <w:numId w:val="3"/>
        </w:numPr>
        <w:spacing w:after="0" w:afterAutospacing="0" w:before="0" w:beforeAutospacing="0" w:line="276" w:lineRule="auto"/>
        <w:ind w:left="720" w:hanging="360"/>
      </w:pPr>
      <w:r w:rsidDel="00000000" w:rsidR="00000000" w:rsidRPr="00000000">
        <w:rPr>
          <w:b w:val="1"/>
          <w:bCs w:val="1"/>
          <w:rtl w:val="0"/>
        </w:rPr>
        <w:t xml:space="preserve">Nuevo Prompt Sistema:</w:t>
      </w:r>
      <w:r w:rsidDel="00000000" w:rsidR="00000000" w:rsidRPr="00000000">
        <w:rPr>
          <w:rtl w:val="0"/>
        </w:rPr>
        <w:t xml:space="preserve"> 95 tokens.</w:t>
      </w:r>
    </w:p>
    <w:p w:rsidR="00000000" w:rsidDel="00000000" w:rsidP="00000000" w:rsidRDefault="00000000" w:rsidRPr="00000000" w14:paraId="00000025">
      <w:pPr>
        <w:numPr>
          <w:ilvl w:val="0"/>
          <w:numId w:val="3"/>
        </w:numPr>
        <w:spacing w:after="0" w:afterAutospacing="0" w:before="0" w:beforeAutospacing="0" w:line="276" w:lineRule="auto"/>
        <w:ind w:left="720" w:hanging="360"/>
        <w:rPr>
          <w:u w:val="none"/>
        </w:rPr>
      </w:pPr>
      <w:r w:rsidDel="00000000" w:rsidR="00000000" w:rsidRPr="00000000">
        <w:rPr>
          <w:b w:val="1"/>
          <w:bCs w:val="1"/>
          <w:rtl w:val="0"/>
        </w:rPr>
        <w:t xml:space="preserve">Contexto recuperados de pdf</w:t>
      </w:r>
      <w:r w:rsidDel="00000000" w:rsidR="00000000" w:rsidRPr="00000000">
        <w:rPr>
          <w:rtl w:val="0"/>
        </w:rPr>
        <w:t xml:space="preserve">: 1000 tokens</w:t>
      </w:r>
    </w:p>
    <w:p w:rsidR="00000000" w:rsidDel="00000000" w:rsidP="00000000" w:rsidRDefault="00000000" w:rsidRPr="00000000" w14:paraId="00000026">
      <w:pPr>
        <w:numPr>
          <w:ilvl w:val="0"/>
          <w:numId w:val="3"/>
        </w:numPr>
        <w:spacing w:after="0" w:afterAutospacing="0" w:before="0" w:beforeAutospacing="0" w:line="276" w:lineRule="auto"/>
        <w:ind w:left="720" w:hanging="360"/>
      </w:pPr>
      <w:r w:rsidDel="00000000" w:rsidR="00000000" w:rsidRPr="00000000">
        <w:rPr>
          <w:b w:val="1"/>
          <w:bCs w:val="1"/>
          <w:rtl w:val="0"/>
        </w:rPr>
        <w:t xml:space="preserve">Total Entrada Real:</w:t>
      </w:r>
      <w:r w:rsidDel="00000000" w:rsidR="00000000" w:rsidRPr="00000000">
        <w:rPr>
          <w:rtl w:val="0"/>
        </w:rPr>
        <w:t xml:space="preserve"> </w:t>
      </w:r>
      <w:r w:rsidDel="00000000" w:rsidR="00000000" w:rsidRPr="00000000">
        <w:rPr>
          <w:b w:val="1"/>
          <w:bCs w:val="1"/>
          <w:rtl w:val="0"/>
        </w:rPr>
        <w:t xml:space="preserve">1395 tokens.</w:t>
      </w:r>
    </w:p>
    <w:p w:rsidR="00000000" w:rsidDel="00000000" w:rsidP="00000000" w:rsidRDefault="00000000" w:rsidRPr="00000000" w14:paraId="00000027">
      <w:pPr>
        <w:numPr>
          <w:ilvl w:val="0"/>
          <w:numId w:val="3"/>
        </w:numPr>
        <w:spacing w:after="240" w:before="0" w:beforeAutospacing="0" w:line="276" w:lineRule="auto"/>
        <w:ind w:left="720" w:hanging="360"/>
      </w:pPr>
      <w:r w:rsidDel="00000000" w:rsidR="00000000" w:rsidRPr="00000000">
        <w:rPr>
          <w:b w:val="1"/>
          <w:bCs w:val="1"/>
          <w:rtl w:val="0"/>
        </w:rPr>
        <w:t xml:space="preserve">Salida (se mantiene):</w:t>
      </w:r>
      <w:r w:rsidDel="00000000" w:rsidR="00000000" w:rsidRPr="00000000">
        <w:rPr>
          <w:rtl w:val="0"/>
        </w:rPr>
        <w:t xml:space="preserve"> 200 tokens.</w:t>
      </w:r>
    </w:p>
    <w:p w:rsidR="00000000" w:rsidDel="00000000" w:rsidP="00000000" w:rsidRDefault="00000000" w:rsidRPr="00000000" w14:paraId="00000028">
      <w:pPr>
        <w:pStyle w:val="Heading3"/>
        <w:keepNext w:val="0"/>
        <w:keepLines w:val="0"/>
        <w:spacing w:before="280" w:line="276" w:lineRule="auto"/>
        <w:rPr>
          <w:b w:val="1"/>
          <w:bCs w:val="1"/>
          <w:color w:val="000000"/>
          <w:sz w:val="26"/>
          <w:szCs w:val="26"/>
        </w:rPr>
      </w:pPr>
      <w:bookmarkStart w:colFirst="0" w:colLast="0" w:name="_fm288s85xs5i" w:id="0"/>
      <w:bookmarkEnd w:id="0"/>
      <w:r w:rsidDel="00000000" w:rsidR="00000000" w:rsidRPr="00000000">
        <w:rPr>
          <w:b w:val="1"/>
          <w:bCs w:val="1"/>
          <w:color w:val="000000"/>
          <w:sz w:val="26"/>
          <w:szCs w:val="26"/>
          <w:rtl w:val="0"/>
        </w:rPr>
        <w:t xml:space="preserve">1. Tarifas de Amazon Nova Lite</w:t>
      </w:r>
    </w:p>
    <w:p w:rsidR="00000000" w:rsidDel="00000000" w:rsidP="00000000" w:rsidRDefault="00000000" w:rsidRPr="00000000" w14:paraId="00000029">
      <w:pPr>
        <w:spacing w:after="240" w:before="240" w:line="276" w:lineRule="auto"/>
        <w:rPr/>
      </w:pPr>
      <w:r w:rsidDel="00000000" w:rsidR="00000000" w:rsidRPr="00000000">
        <w:rPr>
          <w:rtl w:val="0"/>
        </w:rPr>
        <w:t xml:space="preserve">A diferencia de otros modelos más pesados, Nova Lite es extremadamente económico. Los precios estándar (On-Demand) por cada </w:t>
      </w:r>
      <w:r w:rsidDel="00000000" w:rsidR="00000000" w:rsidRPr="00000000">
        <w:rPr>
          <w:b w:val="1"/>
          <w:bCs w:val="1"/>
          <w:rtl w:val="0"/>
        </w:rPr>
        <w:t xml:space="preserve">1.000 tokens</w:t>
      </w:r>
      <w:r w:rsidDel="00000000" w:rsidR="00000000" w:rsidRPr="00000000">
        <w:rPr>
          <w:rtl w:val="0"/>
        </w:rPr>
        <w:t xml:space="preserve"> son:</w:t>
      </w:r>
    </w:p>
    <w:p w:rsidR="00000000" w:rsidDel="00000000" w:rsidP="00000000" w:rsidRDefault="00000000" w:rsidRPr="00000000" w14:paraId="0000002A">
      <w:pPr>
        <w:numPr>
          <w:ilvl w:val="0"/>
          <w:numId w:val="2"/>
        </w:numPr>
        <w:spacing w:after="0" w:afterAutospacing="0" w:before="240" w:line="276" w:lineRule="auto"/>
        <w:ind w:left="720" w:hanging="360"/>
      </w:pPr>
      <w:r w:rsidDel="00000000" w:rsidR="00000000" w:rsidRPr="00000000">
        <w:rPr>
          <w:b w:val="1"/>
          <w:bCs w:val="1"/>
          <w:rtl w:val="0"/>
        </w:rPr>
        <w:t xml:space="preserve">1.000 tokens de entrada:</w:t>
      </w:r>
      <w:r w:rsidDel="00000000" w:rsidR="00000000" w:rsidRPr="00000000">
        <w:rPr>
          <w:rtl w:val="0"/>
        </w:rPr>
        <w:t xml:space="preserve"> $0,00006 USD</w:t>
      </w:r>
    </w:p>
    <w:p w:rsidR="00000000" w:rsidDel="00000000" w:rsidP="00000000" w:rsidRDefault="00000000" w:rsidRPr="00000000" w14:paraId="0000002B">
      <w:pPr>
        <w:numPr>
          <w:ilvl w:val="0"/>
          <w:numId w:val="2"/>
        </w:numPr>
        <w:spacing w:after="240" w:before="0" w:beforeAutospacing="0" w:line="276" w:lineRule="auto"/>
        <w:ind w:left="720" w:hanging="360"/>
      </w:pPr>
      <w:r w:rsidDel="00000000" w:rsidR="00000000" w:rsidRPr="00000000">
        <w:rPr>
          <w:b w:val="1"/>
          <w:bCs w:val="1"/>
          <w:rtl w:val="0"/>
        </w:rPr>
        <w:t xml:space="preserve">1.000 tokens de salida:</w:t>
      </w:r>
      <w:r w:rsidDel="00000000" w:rsidR="00000000" w:rsidRPr="00000000">
        <w:rPr>
          <w:rtl w:val="0"/>
        </w:rPr>
        <w:t xml:space="preserve"> $0,00024 USD</w:t>
      </w:r>
    </w:p>
    <w:p w:rsidR="00000000" w:rsidDel="00000000" w:rsidP="00000000" w:rsidRDefault="00000000" w:rsidRPr="00000000" w14:paraId="0000002C">
      <w:pPr>
        <w:spacing w:after="240" w:before="240" w:line="276" w:lineRule="auto"/>
        <w:ind w:left="600" w:right="600" w:firstLine="0"/>
        <w:rPr/>
      </w:pPr>
      <w:r w:rsidDel="00000000" w:rsidR="00000000" w:rsidRPr="00000000">
        <w:rPr>
          <w:b w:val="1"/>
          <w:bCs w:val="1"/>
          <w:rtl w:val="0"/>
        </w:rPr>
        <w:t xml:space="preserve">Nota:</w:t>
      </w:r>
      <w:r w:rsidDel="00000000" w:rsidR="00000000" w:rsidRPr="00000000">
        <w:rPr>
          <w:rtl w:val="0"/>
        </w:rPr>
        <w:t xml:space="preserve"> En AWS Bedrock, estos precios suelen anunciarse por millón de tokens ($0,06/1M entrada y $0,24/1M salida), pero aquí los hemos desglosado a la unidad de mil que solicitaste.</w:t>
      </w:r>
    </w:p>
    <w:p w:rsidR="00000000" w:rsidDel="00000000" w:rsidP="00000000" w:rsidRDefault="00000000" w:rsidRPr="00000000" w14:paraId="0000002D">
      <w:pPr>
        <w:spacing w:line="276" w:lineRule="auto"/>
        <w:rPr/>
      </w:pPr>
      <w:r w:rsidDel="00000000" w:rsidR="00000000" w:rsidRPr="00000000">
        <w:rPr/>
        <w:drawing>
          <wp:inline distB="114300" distT="114300" distL="114300" distR="114300">
            <wp:extent cx="5457825" cy="329565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578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276" w:lineRule="auto"/>
        <w:rPr>
          <w:b w:val="1"/>
          <w:bCs w:val="1"/>
          <w:color w:val="000000"/>
          <w:sz w:val="26"/>
          <w:szCs w:val="26"/>
        </w:rPr>
      </w:pPr>
      <w:bookmarkStart w:colFirst="0" w:colLast="0" w:name="_bzfnr26i93ny" w:id="1"/>
      <w:bookmarkEnd w:id="1"/>
      <w:r w:rsidDel="00000000" w:rsidR="00000000" w:rsidRPr="00000000">
        <w:rPr>
          <w:b w:val="1"/>
          <w:bCs w:val="1"/>
          <w:color w:val="000000"/>
          <w:sz w:val="26"/>
          <w:szCs w:val="26"/>
          <w:rtl w:val="0"/>
        </w:rPr>
        <w:t xml:space="preserve">1. Tarifas de Amazon Nova Pro</w:t>
      </w:r>
    </w:p>
    <w:p w:rsidR="00000000" w:rsidDel="00000000" w:rsidP="00000000" w:rsidRDefault="00000000" w:rsidRPr="00000000" w14:paraId="00000033">
      <w:pPr>
        <w:spacing w:after="240" w:before="240" w:line="276" w:lineRule="auto"/>
        <w:rPr/>
      </w:pPr>
      <w:r w:rsidDel="00000000" w:rsidR="00000000" w:rsidRPr="00000000">
        <w:rPr>
          <w:rtl w:val="0"/>
        </w:rPr>
        <w:t xml:space="preserve">Los precios por cada </w:t>
      </w:r>
      <w:r w:rsidDel="00000000" w:rsidR="00000000" w:rsidRPr="00000000">
        <w:rPr>
          <w:b w:val="1"/>
          <w:bCs w:val="1"/>
          <w:rtl w:val="0"/>
        </w:rPr>
        <w:t xml:space="preserve">1.000 tokens</w:t>
      </w:r>
      <w:r w:rsidDel="00000000" w:rsidR="00000000" w:rsidRPr="00000000">
        <w:rPr>
          <w:rtl w:val="0"/>
        </w:rPr>
        <w:t xml:space="preserve"> en modalidad On-Demand son:</w:t>
      </w:r>
    </w:p>
    <w:p w:rsidR="00000000" w:rsidDel="00000000" w:rsidP="00000000" w:rsidRDefault="00000000" w:rsidRPr="00000000" w14:paraId="00000034">
      <w:pPr>
        <w:numPr>
          <w:ilvl w:val="0"/>
          <w:numId w:val="1"/>
        </w:numPr>
        <w:spacing w:after="0" w:afterAutospacing="0" w:before="240" w:line="276" w:lineRule="auto"/>
        <w:ind w:left="720" w:hanging="360"/>
      </w:pPr>
      <w:r w:rsidDel="00000000" w:rsidR="00000000" w:rsidRPr="00000000">
        <w:rPr>
          <w:b w:val="1"/>
          <w:bCs w:val="1"/>
          <w:rtl w:val="0"/>
        </w:rPr>
        <w:t xml:space="preserve">1.000 tokens de entrada:</w:t>
      </w:r>
      <w:r w:rsidDel="00000000" w:rsidR="00000000" w:rsidRPr="00000000">
        <w:rPr>
          <w:rtl w:val="0"/>
        </w:rPr>
        <w:t xml:space="preserve"> $0,0008 USD</w:t>
      </w:r>
    </w:p>
    <w:p w:rsidR="00000000" w:rsidDel="00000000" w:rsidP="00000000" w:rsidRDefault="00000000" w:rsidRPr="00000000" w14:paraId="00000035">
      <w:pPr>
        <w:numPr>
          <w:ilvl w:val="0"/>
          <w:numId w:val="1"/>
        </w:numPr>
        <w:spacing w:after="240" w:before="0" w:beforeAutospacing="0" w:line="276" w:lineRule="auto"/>
        <w:ind w:left="720" w:hanging="360"/>
      </w:pPr>
      <w:r w:rsidDel="00000000" w:rsidR="00000000" w:rsidRPr="00000000">
        <w:rPr>
          <w:b w:val="1"/>
          <w:bCs w:val="1"/>
          <w:rtl w:val="0"/>
        </w:rPr>
        <w:t xml:space="preserve">1.000 tokens de salida:</w:t>
      </w:r>
      <w:r w:rsidDel="00000000" w:rsidR="00000000" w:rsidRPr="00000000">
        <w:rPr>
          <w:rtl w:val="0"/>
        </w:rPr>
        <w:t xml:space="preserve"> $0,0032 USD</w:t>
      </w:r>
    </w:p>
    <w:p w:rsidR="00000000" w:rsidDel="00000000" w:rsidP="00000000" w:rsidRDefault="00000000" w:rsidRPr="00000000" w14:paraId="00000036">
      <w:pPr>
        <w:spacing w:after="240" w:before="240" w:line="276" w:lineRule="auto"/>
        <w:ind w:left="600" w:right="600" w:firstLine="0"/>
        <w:rPr/>
      </w:pPr>
      <w:r w:rsidDel="00000000" w:rsidR="00000000" w:rsidRPr="00000000">
        <w:rPr>
          <w:b w:val="1"/>
          <w:bCs w:val="1"/>
          <w:rtl w:val="0"/>
        </w:rPr>
        <w:t xml:space="preserve">Comparación rápida:</w:t>
      </w:r>
      <w:r w:rsidDel="00000000" w:rsidR="00000000" w:rsidRPr="00000000">
        <w:rPr>
          <w:rtl w:val="0"/>
        </w:rPr>
        <w:t xml:space="preserve"> Nova Pro es aproximadamente </w:t>
      </w:r>
      <w:r w:rsidDel="00000000" w:rsidR="00000000" w:rsidRPr="00000000">
        <w:rPr>
          <w:b w:val="1"/>
          <w:bCs w:val="1"/>
          <w:rtl w:val="0"/>
        </w:rPr>
        <w:t xml:space="preserve">13 veces más caro</w:t>
      </w:r>
      <w:r w:rsidDel="00000000" w:rsidR="00000000" w:rsidRPr="00000000">
        <w:rPr>
          <w:rtl w:val="0"/>
        </w:rPr>
        <w:t xml:space="preserve"> que Nova Lite. Mientras que en Lite pagas $0,06 por millón de tokens de entrada, en Pro pagas $0,80.</w:t>
      </w:r>
    </w:p>
    <w:p w:rsidR="00000000" w:rsidDel="00000000" w:rsidP="00000000" w:rsidRDefault="00000000" w:rsidRPr="00000000" w14:paraId="00000037">
      <w:pPr>
        <w:spacing w:line="276" w:lineRule="auto"/>
        <w:rPr/>
      </w:pPr>
      <w:r w:rsidDel="00000000" w:rsidR="00000000" w:rsidRPr="00000000">
        <w:rPr/>
        <w:drawing>
          <wp:inline distB="114300" distT="114300" distL="114300" distR="114300">
            <wp:extent cx="5600700" cy="4600575"/>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6007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Como modelo seleccionado usaremos nova pro ya que nos proporcionaba respuesta con mucha calidad y siempre haciendo referencia a la documentación subida sin alucinaciones no esperadas</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pStyle w:val="Heading1"/>
        <w:spacing w:line="276" w:lineRule="auto"/>
        <w:rPr>
          <w:b w:val="1"/>
          <w:bCs w:val="1"/>
        </w:rPr>
      </w:pPr>
      <w:bookmarkStart w:colFirst="0" w:colLast="0" w:name="_7ehcnx7r66e5" w:id="2"/>
      <w:bookmarkEnd w:id="2"/>
      <w:r w:rsidDel="00000000" w:rsidR="00000000" w:rsidRPr="00000000">
        <w:rPr>
          <w:b w:val="1"/>
          <w:bCs w:val="1"/>
          <w:rtl w:val="0"/>
        </w:rPr>
        <w:t xml:space="preserve">Ventajas nova pro:</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276" w:lineRule="auto"/>
        <w:rPr>
          <w:b w:val="1"/>
          <w:bCs w:val="1"/>
          <w:color w:val="000000"/>
          <w:sz w:val="22"/>
          <w:szCs w:val="22"/>
        </w:rPr>
      </w:pPr>
      <w:bookmarkStart w:colFirst="0" w:colLast="0" w:name="_oa1lu86kuqgy" w:id="3"/>
      <w:bookmarkEnd w:id="3"/>
      <w:r w:rsidDel="00000000" w:rsidR="00000000" w:rsidRPr="00000000">
        <w:rPr>
          <w:b w:val="1"/>
          <w:bCs w:val="1"/>
          <w:color w:val="000000"/>
          <w:sz w:val="22"/>
          <w:szCs w:val="22"/>
          <w:rtl w:val="0"/>
        </w:rPr>
        <w:t xml:space="preserve">Ventajas (Calidad Superior)</w:t>
      </w:r>
    </w:p>
    <w:p w:rsidR="00000000" w:rsidDel="00000000" w:rsidP="00000000" w:rsidRDefault="00000000" w:rsidRPr="00000000" w14:paraId="00000044">
      <w:pPr>
        <w:numPr>
          <w:ilvl w:val="0"/>
          <w:numId w:val="4"/>
        </w:numPr>
        <w:spacing w:after="0" w:afterAutospacing="0" w:before="240" w:line="276" w:lineRule="auto"/>
        <w:ind w:left="720" w:hanging="360"/>
      </w:pPr>
      <w:r w:rsidDel="00000000" w:rsidR="00000000" w:rsidRPr="00000000">
        <w:rPr>
          <w:b w:val="1"/>
          <w:bCs w:val="1"/>
          <w:rtl w:val="0"/>
        </w:rPr>
        <w:t xml:space="preserve">Razonamiento Complejo:</w:t>
      </w:r>
      <w:r w:rsidDel="00000000" w:rsidR="00000000" w:rsidRPr="00000000">
        <w:rPr>
          <w:rtl w:val="0"/>
        </w:rPr>
        <w:t xml:space="preserve"> El alumnado suele hacer preguntas que requieren conectar ideas de distintas partes de un PDF. Nova Pro tiene una capacidad de razonamiento mucho más profunda que Lite para no cometer errores lógicos.</w:t>
      </w:r>
    </w:p>
    <w:p w:rsidR="00000000" w:rsidDel="00000000" w:rsidP="00000000" w:rsidRDefault="00000000" w:rsidRPr="00000000" w14:paraId="00000045">
      <w:pPr>
        <w:numPr>
          <w:ilvl w:val="0"/>
          <w:numId w:val="4"/>
        </w:numPr>
        <w:spacing w:after="0" w:afterAutospacing="0" w:before="0" w:beforeAutospacing="0" w:line="276" w:lineRule="auto"/>
        <w:ind w:left="720" w:hanging="360"/>
      </w:pPr>
      <w:r w:rsidDel="00000000" w:rsidR="00000000" w:rsidRPr="00000000">
        <w:rPr>
          <w:b w:val="1"/>
          <w:bCs w:val="1"/>
          <w:rtl w:val="0"/>
        </w:rPr>
        <w:t xml:space="preserve">Cumplimiento de Instrucciones:</w:t>
      </w:r>
      <w:r w:rsidDel="00000000" w:rsidR="00000000" w:rsidRPr="00000000">
        <w:rPr>
          <w:rtl w:val="0"/>
        </w:rPr>
        <w:t xml:space="preserve"> Es mucho más estricto siguiendo tu prompt de sistema (mantener la formalidad y cambiar de idioma según el usuario). Los modelos "Lite" a veces "olvidan" estas reglas a mitad de la conversación.</w:t>
      </w:r>
    </w:p>
    <w:p w:rsidR="00000000" w:rsidDel="00000000" w:rsidP="00000000" w:rsidRDefault="00000000" w:rsidRPr="00000000" w14:paraId="00000046">
      <w:pPr>
        <w:numPr>
          <w:ilvl w:val="0"/>
          <w:numId w:val="4"/>
        </w:numPr>
        <w:spacing w:after="240" w:before="0" w:beforeAutospacing="0" w:line="276" w:lineRule="auto"/>
        <w:ind w:left="720" w:hanging="360"/>
      </w:pPr>
      <w:r w:rsidDel="00000000" w:rsidR="00000000" w:rsidRPr="00000000">
        <w:rPr>
          <w:b w:val="1"/>
          <w:bCs w:val="1"/>
          <w:rtl w:val="0"/>
        </w:rPr>
        <w:t xml:space="preserve">Reducción de Alucinaciones:</w:t>
      </w:r>
      <w:r w:rsidDel="00000000" w:rsidR="00000000" w:rsidRPr="00000000">
        <w:rPr>
          <w:rtl w:val="0"/>
        </w:rPr>
        <w:t xml:space="preserve"> Al ser un modelo más grande, es mejor filtrando qué información del PDF es realmente útil y cuál no, evitando inventar respuestas que no están en tus datos.</w:t>
      </w:r>
    </w:p>
    <w:p w:rsidR="00000000" w:rsidDel="00000000" w:rsidP="00000000" w:rsidRDefault="00000000" w:rsidRPr="00000000" w14:paraId="00000047">
      <w:pPr>
        <w:pStyle w:val="Heading1"/>
        <w:spacing w:line="276" w:lineRule="auto"/>
        <w:rPr>
          <w:b w:val="1"/>
          <w:bCs w:val="1"/>
        </w:rPr>
      </w:pPr>
      <w:bookmarkStart w:colFirst="0" w:colLast="0" w:name="_37heaeuxlo9z" w:id="4"/>
      <w:bookmarkEnd w:id="4"/>
      <w:r w:rsidDel="00000000" w:rsidR="00000000" w:rsidRPr="00000000">
        <w:rPr>
          <w:b w:val="1"/>
          <w:bCs w:val="1"/>
          <w:rtl w:val="0"/>
        </w:rPr>
        <w:t xml:space="preserve">Inconvenientes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b w:val="1"/>
          <w:bCs w:val="1"/>
          <w:rtl w:val="0"/>
        </w:rPr>
        <w:t xml:space="preserve">Mayor Costo:</w:t>
      </w:r>
      <w:r w:rsidDel="00000000" w:rsidR="00000000" w:rsidRPr="00000000">
        <w:rPr>
          <w:rtl w:val="0"/>
        </w:rPr>
        <w:t xml:space="preserve"> Como viste en la tabla, el costo es aproximadamente </w:t>
      </w:r>
      <w:r w:rsidDel="00000000" w:rsidR="00000000" w:rsidRPr="00000000">
        <w:rPr>
          <w:b w:val="1"/>
          <w:bCs w:val="1"/>
          <w:rtl w:val="0"/>
        </w:rPr>
        <w:t xml:space="preserve">13 veces mayor</w:t>
      </w:r>
      <w:r w:rsidDel="00000000" w:rsidR="00000000" w:rsidRPr="00000000">
        <w:rPr>
          <w:rtl w:val="0"/>
        </w:rPr>
        <w:t xml:space="preserve"> que el de Nova Lite. Aunque $58 USD al año sigue siendo muy barato, si el volumen de alumnos sube a miles, la diferencia se notará.</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