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19830" w14:textId="77777777" w:rsidR="00C05579" w:rsidRDefault="00000000">
      <w:pPr>
        <w:spacing w:before="400"/>
        <w:jc w:val="center"/>
      </w:pPr>
      <w:r>
        <w:rPr>
          <w:noProof/>
        </w:rPr>
        <w:drawing>
          <wp:inline distT="0" distB="0" distL="0" distR="0" wp14:anchorId="6D7BBCB8" wp14:editId="3F03D30F">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28700"/>
                    </a:xfrm>
                    <a:prstGeom prst="rect">
                      <a:avLst/>
                    </a:prstGeom>
                  </pic:spPr>
                </pic:pic>
              </a:graphicData>
            </a:graphic>
          </wp:inline>
        </w:drawing>
      </w:r>
    </w:p>
    <w:p w14:paraId="304830D8" w14:textId="77777777" w:rsidR="00C05579" w:rsidRDefault="00000000">
      <w:pPr>
        <w:spacing w:before="500"/>
        <w:jc w:val="center"/>
      </w:pPr>
      <w:r>
        <w:rPr>
          <w:b/>
          <w:bCs/>
          <w:color w:val="5A5A5A"/>
          <w:sz w:val="18"/>
          <w:szCs w:val="18"/>
        </w:rPr>
        <w:t>MAGÍSTER EN CIENCIA DE DATOS E INTELIGENCIA ARTIFICIAL</w:t>
      </w:r>
    </w:p>
    <w:p w14:paraId="5C86AC47" w14:textId="77777777" w:rsidR="00C05579" w:rsidRDefault="00000000">
      <w:pPr>
        <w:spacing w:before="60" w:after="700"/>
        <w:jc w:val="center"/>
      </w:pPr>
      <w:r>
        <w:rPr>
          <w:i/>
          <w:iCs/>
          <w:color w:val="8C8C8C"/>
          <w:sz w:val="18"/>
          <w:szCs w:val="18"/>
        </w:rPr>
        <w:t>MCDI501: Estadística Computacional para la Toma de Decisiones</w:t>
      </w:r>
    </w:p>
    <w:p w14:paraId="358C0985" w14:textId="77777777" w:rsidR="00C05579" w:rsidRDefault="00000000">
      <w:pPr>
        <w:spacing w:after="160"/>
        <w:jc w:val="center"/>
      </w:pPr>
      <w:r>
        <w:rPr>
          <w:b/>
          <w:bCs/>
          <w:sz w:val="32"/>
          <w:szCs w:val="32"/>
        </w:rPr>
        <w:t>Evaluación Sumativa 2</w:t>
      </w:r>
    </w:p>
    <w:p w14:paraId="5855F21B" w14:textId="77777777" w:rsidR="00C05579" w:rsidRDefault="00000000">
      <w:pPr>
        <w:spacing w:after="700"/>
        <w:jc w:val="center"/>
      </w:pPr>
      <w:r>
        <w:rPr>
          <w:sz w:val="26"/>
          <w:szCs w:val="26"/>
        </w:rPr>
        <w:t xml:space="preserve">Validación, Simulación y Métodos de </w:t>
      </w:r>
      <w:proofErr w:type="spellStart"/>
      <w:r>
        <w:rPr>
          <w:sz w:val="26"/>
          <w:szCs w:val="26"/>
        </w:rPr>
        <w:t>Remuestreo</w:t>
      </w:r>
      <w:proofErr w:type="spellEnd"/>
    </w:p>
    <w:p w14:paraId="7435D7E3" w14:textId="77777777" w:rsidR="00C05579" w:rsidRDefault="00000000">
      <w:pPr>
        <w:spacing w:after="900"/>
        <w:jc w:val="center"/>
      </w:pPr>
      <w:r>
        <w:rPr>
          <w:i/>
          <w:iCs/>
          <w:color w:val="5A5A5A"/>
          <w:sz w:val="20"/>
          <w:szCs w:val="20"/>
        </w:rPr>
        <w:t>Informe técnico grupal · 20 %</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6472"/>
      </w:tblGrid>
      <w:tr w:rsidR="00C05579" w14:paraId="7E10702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0A816C0" w14:textId="77777777" w:rsidR="00C05579" w:rsidRDefault="00000000">
            <w:r>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7DA42E" w14:textId="77777777" w:rsidR="00C05579" w:rsidRDefault="00000000">
            <w:r>
              <w:rPr>
                <w:sz w:val="20"/>
                <w:szCs w:val="20"/>
              </w:rPr>
              <w:t>Factores Asociados a la Deserción Estudiantil</w:t>
            </w:r>
          </w:p>
        </w:tc>
      </w:tr>
      <w:tr w:rsidR="00C05579" w14:paraId="49F6A05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7AB29CF" w14:textId="77777777" w:rsidR="00C05579" w:rsidRDefault="00000000">
            <w:r>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C6FD977" w14:textId="77777777" w:rsidR="00C05579" w:rsidRDefault="00000000">
            <w:r>
              <w:rPr>
                <w:sz w:val="20"/>
                <w:szCs w:val="20"/>
              </w:rPr>
              <w:t>Cristian Pastén Barraza y Daniel Hormazábal Ocampo</w:t>
            </w:r>
          </w:p>
        </w:tc>
      </w:tr>
      <w:tr w:rsidR="00C05579" w14:paraId="6D63FC6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5712775" w14:textId="77777777" w:rsidR="00C05579" w:rsidRDefault="00000000">
            <w:proofErr w:type="spellStart"/>
            <w:r>
              <w:rPr>
                <w:b/>
                <w:bCs/>
                <w:sz w:val="20"/>
                <w:szCs w:val="20"/>
              </w:rPr>
              <w:t>Dataset</w:t>
            </w:r>
            <w:proofErr w:type="spellEnd"/>
            <w:r>
              <w:rPr>
                <w:b/>
                <w:bCs/>
                <w:sz w:val="20"/>
                <w:szCs w:val="20"/>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10379CA" w14:textId="77777777" w:rsidR="00C05579" w:rsidRDefault="00000000">
            <w:proofErr w:type="spellStart"/>
            <w:r>
              <w:rPr>
                <w:sz w:val="20"/>
                <w:szCs w:val="20"/>
              </w:rPr>
              <w:t>Predict</w:t>
            </w:r>
            <w:proofErr w:type="spellEnd"/>
            <w:r>
              <w:rPr>
                <w:sz w:val="20"/>
                <w:szCs w:val="20"/>
              </w:rPr>
              <w:t xml:space="preserve"> </w:t>
            </w:r>
            <w:proofErr w:type="spellStart"/>
            <w:r>
              <w:rPr>
                <w:sz w:val="20"/>
                <w:szCs w:val="20"/>
              </w:rPr>
              <w:t>Students</w:t>
            </w:r>
            <w:proofErr w:type="spellEnd"/>
            <w:r>
              <w:rPr>
                <w:sz w:val="20"/>
                <w:szCs w:val="20"/>
              </w:rPr>
              <w:t xml:space="preserve">' </w:t>
            </w:r>
            <w:proofErr w:type="spellStart"/>
            <w:r>
              <w:rPr>
                <w:sz w:val="20"/>
                <w:szCs w:val="20"/>
              </w:rPr>
              <w:t>Dropout</w:t>
            </w:r>
            <w:proofErr w:type="spellEnd"/>
            <w:r>
              <w:rPr>
                <w:sz w:val="20"/>
                <w:szCs w:val="20"/>
              </w:rPr>
              <w:t xml:space="preserve"> and </w:t>
            </w:r>
            <w:proofErr w:type="spellStart"/>
            <w:r>
              <w:rPr>
                <w:sz w:val="20"/>
                <w:szCs w:val="20"/>
              </w:rPr>
              <w:t>Academic</w:t>
            </w:r>
            <w:proofErr w:type="spellEnd"/>
            <w:r>
              <w:rPr>
                <w:sz w:val="20"/>
                <w:szCs w:val="20"/>
              </w:rPr>
              <w:t xml:space="preserve"> Success (UCI ML </w:t>
            </w:r>
            <w:proofErr w:type="spellStart"/>
            <w:r>
              <w:rPr>
                <w:sz w:val="20"/>
                <w:szCs w:val="20"/>
              </w:rPr>
              <w:t>Repository</w:t>
            </w:r>
            <w:proofErr w:type="spellEnd"/>
            <w:r>
              <w:rPr>
                <w:sz w:val="20"/>
                <w:szCs w:val="20"/>
              </w:rPr>
              <w:t>)</w:t>
            </w:r>
          </w:p>
        </w:tc>
      </w:tr>
      <w:tr w:rsidR="00C05579" w14:paraId="671D883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FD68981" w14:textId="77777777" w:rsidR="00C05579" w:rsidRDefault="00000000">
            <w:r>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65F965" w14:textId="77777777" w:rsidR="00C05579" w:rsidRDefault="00000000">
            <w:r>
              <w:rPr>
                <w:sz w:val="20"/>
                <w:szCs w:val="20"/>
              </w:rPr>
              <w:t>Jean Paul Maidana González</w:t>
            </w:r>
          </w:p>
        </w:tc>
      </w:tr>
      <w:tr w:rsidR="00C05579" w14:paraId="34DDA0B2"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30038E4" w14:textId="77777777" w:rsidR="00C05579" w:rsidRDefault="00000000">
            <w:r>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936D86" w14:textId="15CBF201" w:rsidR="00C05579" w:rsidRDefault="002B6362">
            <w:r>
              <w:rPr>
                <w:sz w:val="20"/>
                <w:szCs w:val="20"/>
              </w:rPr>
              <w:t>10 Julio 2926</w:t>
            </w:r>
          </w:p>
        </w:tc>
      </w:tr>
      <w:tr w:rsidR="00C05579" w14:paraId="33290D54"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56A9F89" w14:textId="77777777" w:rsidR="00C05579" w:rsidRDefault="00000000">
            <w:r>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772090" w14:textId="77777777" w:rsidR="00C05579" w:rsidRDefault="00000000">
            <w:r>
              <w:rPr>
                <w:sz w:val="20"/>
                <w:szCs w:val="20"/>
              </w:rPr>
              <w:t>https://github.com/DanielParavel/proyecto-grupo10-mcdi501</w:t>
            </w:r>
          </w:p>
        </w:tc>
      </w:tr>
    </w:tbl>
    <w:p w14:paraId="48F12143" w14:textId="77777777" w:rsidR="00C05579"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2"/>
      </w:tblGrid>
      <w:tr w:rsidR="00C05579" w14:paraId="42E68822" w14:textId="77777777">
        <w:tblPrEx>
          <w:tblCellMar>
            <w:top w:w="0" w:type="dxa"/>
            <w:bottom w:w="0" w:type="dxa"/>
          </w:tblCellMar>
        </w:tblPrEx>
        <w:tc>
          <w:tcPr>
            <w:tcW w:w="9072" w:type="dxa"/>
            <w:gridSpan w:val="2"/>
            <w:tcBorders>
              <w:top w:val="single" w:sz="4" w:space="0" w:color="000000"/>
              <w:left w:val="single" w:sz="4" w:space="0" w:color="000000"/>
              <w:bottom w:val="none" w:sz="0" w:space="0" w:color="FFFFFF"/>
              <w:right w:val="single" w:sz="4" w:space="0" w:color="000000"/>
            </w:tcBorders>
            <w:shd w:val="clear" w:color="auto" w:fill="000000"/>
            <w:tcMar>
              <w:top w:w="80" w:type="dxa"/>
              <w:left w:w="120" w:type="dxa"/>
              <w:bottom w:w="80" w:type="dxa"/>
              <w:right w:w="120" w:type="dxa"/>
            </w:tcMar>
          </w:tcPr>
          <w:p w14:paraId="6595E7B2" w14:textId="77777777" w:rsidR="00C05579" w:rsidRDefault="00000000">
            <w:r>
              <w:rPr>
                <w:b/>
                <w:bCs/>
                <w:color w:val="FFFFFF"/>
                <w:sz w:val="20"/>
                <w:szCs w:val="20"/>
              </w:rPr>
              <w:lastRenderedPageBreak/>
              <w:t>Información de la evaluación</w:t>
            </w:r>
          </w:p>
        </w:tc>
      </w:tr>
      <w:tr w:rsidR="00C05579" w14:paraId="2AB3D85B"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21014C7B" w14:textId="77777777" w:rsidR="00C05579" w:rsidRDefault="00000000">
            <w:r>
              <w:rPr>
                <w:b/>
                <w:bCs/>
                <w:sz w:val="20"/>
                <w:szCs w:val="20"/>
              </w:rPr>
              <w:t>Fase del proyecto:</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49DFD324" w14:textId="77777777" w:rsidR="00C05579" w:rsidRDefault="00000000">
            <w:r>
              <w:rPr>
                <w:sz w:val="20"/>
                <w:szCs w:val="20"/>
              </w:rPr>
              <w:t>Fase 3: Desarrollo del proyecto</w:t>
            </w:r>
          </w:p>
        </w:tc>
      </w:tr>
      <w:tr w:rsidR="00C05579" w14:paraId="670C9C7D"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507FF173" w14:textId="77777777" w:rsidR="00C05579" w:rsidRDefault="00000000">
            <w:r>
              <w:rPr>
                <w:b/>
                <w:bCs/>
                <w:sz w:val="20"/>
                <w:szCs w:val="20"/>
              </w:rPr>
              <w:t>Modalidad:</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575EB32D" w14:textId="77777777" w:rsidR="00C05579" w:rsidRDefault="00000000">
            <w:r>
              <w:rPr>
                <w:sz w:val="20"/>
                <w:szCs w:val="20"/>
              </w:rPr>
              <w:t>Grupal</w:t>
            </w:r>
          </w:p>
        </w:tc>
      </w:tr>
      <w:tr w:rsidR="00C05579" w14:paraId="339E903D"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69DC4AC3" w14:textId="77777777" w:rsidR="00C05579" w:rsidRDefault="00000000">
            <w:r>
              <w:rPr>
                <w:b/>
                <w:bCs/>
                <w:sz w:val="20"/>
                <w:szCs w:val="20"/>
              </w:rPr>
              <w:t>Ponderación:</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432D157F" w14:textId="77777777" w:rsidR="00C05579" w:rsidRDefault="00000000">
            <w:r>
              <w:rPr>
                <w:sz w:val="20"/>
                <w:szCs w:val="20"/>
              </w:rPr>
              <w:t>20 % de la nota final</w:t>
            </w:r>
          </w:p>
        </w:tc>
      </w:tr>
      <w:tr w:rsidR="00C05579" w14:paraId="226A8E60"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65104B99" w14:textId="77777777" w:rsidR="00C05579" w:rsidRDefault="00000000">
            <w:r>
              <w:rPr>
                <w:b/>
                <w:bCs/>
                <w:sz w:val="20"/>
                <w:szCs w:val="20"/>
              </w:rPr>
              <w:t>Entregables: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3D312BD0" w14:textId="390B3D46" w:rsidR="00C05579" w:rsidRDefault="00000000">
            <w:r>
              <w:rPr>
                <w:sz w:val="20"/>
                <w:szCs w:val="20"/>
              </w:rPr>
              <w:t>Informe PDF (máx. 7 págs.)</w:t>
            </w:r>
            <w:r w:rsidR="002B6362">
              <w:rPr>
                <w:sz w:val="20"/>
                <w:szCs w:val="20"/>
              </w:rPr>
              <w:br/>
            </w:r>
            <w:r>
              <w:rPr>
                <w:sz w:val="20"/>
                <w:szCs w:val="20"/>
              </w:rPr>
              <w:t>Notebook .</w:t>
            </w:r>
            <w:proofErr w:type="spellStart"/>
            <w:r>
              <w:rPr>
                <w:sz w:val="20"/>
                <w:szCs w:val="20"/>
              </w:rPr>
              <w:t>ipynb</w:t>
            </w:r>
            <w:proofErr w:type="spellEnd"/>
            <w:r w:rsidR="002B6362">
              <w:rPr>
                <w:sz w:val="20"/>
                <w:szCs w:val="20"/>
              </w:rPr>
              <w:br/>
            </w:r>
            <w:r>
              <w:rPr>
                <w:sz w:val="20"/>
                <w:szCs w:val="20"/>
              </w:rPr>
              <w:t>Repositorio GitHub (carpetas S1, S2 y archivo de resultados validados)</w:t>
            </w:r>
          </w:p>
        </w:tc>
      </w:tr>
      <w:tr w:rsidR="00C05579" w14:paraId="5DF3CE12"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6CE4BB1C" w14:textId="77777777" w:rsidR="00C05579" w:rsidRDefault="00000000">
            <w:r>
              <w:rPr>
                <w:b/>
                <w:bCs/>
                <w:sz w:val="20"/>
                <w:szCs w:val="20"/>
              </w:rPr>
              <w:t>Resultado de aprendizaje:</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1DEB10E4" w14:textId="77777777" w:rsidR="00C05579" w:rsidRDefault="00000000">
            <w:r>
              <w:rPr>
                <w:sz w:val="20"/>
                <w:szCs w:val="20"/>
              </w:rPr>
              <w:t xml:space="preserve">RA2: implementar métodos computacionales de simulación y </w:t>
            </w:r>
            <w:proofErr w:type="spellStart"/>
            <w:r>
              <w:rPr>
                <w:sz w:val="20"/>
                <w:szCs w:val="20"/>
              </w:rPr>
              <w:t>remuestreo</w:t>
            </w:r>
            <w:proofErr w:type="spellEnd"/>
            <w:r>
              <w:rPr>
                <w:sz w:val="20"/>
                <w:szCs w:val="20"/>
              </w:rPr>
              <w:t xml:space="preserve"> para apoyar la toma de decisiones en escenarios complejos.</w:t>
            </w:r>
          </w:p>
        </w:tc>
      </w:tr>
      <w:tr w:rsidR="00C05579" w14:paraId="54CB692C" w14:textId="77777777">
        <w:tblPrEx>
          <w:tblCellMar>
            <w:top w:w="0" w:type="dxa"/>
            <w:bottom w:w="0" w:type="dxa"/>
          </w:tblCellMar>
        </w:tblPrEx>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6D35812C" w14:textId="77777777" w:rsidR="00C05579" w:rsidRDefault="00000000">
            <w:r>
              <w:rPr>
                <w:b/>
                <w:bCs/>
                <w:sz w:val="20"/>
                <w:szCs w:val="20"/>
              </w:rPr>
              <w:t>Indicadores: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38A95FC2" w14:textId="77777777" w:rsidR="00C05579" w:rsidRDefault="00000000">
            <w:r>
              <w:rPr>
                <w:sz w:val="20"/>
                <w:szCs w:val="20"/>
              </w:rPr>
              <w:t>ID2.1, ID2.2, ID2.3</w:t>
            </w:r>
          </w:p>
        </w:tc>
      </w:tr>
      <w:tr w:rsidR="00C05579" w14:paraId="6A6EFF8E" w14:textId="77777777">
        <w:tblPrEx>
          <w:tblCellMar>
            <w:top w:w="0" w:type="dxa"/>
            <w:bottom w:w="0" w:type="dxa"/>
          </w:tblCellMar>
        </w:tblPrEx>
        <w:tc>
          <w:tcPr>
            <w:tcW w:w="2400" w:type="dxa"/>
            <w:tcBorders>
              <w:top w:val="none" w:sz="0" w:space="0" w:color="FFFFFF"/>
              <w:left w:val="single" w:sz="4" w:space="0" w:color="000000"/>
              <w:bottom w:val="single" w:sz="4" w:space="0" w:color="000000"/>
              <w:right w:val="none" w:sz="0" w:space="0" w:color="FFFFFF"/>
            </w:tcBorders>
            <w:tcMar>
              <w:top w:w="40" w:type="dxa"/>
              <w:left w:w="120" w:type="dxa"/>
              <w:bottom w:w="40" w:type="dxa"/>
              <w:right w:w="80" w:type="dxa"/>
            </w:tcMar>
          </w:tcPr>
          <w:p w14:paraId="1A8E92B4" w14:textId="77777777" w:rsidR="00C05579" w:rsidRDefault="00000000">
            <w:r>
              <w:rPr>
                <w:b/>
                <w:bCs/>
                <w:sz w:val="20"/>
                <w:szCs w:val="20"/>
              </w:rPr>
              <w:t>Prerrequisito:</w:t>
            </w:r>
          </w:p>
        </w:tc>
        <w:tc>
          <w:tcPr>
            <w:tcW w:w="6672" w:type="dxa"/>
            <w:tcBorders>
              <w:top w:val="none" w:sz="0" w:space="0" w:color="FFFFFF"/>
              <w:left w:val="none" w:sz="0" w:space="0" w:color="FFFFFF"/>
              <w:bottom w:val="single" w:sz="4" w:space="0" w:color="000000"/>
              <w:right w:val="single" w:sz="4" w:space="0" w:color="000000"/>
            </w:tcBorders>
            <w:tcMar>
              <w:top w:w="40" w:type="dxa"/>
              <w:left w:w="0" w:type="dxa"/>
              <w:bottom w:w="40" w:type="dxa"/>
              <w:right w:w="120" w:type="dxa"/>
            </w:tcMar>
          </w:tcPr>
          <w:p w14:paraId="6A9ED56F" w14:textId="77777777" w:rsidR="00C05579" w:rsidRDefault="00000000">
            <w:r>
              <w:rPr>
                <w:sz w:val="20"/>
                <w:szCs w:val="20"/>
              </w:rPr>
              <w:t>Sumativa 1 completada (usarán sus resultados).</w:t>
            </w:r>
          </w:p>
        </w:tc>
      </w:tr>
    </w:tbl>
    <w:p w14:paraId="3F4ECA92" w14:textId="77777777" w:rsidR="00C05579" w:rsidRDefault="00C05579">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C05579" w14:paraId="32922A7E" w14:textId="77777777">
        <w:tblPrEx>
          <w:tblCellMar>
            <w:top w:w="0" w:type="dxa"/>
            <w:bottom w:w="0" w:type="dxa"/>
          </w:tblCellMar>
        </w:tblPrEx>
        <w:tc>
          <w:tcPr>
            <w:tcW w:w="9072" w:type="dxa"/>
            <w:tcBorders>
              <w:top w:val="single" w:sz="4" w:space="0" w:color="5A5A5A"/>
              <w:left w:val="single" w:sz="4" w:space="0" w:color="5A5A5A"/>
              <w:bottom w:val="none" w:sz="0" w:space="0" w:color="FFFFFF"/>
              <w:right w:val="single" w:sz="4" w:space="0" w:color="5A5A5A"/>
            </w:tcBorders>
            <w:shd w:val="clear" w:color="auto" w:fill="5A5A5A"/>
            <w:tcMar>
              <w:top w:w="80" w:type="dxa"/>
              <w:left w:w="120" w:type="dxa"/>
              <w:bottom w:w="80" w:type="dxa"/>
              <w:right w:w="120" w:type="dxa"/>
            </w:tcMar>
          </w:tcPr>
          <w:p w14:paraId="4CBE10AA" w14:textId="77777777" w:rsidR="00C05579" w:rsidRDefault="00000000">
            <w:r>
              <w:rPr>
                <w:b/>
                <w:bCs/>
                <w:color w:val="FFFFFF"/>
                <w:sz w:val="20"/>
                <w:szCs w:val="20"/>
              </w:rPr>
              <w:t>Conexión con evaluaciones anteriores</w:t>
            </w:r>
          </w:p>
        </w:tc>
      </w:tr>
      <w:tr w:rsidR="00C05579" w14:paraId="1C4F82F2" w14:textId="77777777">
        <w:tblPrEx>
          <w:tblCellMar>
            <w:top w:w="0" w:type="dxa"/>
            <w:bottom w:w="0" w:type="dxa"/>
          </w:tblCellMar>
        </w:tblPrEx>
        <w:tc>
          <w:tcPr>
            <w:tcW w:w="9072" w:type="dxa"/>
            <w:tcBorders>
              <w:top w:val="none" w:sz="0" w:space="0" w:color="FFFFFF"/>
              <w:left w:val="single" w:sz="4" w:space="0" w:color="5A5A5A"/>
              <w:bottom w:val="single" w:sz="4" w:space="0" w:color="5A5A5A"/>
              <w:right w:val="single" w:sz="4" w:space="0" w:color="5A5A5A"/>
            </w:tcBorders>
            <w:tcMar>
              <w:top w:w="100" w:type="dxa"/>
              <w:left w:w="120" w:type="dxa"/>
              <w:bottom w:w="100" w:type="dxa"/>
              <w:right w:w="120" w:type="dxa"/>
            </w:tcMar>
          </w:tcPr>
          <w:p w14:paraId="2C74EA5B" w14:textId="77777777" w:rsidR="00C05579" w:rsidRDefault="00000000">
            <w:r>
              <w:rPr>
                <w:sz w:val="20"/>
                <w:szCs w:val="20"/>
              </w:rPr>
              <w:t xml:space="preserve">Esta evaluación </w:t>
            </w:r>
            <w:r>
              <w:rPr>
                <w:b/>
                <w:bCs/>
                <w:sz w:val="20"/>
                <w:szCs w:val="20"/>
              </w:rPr>
              <w:t>no es independiente</w:t>
            </w:r>
            <w:r>
              <w:rPr>
                <w:sz w:val="20"/>
                <w:szCs w:val="20"/>
              </w:rPr>
              <w:t xml:space="preserve">: todo el trabajo debe construirse explícitamente sobre los resultados de la Sumativa 1 (parámetros estimados, intervalos de confianza, pruebas de hipótesis y correlaciones). </w:t>
            </w:r>
            <w:r>
              <w:rPr>
                <w:b/>
                <w:bCs/>
                <w:sz w:val="20"/>
                <w:szCs w:val="20"/>
              </w:rPr>
              <w:t>Si no se utilizan resultados propios de S1, la evaluación no podrá alcanzar la calificación máxima.</w:t>
            </w:r>
          </w:p>
        </w:tc>
      </w:tr>
    </w:tbl>
    <w:p w14:paraId="315F483F" w14:textId="77777777" w:rsidR="00C05579" w:rsidRDefault="00C05579">
      <w:pPr>
        <w:spacing w:after="200"/>
      </w:pPr>
    </w:p>
    <w:p w14:paraId="2F63538F" w14:textId="77777777" w:rsidR="00C05579" w:rsidRDefault="00000000">
      <w:pPr>
        <w:pStyle w:val="Ttulo1"/>
      </w:pPr>
      <w:bookmarkStart w:id="0" w:name="_Toc234581331"/>
      <w:r>
        <w:t>Índice</w:t>
      </w:r>
      <w:bookmarkEnd w:id="0"/>
    </w:p>
    <w:sdt>
      <w:sdtPr>
        <w:alias w:val="Índice"/>
        <w:id w:val="-1536881653"/>
      </w:sdtPr>
      <w:sdtContent>
        <w:p w14:paraId="1089510C" w14:textId="77777777" w:rsidR="002B6362" w:rsidRDefault="00000000">
          <w:pPr>
            <w:pStyle w:val="TDC1"/>
            <w:tabs>
              <w:tab w:val="right" w:leader="dot" w:pos="9062"/>
            </w:tabs>
            <w:rPr>
              <w:noProof/>
            </w:rPr>
          </w:pPr>
          <w:r>
            <w:fldChar w:fldCharType="begin"/>
          </w:r>
          <w:r>
            <w:instrText>TOC \h \o "1-2"</w:instrText>
          </w:r>
          <w:r>
            <w:fldChar w:fldCharType="separate"/>
          </w:r>
          <w:hyperlink w:anchor="_Toc234581331" w:history="1">
            <w:r w:rsidR="002B6362" w:rsidRPr="009264EB">
              <w:rPr>
                <w:rStyle w:val="Hipervnculo"/>
                <w:noProof/>
              </w:rPr>
              <w:t>Índice</w:t>
            </w:r>
            <w:r w:rsidR="002B6362">
              <w:rPr>
                <w:noProof/>
              </w:rPr>
              <w:tab/>
            </w:r>
            <w:r w:rsidR="002B6362">
              <w:rPr>
                <w:noProof/>
              </w:rPr>
              <w:fldChar w:fldCharType="begin"/>
            </w:r>
            <w:r w:rsidR="002B6362">
              <w:rPr>
                <w:noProof/>
              </w:rPr>
              <w:instrText xml:space="preserve"> PAGEREF _Toc234581331 \h </w:instrText>
            </w:r>
            <w:r w:rsidR="002B6362">
              <w:rPr>
                <w:noProof/>
              </w:rPr>
            </w:r>
            <w:r w:rsidR="002B6362">
              <w:rPr>
                <w:noProof/>
              </w:rPr>
              <w:fldChar w:fldCharType="separate"/>
            </w:r>
            <w:r w:rsidR="002B6362">
              <w:rPr>
                <w:noProof/>
              </w:rPr>
              <w:t>1</w:t>
            </w:r>
            <w:r w:rsidR="002B6362">
              <w:rPr>
                <w:noProof/>
              </w:rPr>
              <w:fldChar w:fldCharType="end"/>
            </w:r>
          </w:hyperlink>
        </w:p>
        <w:p w14:paraId="7EF6E065" w14:textId="77777777" w:rsidR="002B6362" w:rsidRDefault="002B6362">
          <w:pPr>
            <w:pStyle w:val="TDC1"/>
            <w:tabs>
              <w:tab w:val="right" w:leader="dot" w:pos="9062"/>
            </w:tabs>
            <w:rPr>
              <w:noProof/>
            </w:rPr>
          </w:pPr>
          <w:hyperlink w:anchor="_Toc234581332" w:history="1">
            <w:r w:rsidRPr="009264EB">
              <w:rPr>
                <w:rStyle w:val="Hipervnculo"/>
                <w:noProof/>
              </w:rPr>
              <w:t>Validación de resultados de S1 mediante bootstrap</w:t>
            </w:r>
            <w:r>
              <w:rPr>
                <w:noProof/>
              </w:rPr>
              <w:tab/>
            </w:r>
            <w:r>
              <w:rPr>
                <w:noProof/>
              </w:rPr>
              <w:fldChar w:fldCharType="begin"/>
            </w:r>
            <w:r>
              <w:rPr>
                <w:noProof/>
              </w:rPr>
              <w:instrText xml:space="preserve"> PAGEREF _Toc234581332 \h </w:instrText>
            </w:r>
            <w:r>
              <w:rPr>
                <w:noProof/>
              </w:rPr>
            </w:r>
            <w:r>
              <w:rPr>
                <w:noProof/>
              </w:rPr>
              <w:fldChar w:fldCharType="separate"/>
            </w:r>
            <w:r>
              <w:rPr>
                <w:noProof/>
              </w:rPr>
              <w:t>1</w:t>
            </w:r>
            <w:r>
              <w:rPr>
                <w:noProof/>
              </w:rPr>
              <w:fldChar w:fldCharType="end"/>
            </w:r>
          </w:hyperlink>
        </w:p>
        <w:p w14:paraId="600B74E1" w14:textId="77777777" w:rsidR="002B6362" w:rsidRDefault="002B6362">
          <w:pPr>
            <w:pStyle w:val="TDC1"/>
            <w:tabs>
              <w:tab w:val="right" w:leader="dot" w:pos="9062"/>
            </w:tabs>
            <w:rPr>
              <w:noProof/>
            </w:rPr>
          </w:pPr>
          <w:hyperlink w:anchor="_Toc234581333" w:history="1">
            <w:r w:rsidRPr="009264EB">
              <w:rPr>
                <w:rStyle w:val="Hipervnculo"/>
                <w:noProof/>
              </w:rPr>
              <w:t>Validación de pruebas de hipótesis mediante permutación</w:t>
            </w:r>
            <w:r>
              <w:rPr>
                <w:noProof/>
              </w:rPr>
              <w:tab/>
            </w:r>
            <w:r>
              <w:rPr>
                <w:noProof/>
              </w:rPr>
              <w:fldChar w:fldCharType="begin"/>
            </w:r>
            <w:r>
              <w:rPr>
                <w:noProof/>
              </w:rPr>
              <w:instrText xml:space="preserve"> PAGEREF _Toc234581333 \h </w:instrText>
            </w:r>
            <w:r>
              <w:rPr>
                <w:noProof/>
              </w:rPr>
            </w:r>
            <w:r>
              <w:rPr>
                <w:noProof/>
              </w:rPr>
              <w:fldChar w:fldCharType="separate"/>
            </w:r>
            <w:r>
              <w:rPr>
                <w:noProof/>
              </w:rPr>
              <w:t>1</w:t>
            </w:r>
            <w:r>
              <w:rPr>
                <w:noProof/>
              </w:rPr>
              <w:fldChar w:fldCharType="end"/>
            </w:r>
          </w:hyperlink>
        </w:p>
        <w:p w14:paraId="328FD50C" w14:textId="77777777" w:rsidR="002B6362" w:rsidRDefault="002B6362">
          <w:pPr>
            <w:pStyle w:val="TDC1"/>
            <w:tabs>
              <w:tab w:val="right" w:leader="dot" w:pos="9062"/>
            </w:tabs>
            <w:rPr>
              <w:noProof/>
            </w:rPr>
          </w:pPr>
          <w:hyperlink w:anchor="_Toc234581334" w:history="1">
            <w:r w:rsidRPr="009264EB">
              <w:rPr>
                <w:rStyle w:val="Hipervnculo"/>
                <w:noProof/>
              </w:rPr>
              <w:t>Evaluación de estabilidad de correlaciones</w:t>
            </w:r>
            <w:r>
              <w:rPr>
                <w:noProof/>
              </w:rPr>
              <w:tab/>
            </w:r>
            <w:r>
              <w:rPr>
                <w:noProof/>
              </w:rPr>
              <w:fldChar w:fldCharType="begin"/>
            </w:r>
            <w:r>
              <w:rPr>
                <w:noProof/>
              </w:rPr>
              <w:instrText xml:space="preserve"> PAGEREF _Toc234581334 \h </w:instrText>
            </w:r>
            <w:r>
              <w:rPr>
                <w:noProof/>
              </w:rPr>
            </w:r>
            <w:r>
              <w:rPr>
                <w:noProof/>
              </w:rPr>
              <w:fldChar w:fldCharType="separate"/>
            </w:r>
            <w:r>
              <w:rPr>
                <w:noProof/>
              </w:rPr>
              <w:t>1</w:t>
            </w:r>
            <w:r>
              <w:rPr>
                <w:noProof/>
              </w:rPr>
              <w:fldChar w:fldCharType="end"/>
            </w:r>
          </w:hyperlink>
        </w:p>
        <w:p w14:paraId="52ED0A1F" w14:textId="77777777" w:rsidR="002B6362" w:rsidRDefault="002B6362">
          <w:pPr>
            <w:pStyle w:val="TDC1"/>
            <w:tabs>
              <w:tab w:val="right" w:leader="dot" w:pos="9062"/>
            </w:tabs>
            <w:rPr>
              <w:noProof/>
            </w:rPr>
          </w:pPr>
          <w:hyperlink w:anchor="_Toc234581335" w:history="1">
            <w:r w:rsidRPr="009264EB">
              <w:rPr>
                <w:rStyle w:val="Hipervnculo"/>
                <w:noProof/>
              </w:rPr>
              <w:t>Simulación Monte Carlo basada en parámetros de S1</w:t>
            </w:r>
            <w:r>
              <w:rPr>
                <w:noProof/>
              </w:rPr>
              <w:tab/>
            </w:r>
            <w:r>
              <w:rPr>
                <w:noProof/>
              </w:rPr>
              <w:fldChar w:fldCharType="begin"/>
            </w:r>
            <w:r>
              <w:rPr>
                <w:noProof/>
              </w:rPr>
              <w:instrText xml:space="preserve"> PAGEREF _Toc234581335 \h </w:instrText>
            </w:r>
            <w:r>
              <w:rPr>
                <w:noProof/>
              </w:rPr>
            </w:r>
            <w:r>
              <w:rPr>
                <w:noProof/>
              </w:rPr>
              <w:fldChar w:fldCharType="separate"/>
            </w:r>
            <w:r>
              <w:rPr>
                <w:noProof/>
              </w:rPr>
              <w:t>1</w:t>
            </w:r>
            <w:r>
              <w:rPr>
                <w:noProof/>
              </w:rPr>
              <w:fldChar w:fldCharType="end"/>
            </w:r>
          </w:hyperlink>
        </w:p>
        <w:p w14:paraId="6AAA1C27" w14:textId="77777777" w:rsidR="002B6362" w:rsidRDefault="002B6362">
          <w:pPr>
            <w:pStyle w:val="TDC1"/>
            <w:tabs>
              <w:tab w:val="right" w:leader="dot" w:pos="9062"/>
            </w:tabs>
            <w:rPr>
              <w:noProof/>
            </w:rPr>
          </w:pPr>
          <w:hyperlink w:anchor="_Toc234581336" w:history="1">
            <w:r w:rsidRPr="009264EB">
              <w:rPr>
                <w:rStyle w:val="Hipervnculo"/>
                <w:noProof/>
              </w:rPr>
              <w:t>Análisis de robustez</w:t>
            </w:r>
            <w:r>
              <w:rPr>
                <w:noProof/>
              </w:rPr>
              <w:tab/>
            </w:r>
            <w:r>
              <w:rPr>
                <w:noProof/>
              </w:rPr>
              <w:fldChar w:fldCharType="begin"/>
            </w:r>
            <w:r>
              <w:rPr>
                <w:noProof/>
              </w:rPr>
              <w:instrText xml:space="preserve"> PAGEREF _Toc234581336 \h </w:instrText>
            </w:r>
            <w:r>
              <w:rPr>
                <w:noProof/>
              </w:rPr>
            </w:r>
            <w:r>
              <w:rPr>
                <w:noProof/>
              </w:rPr>
              <w:fldChar w:fldCharType="separate"/>
            </w:r>
            <w:r>
              <w:rPr>
                <w:noProof/>
              </w:rPr>
              <w:t>1</w:t>
            </w:r>
            <w:r>
              <w:rPr>
                <w:noProof/>
              </w:rPr>
              <w:fldChar w:fldCharType="end"/>
            </w:r>
          </w:hyperlink>
        </w:p>
        <w:p w14:paraId="1B06FCA8" w14:textId="77777777" w:rsidR="002B6362" w:rsidRDefault="002B6362">
          <w:pPr>
            <w:pStyle w:val="TDC1"/>
            <w:tabs>
              <w:tab w:val="right" w:leader="dot" w:pos="9062"/>
            </w:tabs>
            <w:rPr>
              <w:noProof/>
            </w:rPr>
          </w:pPr>
          <w:hyperlink w:anchor="_Toc234581337" w:history="1">
            <w:r w:rsidRPr="009264EB">
              <w:rPr>
                <w:rStyle w:val="Hipervnculo"/>
                <w:noProof/>
              </w:rPr>
              <w:t>Preparación para la Sumativa 3</w:t>
            </w:r>
            <w:r>
              <w:rPr>
                <w:noProof/>
              </w:rPr>
              <w:tab/>
            </w:r>
            <w:r>
              <w:rPr>
                <w:noProof/>
              </w:rPr>
              <w:fldChar w:fldCharType="begin"/>
            </w:r>
            <w:r>
              <w:rPr>
                <w:noProof/>
              </w:rPr>
              <w:instrText xml:space="preserve"> PAGEREF _Toc234581337 \h </w:instrText>
            </w:r>
            <w:r>
              <w:rPr>
                <w:noProof/>
              </w:rPr>
            </w:r>
            <w:r>
              <w:rPr>
                <w:noProof/>
              </w:rPr>
              <w:fldChar w:fldCharType="separate"/>
            </w:r>
            <w:r>
              <w:rPr>
                <w:noProof/>
              </w:rPr>
              <w:t>1</w:t>
            </w:r>
            <w:r>
              <w:rPr>
                <w:noProof/>
              </w:rPr>
              <w:fldChar w:fldCharType="end"/>
            </w:r>
          </w:hyperlink>
        </w:p>
        <w:p w14:paraId="76176F80" w14:textId="77777777" w:rsidR="002B6362" w:rsidRDefault="002B6362">
          <w:pPr>
            <w:pStyle w:val="TDC1"/>
            <w:tabs>
              <w:tab w:val="right" w:leader="dot" w:pos="9062"/>
            </w:tabs>
            <w:rPr>
              <w:noProof/>
            </w:rPr>
          </w:pPr>
          <w:hyperlink w:anchor="_Toc234581338" w:history="1">
            <w:r w:rsidRPr="009264EB">
              <w:rPr>
                <w:rStyle w:val="Hipervnculo"/>
                <w:noProof/>
              </w:rPr>
              <w:t>Bibliografía (APA 7)</w:t>
            </w:r>
            <w:r>
              <w:rPr>
                <w:noProof/>
              </w:rPr>
              <w:tab/>
            </w:r>
            <w:r>
              <w:rPr>
                <w:noProof/>
              </w:rPr>
              <w:fldChar w:fldCharType="begin"/>
            </w:r>
            <w:r>
              <w:rPr>
                <w:noProof/>
              </w:rPr>
              <w:instrText xml:space="preserve"> PAGEREF _Toc234581338 \h </w:instrText>
            </w:r>
            <w:r>
              <w:rPr>
                <w:noProof/>
              </w:rPr>
            </w:r>
            <w:r>
              <w:rPr>
                <w:noProof/>
              </w:rPr>
              <w:fldChar w:fldCharType="separate"/>
            </w:r>
            <w:r>
              <w:rPr>
                <w:noProof/>
              </w:rPr>
              <w:t>1</w:t>
            </w:r>
            <w:r>
              <w:rPr>
                <w:noProof/>
              </w:rPr>
              <w:fldChar w:fldCharType="end"/>
            </w:r>
          </w:hyperlink>
        </w:p>
        <w:p w14:paraId="7C1D83B9" w14:textId="77777777" w:rsidR="00C05579" w:rsidRDefault="00000000">
          <w:r>
            <w:fldChar w:fldCharType="end"/>
          </w:r>
        </w:p>
      </w:sdtContent>
    </w:sdt>
    <w:p w14:paraId="13534493" w14:textId="77777777" w:rsidR="00C05579" w:rsidRDefault="00000000">
      <w:r>
        <w:br w:type="page"/>
      </w:r>
    </w:p>
    <w:p w14:paraId="7C7A7252" w14:textId="77777777" w:rsidR="00C05579" w:rsidRDefault="00000000">
      <w:pPr>
        <w:pStyle w:val="Ttulo1"/>
      </w:pPr>
      <w:bookmarkStart w:id="1" w:name="_Toc234581332"/>
      <w:r>
        <w:lastRenderedPageBreak/>
        <w:t xml:space="preserve">Validación de resultados de S1 mediante </w:t>
      </w:r>
      <w:proofErr w:type="spellStart"/>
      <w:r>
        <w:t>bootstrap</w:t>
      </w:r>
      <w:bookmarkEnd w:id="1"/>
      <w:proofErr w:type="spellEnd"/>
    </w:p>
    <w:p w14:paraId="0080B977" w14:textId="77777777" w:rsidR="00C05579" w:rsidRPr="002B6362" w:rsidRDefault="00000000">
      <w:pPr>
        <w:spacing w:after="120"/>
        <w:rPr>
          <w:sz w:val="21"/>
          <w:szCs w:val="21"/>
        </w:rPr>
      </w:pPr>
      <w:r w:rsidRPr="002B6362">
        <w:rPr>
          <w:i/>
          <w:iCs/>
          <w:color w:val="5A5A5A"/>
          <w:sz w:val="18"/>
          <w:szCs w:val="18"/>
        </w:rPr>
        <w:t xml:space="preserve">(18 </w:t>
      </w:r>
      <w:proofErr w:type="spellStart"/>
      <w:r w:rsidRPr="002B6362">
        <w:rPr>
          <w:i/>
          <w:iCs/>
          <w:color w:val="5A5A5A"/>
          <w:sz w:val="18"/>
          <w:szCs w:val="18"/>
        </w:rPr>
        <w:t>pts</w:t>
      </w:r>
      <w:proofErr w:type="spellEnd"/>
      <w:r w:rsidRPr="002B6362">
        <w:rPr>
          <w:i/>
          <w:iCs/>
          <w:color w:val="5A5A5A"/>
          <w:sz w:val="18"/>
          <w:szCs w:val="18"/>
        </w:rPr>
        <w:t xml:space="preserve">) Para al menos 3 parámetros estimados en S1: </w:t>
      </w:r>
      <w:proofErr w:type="spellStart"/>
      <w:r w:rsidRPr="002B6362">
        <w:rPr>
          <w:i/>
          <w:iCs/>
          <w:color w:val="5A5A5A"/>
          <w:sz w:val="18"/>
          <w:szCs w:val="18"/>
        </w:rPr>
        <w:t>bootstrap</w:t>
      </w:r>
      <w:proofErr w:type="spellEnd"/>
      <w:r w:rsidRPr="002B6362">
        <w:rPr>
          <w:i/>
          <w:iCs/>
          <w:color w:val="5A5A5A"/>
          <w:sz w:val="18"/>
          <w:szCs w:val="18"/>
        </w:rPr>
        <w:t xml:space="preserve"> no paramétrico (≥10.000 </w:t>
      </w:r>
      <w:proofErr w:type="spellStart"/>
      <w:r w:rsidRPr="002B6362">
        <w:rPr>
          <w:i/>
          <w:iCs/>
          <w:color w:val="5A5A5A"/>
          <w:sz w:val="18"/>
          <w:szCs w:val="18"/>
        </w:rPr>
        <w:t>remuestras</w:t>
      </w:r>
      <w:proofErr w:type="spellEnd"/>
      <w:r w:rsidRPr="002B6362">
        <w:rPr>
          <w:i/>
          <w:iCs/>
          <w:color w:val="5A5A5A"/>
          <w:sz w:val="18"/>
          <w:szCs w:val="18"/>
        </w:rPr>
        <w:t xml:space="preserve">), IC por método percentil y </w:t>
      </w:r>
      <w:proofErr w:type="spellStart"/>
      <w:r w:rsidRPr="002B6362">
        <w:rPr>
          <w:i/>
          <w:iCs/>
          <w:color w:val="5A5A5A"/>
          <w:sz w:val="18"/>
          <w:szCs w:val="18"/>
        </w:rPr>
        <w:t>BCa</w:t>
      </w:r>
      <w:proofErr w:type="spellEnd"/>
      <w:r w:rsidRPr="002B6362">
        <w:rPr>
          <w:i/>
          <w:iCs/>
          <w:color w:val="5A5A5A"/>
          <w:sz w:val="18"/>
          <w:szCs w:val="18"/>
        </w:rPr>
        <w:t xml:space="preserve">, comparación sistemática con el IC clásico y visualización de la distribución </w:t>
      </w:r>
      <w:proofErr w:type="spellStart"/>
      <w:r w:rsidRPr="002B6362">
        <w:rPr>
          <w:i/>
          <w:iCs/>
          <w:color w:val="5A5A5A"/>
          <w:sz w:val="18"/>
          <w:szCs w:val="18"/>
        </w:rPr>
        <w:t>bootstrap</w:t>
      </w:r>
      <w:proofErr w:type="spellEnd"/>
      <w:r w:rsidRPr="002B6362">
        <w:rPr>
          <w:i/>
          <w:iCs/>
          <w:color w:val="5A5A5A"/>
          <w:sz w:val="18"/>
          <w:szCs w:val="18"/>
        </w:rPr>
        <w:t>. Analicen discrepancias y la confiabilidad de cada método según sus supuestos.</w:t>
      </w:r>
    </w:p>
    <w:p w14:paraId="6557BF81" w14:textId="77777777" w:rsidR="00C05579" w:rsidRDefault="00000000">
      <w:pPr>
        <w:spacing w:after="120"/>
      </w:pPr>
      <w:r>
        <w:rPr>
          <w:sz w:val="21"/>
          <w:szCs w:val="21"/>
        </w:rPr>
        <w:t xml:space="preserve">Aplicamos </w:t>
      </w:r>
      <w:proofErr w:type="spellStart"/>
      <w:r>
        <w:rPr>
          <w:sz w:val="21"/>
          <w:szCs w:val="21"/>
        </w:rPr>
        <w:t>bootstrap</w:t>
      </w:r>
      <w:proofErr w:type="spellEnd"/>
      <w:r>
        <w:rPr>
          <w:sz w:val="21"/>
          <w:szCs w:val="21"/>
        </w:rPr>
        <w:t xml:space="preserve"> no paramétrico (Efron &amp; </w:t>
      </w:r>
      <w:proofErr w:type="spellStart"/>
      <w:r>
        <w:rPr>
          <w:sz w:val="21"/>
          <w:szCs w:val="21"/>
        </w:rPr>
        <w:t>Tibshirani</w:t>
      </w:r>
      <w:proofErr w:type="spellEnd"/>
      <w:r>
        <w:rPr>
          <w:sz w:val="21"/>
          <w:szCs w:val="21"/>
        </w:rPr>
        <w:t xml:space="preserve">, 1993) con 10.000 </w:t>
      </w:r>
      <w:proofErr w:type="spellStart"/>
      <w:r>
        <w:rPr>
          <w:sz w:val="21"/>
          <w:szCs w:val="21"/>
        </w:rPr>
        <w:t>remuestras</w:t>
      </w:r>
      <w:proofErr w:type="spellEnd"/>
      <w:r>
        <w:rPr>
          <w:sz w:val="21"/>
          <w:szCs w:val="21"/>
        </w:rPr>
        <w:t xml:space="preserve"> a tres parámetros de S1: la edad media, la nota media del 2do semestre y la proporción de </w:t>
      </w:r>
      <w:proofErr w:type="spellStart"/>
      <w:r>
        <w:rPr>
          <w:sz w:val="21"/>
          <w:szCs w:val="21"/>
        </w:rPr>
        <w:t>Dropout</w:t>
      </w:r>
      <w:proofErr w:type="spellEnd"/>
      <w:r>
        <w:rPr>
          <w:sz w:val="21"/>
          <w:szCs w:val="21"/>
        </w:rPr>
        <w:t xml:space="preserve">. Para cada uno calculamos el intervalo percentil y el intervalo </w:t>
      </w:r>
      <w:proofErr w:type="spellStart"/>
      <w:r>
        <w:rPr>
          <w:sz w:val="21"/>
          <w:szCs w:val="21"/>
        </w:rPr>
        <w:t>BCa</w:t>
      </w:r>
      <w:proofErr w:type="spellEnd"/>
      <w:r>
        <w:rPr>
          <w:sz w:val="21"/>
          <w:szCs w:val="21"/>
        </w:rPr>
        <w:t>, que corrige sesgo (z₀) y aceleración (a) (Efron, 1987), y los comparamos con el intervalo clásico de S1.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2"/>
        <w:gridCol w:w="2200"/>
        <w:gridCol w:w="2200"/>
        <w:gridCol w:w="2000"/>
      </w:tblGrid>
      <w:tr w:rsidR="00C05579" w14:paraId="471FB659" w14:textId="77777777">
        <w:tblPrEx>
          <w:tblCellMar>
            <w:top w:w="0" w:type="dxa"/>
            <w:bottom w:w="0" w:type="dxa"/>
          </w:tblCellMar>
        </w:tblPrEx>
        <w:tc>
          <w:tcPr>
            <w:tcW w:w="26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725A9752" w14:textId="77777777" w:rsidR="00C05579" w:rsidRDefault="00000000">
            <w:r>
              <w:rPr>
                <w:b/>
                <w:bCs/>
                <w:sz w:val="19"/>
                <w:szCs w:val="19"/>
              </w:rPr>
              <w:t>Parámetro</w:t>
            </w:r>
          </w:p>
        </w:tc>
        <w:tc>
          <w:tcPr>
            <w:tcW w:w="2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86C19D4" w14:textId="77777777" w:rsidR="00C05579" w:rsidRDefault="00000000">
            <w:r>
              <w:rPr>
                <w:b/>
                <w:bCs/>
                <w:sz w:val="19"/>
                <w:szCs w:val="19"/>
              </w:rPr>
              <w:t>Clásico (S1)</w:t>
            </w:r>
          </w:p>
        </w:tc>
        <w:tc>
          <w:tcPr>
            <w:tcW w:w="2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0627A938" w14:textId="77777777" w:rsidR="00C05579" w:rsidRDefault="00000000">
            <w:r>
              <w:rPr>
                <w:b/>
                <w:bCs/>
                <w:sz w:val="19"/>
                <w:szCs w:val="19"/>
              </w:rPr>
              <w:t>Percentil</w:t>
            </w:r>
          </w:p>
        </w:tc>
        <w:tc>
          <w:tcPr>
            <w:tcW w:w="20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A937C98" w14:textId="77777777" w:rsidR="00C05579" w:rsidRDefault="00000000">
            <w:proofErr w:type="spellStart"/>
            <w:r>
              <w:rPr>
                <w:b/>
                <w:bCs/>
                <w:sz w:val="19"/>
                <w:szCs w:val="19"/>
              </w:rPr>
              <w:t>BCa</w:t>
            </w:r>
            <w:proofErr w:type="spellEnd"/>
          </w:p>
        </w:tc>
      </w:tr>
      <w:tr w:rsidR="00C05579" w14:paraId="79809849" w14:textId="77777777">
        <w:tblPrEx>
          <w:tblCellMar>
            <w:top w:w="0" w:type="dxa"/>
            <w:bottom w:w="0" w:type="dxa"/>
          </w:tblCellMar>
        </w:tblPrEx>
        <w:tc>
          <w:tcPr>
            <w:tcW w:w="2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6A35A16" w14:textId="77777777" w:rsidR="00C05579" w:rsidRDefault="00000000">
            <w:r>
              <w:rPr>
                <w:sz w:val="19"/>
                <w:szCs w:val="19"/>
              </w:rPr>
              <w:t>Edad media (años)</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3C3CB17" w14:textId="77777777" w:rsidR="00C05579" w:rsidRDefault="00000000">
            <w:r>
              <w:rPr>
                <w:sz w:val="19"/>
                <w:szCs w:val="19"/>
              </w:rPr>
              <w:t>[23,04; 23,49]</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9532E09" w14:textId="77777777" w:rsidR="00C05579" w:rsidRDefault="00000000">
            <w:r>
              <w:rPr>
                <w:sz w:val="19"/>
                <w:szCs w:val="19"/>
              </w:rPr>
              <w:t>[23,04; 23,49]</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719F2B3" w14:textId="77777777" w:rsidR="00C05579" w:rsidRDefault="00000000">
            <w:r>
              <w:rPr>
                <w:sz w:val="19"/>
                <w:szCs w:val="19"/>
              </w:rPr>
              <w:t>[23,04; 23,49]</w:t>
            </w:r>
          </w:p>
        </w:tc>
      </w:tr>
      <w:tr w:rsidR="00C05579" w14:paraId="13F9EFF5" w14:textId="77777777">
        <w:tblPrEx>
          <w:tblCellMar>
            <w:top w:w="0" w:type="dxa"/>
            <w:bottom w:w="0" w:type="dxa"/>
          </w:tblCellMar>
        </w:tblPrEx>
        <w:tc>
          <w:tcPr>
            <w:tcW w:w="2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55F31DD" w14:textId="77777777" w:rsidR="00C05579" w:rsidRDefault="00000000">
            <w:r>
              <w:rPr>
                <w:sz w:val="19"/>
                <w:szCs w:val="19"/>
              </w:rPr>
              <w:t xml:space="preserve">Nota media 2do </w:t>
            </w:r>
            <w:proofErr w:type="spellStart"/>
            <w:r>
              <w:rPr>
                <w:sz w:val="19"/>
                <w:szCs w:val="19"/>
              </w:rPr>
              <w:t>sem</w:t>
            </w:r>
            <w:proofErr w:type="spellEnd"/>
            <w:r>
              <w:rPr>
                <w:sz w:val="19"/>
                <w:szCs w:val="19"/>
              </w:rPr>
              <w:t>.</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008C32D" w14:textId="77777777" w:rsidR="00C05579" w:rsidRDefault="00000000">
            <w:r>
              <w:rPr>
                <w:sz w:val="19"/>
                <w:szCs w:val="19"/>
              </w:rPr>
              <w:t>[10,08; 10,38]</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B3471A9" w14:textId="77777777" w:rsidR="00C05579" w:rsidRDefault="00000000">
            <w:r>
              <w:rPr>
                <w:sz w:val="19"/>
                <w:szCs w:val="19"/>
              </w:rPr>
              <w:t>[10,08; 10,38]</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5F931D8" w14:textId="77777777" w:rsidR="00C05579" w:rsidRDefault="00000000">
            <w:r>
              <w:rPr>
                <w:sz w:val="19"/>
                <w:szCs w:val="19"/>
              </w:rPr>
              <w:t>[10,08; 10,38]</w:t>
            </w:r>
          </w:p>
        </w:tc>
      </w:tr>
      <w:tr w:rsidR="00C05579" w14:paraId="089266CF" w14:textId="77777777">
        <w:tblPrEx>
          <w:tblCellMar>
            <w:top w:w="0" w:type="dxa"/>
            <w:bottom w:w="0" w:type="dxa"/>
          </w:tblCellMar>
        </w:tblPrEx>
        <w:tc>
          <w:tcPr>
            <w:tcW w:w="2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6773E3A" w14:textId="77777777" w:rsidR="00C05579" w:rsidRDefault="00000000">
            <w:r>
              <w:rPr>
                <w:sz w:val="19"/>
                <w:szCs w:val="19"/>
              </w:rPr>
              <w:t xml:space="preserve">Proporción </w:t>
            </w:r>
            <w:proofErr w:type="spellStart"/>
            <w:r>
              <w:rPr>
                <w:sz w:val="19"/>
                <w:szCs w:val="19"/>
              </w:rPr>
              <w:t>Dropout</w:t>
            </w:r>
            <w:proofErr w:type="spellEnd"/>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79B2810" w14:textId="77777777" w:rsidR="00C05579" w:rsidRDefault="00000000">
            <w:r>
              <w:rPr>
                <w:sz w:val="19"/>
                <w:szCs w:val="19"/>
              </w:rPr>
              <w:t>[30,74%; 33,50%]</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65CC45A" w14:textId="77777777" w:rsidR="00C05579" w:rsidRDefault="00000000">
            <w:r>
              <w:rPr>
                <w:sz w:val="19"/>
                <w:szCs w:val="19"/>
              </w:rPr>
              <w:t>[30,76%; 33,50%]</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FE5A907" w14:textId="77777777" w:rsidR="00C05579" w:rsidRDefault="00000000">
            <w:r>
              <w:rPr>
                <w:sz w:val="19"/>
                <w:szCs w:val="19"/>
              </w:rPr>
              <w:t>[30,76%; 33,52%]</w:t>
            </w:r>
          </w:p>
        </w:tc>
      </w:tr>
    </w:tbl>
    <w:p w14:paraId="737ED0F0" w14:textId="77777777" w:rsidR="00C05579" w:rsidRDefault="00C05579">
      <w:pPr>
        <w:spacing w:after="120"/>
      </w:pPr>
    </w:p>
    <w:p w14:paraId="63227ACD" w14:textId="77777777" w:rsidR="00C05579" w:rsidRDefault="00000000">
      <w:pPr>
        <w:spacing w:after="120"/>
        <w:jc w:val="center"/>
      </w:pPr>
      <w:r>
        <w:rPr>
          <w:noProof/>
        </w:rPr>
        <w:drawing>
          <wp:inline distT="0" distB="0" distL="0" distR="0" wp14:anchorId="10C4B5CD" wp14:editId="2EE6BE8D">
            <wp:extent cx="5702926" cy="1603948"/>
            <wp:effectExtent l="0" t="0" r="0" b="0"/>
            <wp:docPr id="30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20.png"/>
                    <pic:cNvPicPr/>
                  </pic:nvPicPr>
                  <pic:blipFill>
                    <a:blip r:embed="rId8"/>
                    <a:stretch>
                      <a:fillRect/>
                    </a:stretch>
                  </pic:blipFill>
                  <pic:spPr>
                    <a:xfrm>
                      <a:off x="0" y="0"/>
                      <a:ext cx="5769649" cy="1622714"/>
                    </a:xfrm>
                    <a:prstGeom prst="rect">
                      <a:avLst/>
                    </a:prstGeom>
                  </pic:spPr>
                </pic:pic>
              </a:graphicData>
            </a:graphic>
          </wp:inline>
        </w:drawing>
      </w:r>
    </w:p>
    <w:p w14:paraId="3CCDEECD" w14:textId="77777777" w:rsidR="00C05579" w:rsidRDefault="00C05579">
      <w:pPr>
        <w:spacing w:after="120"/>
      </w:pPr>
    </w:p>
    <w:p w14:paraId="434F10A1" w14:textId="12C9097D" w:rsidR="00C05579" w:rsidRDefault="00000000">
      <w:pPr>
        <w:spacing w:after="120"/>
      </w:pPr>
      <w:r>
        <w:rPr>
          <w:sz w:val="21"/>
          <w:szCs w:val="21"/>
        </w:rPr>
        <w:t>Los tres factores de corrección son modestos: z₀ y a se ubican en el rango [-0,07; +0,07] en los tres parámetros. Esto es consistente con que el TLC (n=4.424) garantiza normalidad aproximada de la media muestral para los tres casos</w:t>
      </w:r>
      <w:r w:rsidR="002B6362">
        <w:rPr>
          <w:sz w:val="21"/>
          <w:szCs w:val="21"/>
        </w:rPr>
        <w:t xml:space="preserve">, </w:t>
      </w:r>
      <w:r>
        <w:rPr>
          <w:sz w:val="21"/>
          <w:szCs w:val="21"/>
        </w:rPr>
        <w:t>incluida la edad, pese a que la variable individual es asimétrica</w:t>
      </w:r>
      <w:r w:rsidR="002B6362">
        <w:rPr>
          <w:sz w:val="21"/>
          <w:szCs w:val="21"/>
        </w:rPr>
        <w:t>;</w:t>
      </w:r>
      <w:r>
        <w:rPr>
          <w:sz w:val="21"/>
          <w:szCs w:val="21"/>
        </w:rPr>
        <w:t xml:space="preserve"> el TLC opera sobre la distribución muestral del promedio, no sobre la variable original. La proporción de </w:t>
      </w:r>
      <w:proofErr w:type="spellStart"/>
      <w:r>
        <w:rPr>
          <w:sz w:val="21"/>
          <w:szCs w:val="21"/>
        </w:rPr>
        <w:t>Dropout</w:t>
      </w:r>
      <w:proofErr w:type="spellEnd"/>
      <w:r>
        <w:rPr>
          <w:sz w:val="21"/>
          <w:szCs w:val="21"/>
        </w:rPr>
        <w:t xml:space="preserve"> muestra el z₀ más cercano a cero (+0,005) de los tres, mientras que la edad muestra el más alejado (+0,066), aunque la diferencia entre ambos es pequeña en términos absolutos. En consecuencia, los tres intervalos (clásico, percentil, </w:t>
      </w:r>
      <w:proofErr w:type="spellStart"/>
      <w:r>
        <w:rPr>
          <w:sz w:val="21"/>
          <w:szCs w:val="21"/>
        </w:rPr>
        <w:t>BCa</w:t>
      </w:r>
      <w:proofErr w:type="spellEnd"/>
      <w:r>
        <w:rPr>
          <w:sz w:val="21"/>
          <w:szCs w:val="21"/>
        </w:rPr>
        <w:t>) resultan prácticamente coincidentes para los tres parámetros</w:t>
      </w:r>
      <w:r w:rsidR="002B6362">
        <w:rPr>
          <w:sz w:val="21"/>
          <w:szCs w:val="21"/>
        </w:rPr>
        <w:t xml:space="preserve">; </w:t>
      </w:r>
      <w:r>
        <w:rPr>
          <w:sz w:val="21"/>
          <w:szCs w:val="21"/>
        </w:rPr>
        <w:t xml:space="preserve">el método clásico asume implícitamente normalidad asintótica, </w:t>
      </w:r>
      <w:r w:rsidR="002B6362">
        <w:rPr>
          <w:sz w:val="21"/>
          <w:szCs w:val="21"/>
        </w:rPr>
        <w:t xml:space="preserve">y </w:t>
      </w:r>
      <w:r>
        <w:rPr>
          <w:sz w:val="21"/>
          <w:szCs w:val="21"/>
        </w:rPr>
        <w:t xml:space="preserve">el </w:t>
      </w:r>
      <w:proofErr w:type="spellStart"/>
      <w:r>
        <w:rPr>
          <w:sz w:val="21"/>
          <w:szCs w:val="21"/>
        </w:rPr>
        <w:t>bootstrap</w:t>
      </w:r>
      <w:proofErr w:type="spellEnd"/>
      <w:r>
        <w:rPr>
          <w:sz w:val="21"/>
          <w:szCs w:val="21"/>
        </w:rPr>
        <w:t xml:space="preserve"> no asume una forma paramétrica, por lo que su concordancia es, en sí misma, evidencia adicional de la robustez de los resultados de S1.</w:t>
      </w:r>
    </w:p>
    <w:p w14:paraId="4B3DC861" w14:textId="77777777" w:rsidR="00C05579" w:rsidRDefault="00000000">
      <w:pPr>
        <w:pStyle w:val="Ttulo1"/>
      </w:pPr>
      <w:bookmarkStart w:id="2" w:name="_Toc234581333"/>
      <w:r>
        <w:t>Validación de pruebas de hipótesis mediante permutación</w:t>
      </w:r>
      <w:bookmarkEnd w:id="2"/>
    </w:p>
    <w:p w14:paraId="1C3D0D8D" w14:textId="77777777" w:rsidR="00C05579" w:rsidRPr="002B6362" w:rsidRDefault="00000000">
      <w:pPr>
        <w:spacing w:after="120"/>
        <w:rPr>
          <w:sz w:val="21"/>
          <w:szCs w:val="21"/>
        </w:rPr>
      </w:pPr>
      <w:r w:rsidRPr="002B6362">
        <w:rPr>
          <w:i/>
          <w:iCs/>
          <w:color w:val="5A5A5A"/>
          <w:sz w:val="18"/>
          <w:szCs w:val="18"/>
        </w:rPr>
        <w:t xml:space="preserve">(15 </w:t>
      </w:r>
      <w:proofErr w:type="spellStart"/>
      <w:r w:rsidRPr="002B6362">
        <w:rPr>
          <w:i/>
          <w:iCs/>
          <w:color w:val="5A5A5A"/>
          <w:sz w:val="18"/>
          <w:szCs w:val="18"/>
        </w:rPr>
        <w:t>pts</w:t>
      </w:r>
      <w:proofErr w:type="spellEnd"/>
      <w:r w:rsidRPr="002B6362">
        <w:rPr>
          <w:i/>
          <w:iCs/>
          <w:color w:val="5A5A5A"/>
          <w:sz w:val="18"/>
          <w:szCs w:val="18"/>
        </w:rPr>
        <w:t>) Seleccionen al menos una prueba de S1; implementen un test de permutación (≥10.000 permutaciones); comparen el valor p de permutación con el paramétrico original y discutan la concordancia entre ambos enfoques.</w:t>
      </w:r>
    </w:p>
    <w:p w14:paraId="6D3DABAB" w14:textId="036C5C9D" w:rsidR="00C05579" w:rsidRDefault="00000000">
      <w:pPr>
        <w:spacing w:after="120"/>
      </w:pPr>
      <w:r>
        <w:rPr>
          <w:sz w:val="21"/>
          <w:szCs w:val="21"/>
        </w:rPr>
        <w:t xml:space="preserve">Validamos el Test 1 de S1 (t de Welch, edad de ingreso, </w:t>
      </w:r>
      <w:proofErr w:type="spellStart"/>
      <w:r>
        <w:rPr>
          <w:sz w:val="21"/>
          <w:szCs w:val="21"/>
        </w:rPr>
        <w:t>Dropout</w:t>
      </w:r>
      <w:proofErr w:type="spellEnd"/>
      <w:r>
        <w:rPr>
          <w:sz w:val="21"/>
          <w:szCs w:val="21"/>
        </w:rPr>
        <w:t xml:space="preserve"> vs. No-</w:t>
      </w:r>
      <w:proofErr w:type="spellStart"/>
      <w:r>
        <w:rPr>
          <w:sz w:val="21"/>
          <w:szCs w:val="21"/>
        </w:rPr>
        <w:t>Dropout</w:t>
      </w:r>
      <w:proofErr w:type="spellEnd"/>
      <w:r>
        <w:rPr>
          <w:sz w:val="21"/>
          <w:szCs w:val="21"/>
        </w:rPr>
        <w:t xml:space="preserve">) con un test de permutación de 10.000 repeticiones (Good, 2005). Bajo la hipótesis nula de igualdad, mezclamos las etiquetas de grupo y </w:t>
      </w:r>
      <w:r w:rsidR="002B6362">
        <w:rPr>
          <w:sz w:val="21"/>
          <w:szCs w:val="21"/>
        </w:rPr>
        <w:t>recalculamos</w:t>
      </w:r>
      <w:r>
        <w:rPr>
          <w:sz w:val="21"/>
          <w:szCs w:val="21"/>
        </w:rPr>
        <w:t xml:space="preserve"> la diferencia de medias en cada repetición.</w:t>
      </w:r>
    </w:p>
    <w:p w14:paraId="71EFA9F7" w14:textId="0F089D94" w:rsidR="00C05579" w:rsidRDefault="00383DF1">
      <w:pPr>
        <w:spacing w:after="120"/>
        <w:jc w:val="center"/>
      </w:pPr>
      <w:r>
        <w:rPr>
          <w:noProof/>
        </w:rPr>
        <w:lastRenderedPageBreak/>
        <w:drawing>
          <wp:inline distT="0" distB="0" distL="0" distR="0" wp14:anchorId="5891E239" wp14:editId="7569F9B5">
            <wp:extent cx="5486400" cy="3086174"/>
            <wp:effectExtent l="0" t="0" r="0" b="0"/>
            <wp:docPr id="30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21.png"/>
                    <pic:cNvPicPr/>
                  </pic:nvPicPr>
                  <pic:blipFill>
                    <a:blip r:embed="rId9"/>
                    <a:stretch>
                      <a:fillRect/>
                    </a:stretch>
                  </pic:blipFill>
                  <pic:spPr>
                    <a:xfrm>
                      <a:off x="0" y="0"/>
                      <a:ext cx="5495931" cy="3091535"/>
                    </a:xfrm>
                    <a:prstGeom prst="rect">
                      <a:avLst/>
                    </a:prstGeom>
                  </pic:spPr>
                </pic:pic>
              </a:graphicData>
            </a:graphic>
          </wp:inline>
        </w:drawing>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2"/>
        <w:gridCol w:w="2900"/>
        <w:gridCol w:w="2500"/>
      </w:tblGrid>
      <w:tr w:rsidR="00C05579" w14:paraId="6FAEDCB6" w14:textId="77777777">
        <w:tblPrEx>
          <w:tblCellMar>
            <w:top w:w="0" w:type="dxa"/>
            <w:bottom w:w="0" w:type="dxa"/>
          </w:tblCellMar>
        </w:tblPrEx>
        <w:tc>
          <w:tcPr>
            <w:tcW w:w="36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4DB2947" w14:textId="77777777" w:rsidR="00C05579" w:rsidRDefault="00000000">
            <w:r>
              <w:rPr>
                <w:b/>
                <w:bCs/>
                <w:sz w:val="19"/>
                <w:szCs w:val="19"/>
              </w:rPr>
              <w:t>Enfoque</w:t>
            </w:r>
          </w:p>
        </w:tc>
        <w:tc>
          <w:tcPr>
            <w:tcW w:w="29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46CB664E" w14:textId="77777777" w:rsidR="00C05579" w:rsidRDefault="00000000">
            <w:r>
              <w:rPr>
                <w:b/>
                <w:bCs/>
                <w:sz w:val="19"/>
                <w:szCs w:val="19"/>
              </w:rPr>
              <w:t>Estadístico</w:t>
            </w:r>
          </w:p>
        </w:tc>
        <w:tc>
          <w:tcPr>
            <w:tcW w:w="25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04208C31" w14:textId="77777777" w:rsidR="00C05579" w:rsidRDefault="00000000">
            <w:r>
              <w:rPr>
                <w:b/>
                <w:bCs/>
                <w:sz w:val="19"/>
                <w:szCs w:val="19"/>
              </w:rPr>
              <w:t>Valor p</w:t>
            </w:r>
          </w:p>
        </w:tc>
      </w:tr>
      <w:tr w:rsidR="00C05579" w14:paraId="293C7B87" w14:textId="77777777">
        <w:tblPrEx>
          <w:tblCellMar>
            <w:top w:w="0" w:type="dxa"/>
            <w:bottom w:w="0" w:type="dxa"/>
          </w:tblCellMar>
        </w:tblPrEx>
        <w:tc>
          <w:tcPr>
            <w:tcW w:w="3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25612B4" w14:textId="77777777" w:rsidR="00C05579" w:rsidRDefault="00000000">
            <w:r>
              <w:rPr>
                <w:sz w:val="19"/>
                <w:szCs w:val="19"/>
              </w:rPr>
              <w:t>Paramétrico (t de Welch, S1)</w:t>
            </w:r>
          </w:p>
        </w:tc>
        <w:tc>
          <w:tcPr>
            <w:tcW w:w="2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B183C1C" w14:textId="77777777" w:rsidR="00C05579" w:rsidRDefault="00000000">
            <w:r>
              <w:rPr>
                <w:sz w:val="19"/>
                <w:szCs w:val="19"/>
              </w:rPr>
              <w:t>t = 15,86</w:t>
            </w:r>
          </w:p>
        </w:tc>
        <w:tc>
          <w:tcPr>
            <w:tcW w:w="2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BC6EB44" w14:textId="77777777" w:rsidR="00C05579" w:rsidRDefault="00000000">
            <w:r>
              <w:rPr>
                <w:sz w:val="19"/>
                <w:szCs w:val="19"/>
              </w:rPr>
              <w:t>p = 9,20 × 10⁻⁵⁴</w:t>
            </w:r>
          </w:p>
        </w:tc>
      </w:tr>
      <w:tr w:rsidR="00C05579" w14:paraId="4EC74EBD" w14:textId="77777777">
        <w:tblPrEx>
          <w:tblCellMar>
            <w:top w:w="0" w:type="dxa"/>
            <w:bottom w:w="0" w:type="dxa"/>
          </w:tblCellMar>
        </w:tblPrEx>
        <w:tc>
          <w:tcPr>
            <w:tcW w:w="3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05BAC22" w14:textId="77777777" w:rsidR="00C05579" w:rsidRDefault="00000000">
            <w:r>
              <w:rPr>
                <w:sz w:val="19"/>
                <w:szCs w:val="19"/>
              </w:rPr>
              <w:t>Permutación (10.000 repeticiones)</w:t>
            </w:r>
          </w:p>
        </w:tc>
        <w:tc>
          <w:tcPr>
            <w:tcW w:w="2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7E74FC6" w14:textId="77777777" w:rsidR="00C05579" w:rsidRDefault="00000000">
            <w:r>
              <w:rPr>
                <w:sz w:val="19"/>
                <w:szCs w:val="19"/>
              </w:rPr>
              <w:t>diferencia = 4,13 años</w:t>
            </w:r>
          </w:p>
        </w:tc>
        <w:tc>
          <w:tcPr>
            <w:tcW w:w="2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FEC13FA" w14:textId="77777777" w:rsidR="00C05579" w:rsidRDefault="00000000">
            <w:r>
              <w:rPr>
                <w:sz w:val="19"/>
                <w:szCs w:val="19"/>
              </w:rPr>
              <w:t>2,00 × 10⁻⁴</w:t>
            </w:r>
          </w:p>
        </w:tc>
      </w:tr>
    </w:tbl>
    <w:p w14:paraId="4F24784F" w14:textId="77777777" w:rsidR="00C05579" w:rsidRDefault="00C05579">
      <w:pPr>
        <w:spacing w:after="120"/>
      </w:pPr>
    </w:p>
    <w:p w14:paraId="45284BC3" w14:textId="41BCB411" w:rsidR="00C05579" w:rsidRDefault="00000000">
      <w:pPr>
        <w:spacing w:after="120"/>
      </w:pPr>
      <w:r>
        <w:rPr>
          <w:sz w:val="21"/>
          <w:szCs w:val="21"/>
        </w:rPr>
        <w:t xml:space="preserve">Concordancia y precisión numérica. La diferencia observada (4,13 años entre </w:t>
      </w:r>
      <w:proofErr w:type="spellStart"/>
      <w:r>
        <w:rPr>
          <w:sz w:val="21"/>
          <w:szCs w:val="21"/>
        </w:rPr>
        <w:t>Dropout</w:t>
      </w:r>
      <w:proofErr w:type="spellEnd"/>
      <w:r>
        <w:rPr>
          <w:sz w:val="21"/>
          <w:szCs w:val="21"/>
        </w:rPr>
        <w:t xml:space="preserve"> y No-</w:t>
      </w:r>
      <w:proofErr w:type="spellStart"/>
      <w:r>
        <w:rPr>
          <w:sz w:val="21"/>
          <w:szCs w:val="21"/>
        </w:rPr>
        <w:t>Dropout</w:t>
      </w:r>
      <w:proofErr w:type="spellEnd"/>
      <w:r>
        <w:rPr>
          <w:sz w:val="21"/>
          <w:szCs w:val="21"/>
        </w:rPr>
        <w:t>) es tan marcada que ninguna de las 10.000 permutaciones se acercó a ese valor bajo la hipótesis nula, arrojando un p-valor de permutación de 0,0002</w:t>
      </w:r>
      <w:r w:rsidR="002B6362">
        <w:rPr>
          <w:sz w:val="21"/>
          <w:szCs w:val="21"/>
        </w:rPr>
        <w:t xml:space="preserve"> que es </w:t>
      </w:r>
      <w:r>
        <w:rPr>
          <w:sz w:val="21"/>
          <w:szCs w:val="21"/>
        </w:rPr>
        <w:t>el valor mínimo que este método puede resolver con 10.000 repeticiones, ya que su precisión está limitada por 1/(n+1). El p-valor paramétrico (9,2×10⁻⁵⁴) es muchos órdenes de magnitud menor, no porque el efecto sea distinto, sino porque la fórmula analítica de la distribución t puede expresar probabilidades extremas que el conteo por permutación no puede resolver a esa escala. Ambos enfoques rechazan H₀ sin ambigüedad, y la permutación confirma que la conclusión no depende del supuesto de normalidad.</w:t>
      </w:r>
    </w:p>
    <w:p w14:paraId="35EF423F" w14:textId="77777777" w:rsidR="00C05579" w:rsidRDefault="00000000">
      <w:pPr>
        <w:pStyle w:val="Ttulo1"/>
      </w:pPr>
      <w:bookmarkStart w:id="3" w:name="_Toc234581334"/>
      <w:r>
        <w:t>Evaluación de estabilidad de correlaciones</w:t>
      </w:r>
      <w:bookmarkEnd w:id="3"/>
    </w:p>
    <w:p w14:paraId="36CD2C86" w14:textId="77777777" w:rsidR="00C05579" w:rsidRPr="002B6362" w:rsidRDefault="00000000">
      <w:pPr>
        <w:spacing w:after="120"/>
        <w:rPr>
          <w:sz w:val="18"/>
          <w:szCs w:val="18"/>
        </w:rPr>
      </w:pPr>
      <w:r w:rsidRPr="002B6362">
        <w:rPr>
          <w:i/>
          <w:iCs/>
          <w:color w:val="5A5A5A"/>
          <w:sz w:val="18"/>
          <w:szCs w:val="18"/>
        </w:rPr>
        <w:t xml:space="preserve">(6 </w:t>
      </w:r>
      <w:proofErr w:type="spellStart"/>
      <w:r w:rsidRPr="002B6362">
        <w:rPr>
          <w:i/>
          <w:iCs/>
          <w:color w:val="5A5A5A"/>
          <w:sz w:val="18"/>
          <w:szCs w:val="18"/>
        </w:rPr>
        <w:t>pts</w:t>
      </w:r>
      <w:proofErr w:type="spellEnd"/>
      <w:r w:rsidRPr="002B6362">
        <w:rPr>
          <w:i/>
          <w:iCs/>
          <w:color w:val="5A5A5A"/>
          <w:sz w:val="18"/>
          <w:szCs w:val="18"/>
        </w:rPr>
        <w:t xml:space="preserve">) Seleccionen 3 a 5 correlaciones relevantes de S1 y evalúen su estabilidad mediante IC </w:t>
      </w:r>
      <w:proofErr w:type="spellStart"/>
      <w:r w:rsidRPr="002B6362">
        <w:rPr>
          <w:i/>
          <w:iCs/>
          <w:color w:val="5A5A5A"/>
          <w:sz w:val="18"/>
          <w:szCs w:val="18"/>
        </w:rPr>
        <w:t>bootstrap</w:t>
      </w:r>
      <w:proofErr w:type="spellEnd"/>
      <w:r w:rsidRPr="002B6362">
        <w:rPr>
          <w:i/>
          <w:iCs/>
          <w:color w:val="5A5A5A"/>
          <w:sz w:val="18"/>
          <w:szCs w:val="18"/>
        </w:rPr>
        <w:t xml:space="preserve"> al 95 %, identificando correlaciones robustas e inestables.</w:t>
      </w:r>
    </w:p>
    <w:p w14:paraId="7831EF03" w14:textId="77777777" w:rsidR="00C05579" w:rsidRDefault="00000000">
      <w:pPr>
        <w:spacing w:after="120"/>
      </w:pPr>
      <w:r>
        <w:rPr>
          <w:sz w:val="21"/>
          <w:szCs w:val="21"/>
        </w:rPr>
        <w:t xml:space="preserve">Evaluamos cinco correlaciones de S1 con intervalos </w:t>
      </w:r>
      <w:proofErr w:type="spellStart"/>
      <w:r>
        <w:rPr>
          <w:sz w:val="21"/>
          <w:szCs w:val="21"/>
        </w:rPr>
        <w:t>bootstrap</w:t>
      </w:r>
      <w:proofErr w:type="spellEnd"/>
      <w:r>
        <w:rPr>
          <w:sz w:val="21"/>
          <w:szCs w:val="21"/>
        </w:rPr>
        <w:t xml:space="preserve"> al 95% (10.000 </w:t>
      </w:r>
      <w:proofErr w:type="spellStart"/>
      <w:r>
        <w:rPr>
          <w:sz w:val="21"/>
          <w:szCs w:val="21"/>
        </w:rPr>
        <w:t>remuestras</w:t>
      </w:r>
      <w:proofErr w:type="spellEnd"/>
      <w:r>
        <w:rPr>
          <w:sz w:val="21"/>
          <w:szCs w:val="21"/>
        </w:rPr>
        <w:t xml:space="preserve"> pareadas, preservando la relación entre cada par de observaciones).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872"/>
        <w:gridCol w:w="1800"/>
      </w:tblGrid>
      <w:tr w:rsidR="00C05579" w14:paraId="6F296C98"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EAB3A3B" w14:textId="77777777" w:rsidR="00C05579" w:rsidRDefault="00000000">
            <w:r>
              <w:rPr>
                <w:b/>
                <w:bCs/>
                <w:sz w:val="19"/>
                <w:szCs w:val="19"/>
              </w:rPr>
              <w:t>Par de variables</w:t>
            </w:r>
          </w:p>
        </w:tc>
        <w:tc>
          <w:tcPr>
            <w:tcW w:w="1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79E5B1BC" w14:textId="77777777" w:rsidR="00C05579" w:rsidRDefault="00000000">
            <w:r>
              <w:rPr>
                <w:b/>
                <w:bCs/>
                <w:sz w:val="19"/>
                <w:szCs w:val="19"/>
              </w:rPr>
              <w:t>r (S1)</w:t>
            </w:r>
          </w:p>
        </w:tc>
        <w:tc>
          <w:tcPr>
            <w:tcW w:w="28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7BE0845C" w14:textId="77777777" w:rsidR="00C05579" w:rsidRDefault="00000000">
            <w:r>
              <w:rPr>
                <w:b/>
                <w:bCs/>
                <w:sz w:val="19"/>
                <w:szCs w:val="19"/>
              </w:rPr>
              <w:t xml:space="preserve">IC 95% </w:t>
            </w:r>
            <w:proofErr w:type="spellStart"/>
            <w:r>
              <w:rPr>
                <w:b/>
                <w:bCs/>
                <w:sz w:val="19"/>
                <w:szCs w:val="19"/>
              </w:rPr>
              <w:t>bootstrap</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F42C26B" w14:textId="77777777" w:rsidR="00C05579" w:rsidRDefault="00000000">
            <w:r>
              <w:rPr>
                <w:b/>
                <w:bCs/>
                <w:sz w:val="19"/>
                <w:szCs w:val="19"/>
              </w:rPr>
              <w:t>Estabilidad</w:t>
            </w:r>
          </w:p>
        </w:tc>
      </w:tr>
      <w:tr w:rsidR="00C05579" w14:paraId="5F0D014F"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337E873" w14:textId="77777777" w:rsidR="00C05579" w:rsidRDefault="00000000">
            <w:proofErr w:type="spellStart"/>
            <w:r>
              <w:rPr>
                <w:sz w:val="19"/>
                <w:szCs w:val="19"/>
              </w:rPr>
              <w:t>Approved</w:t>
            </w:r>
            <w:proofErr w:type="spellEnd"/>
            <w:r>
              <w:rPr>
                <w:sz w:val="19"/>
                <w:szCs w:val="19"/>
              </w:rPr>
              <w:t xml:space="preserve"> ↔ Grade (2do </w:t>
            </w:r>
            <w:proofErr w:type="spellStart"/>
            <w:r>
              <w:rPr>
                <w:sz w:val="19"/>
                <w:szCs w:val="19"/>
              </w:rPr>
              <w:t>sem</w:t>
            </w:r>
            <w:proofErr w:type="spellEnd"/>
            <w:r>
              <w:rPr>
                <w:sz w:val="19"/>
                <w:szCs w:val="19"/>
              </w:rPr>
              <w:t>.)</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2DD468A" w14:textId="77777777" w:rsidR="00C05579" w:rsidRDefault="00000000">
            <w:r>
              <w:rPr>
                <w:sz w:val="19"/>
                <w:szCs w:val="19"/>
              </w:rPr>
              <w:t>0,76</w:t>
            </w:r>
          </w:p>
        </w:tc>
        <w:tc>
          <w:tcPr>
            <w:tcW w:w="2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DE7EFE6" w14:textId="77777777" w:rsidR="00C05579" w:rsidRDefault="00000000">
            <w:r>
              <w:rPr>
                <w:sz w:val="19"/>
                <w:szCs w:val="19"/>
              </w:rPr>
              <w:t>[0,745; 0,776]</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5EB4D9A" w14:textId="77777777" w:rsidR="00C05579" w:rsidRDefault="00000000">
            <w:r>
              <w:rPr>
                <w:sz w:val="19"/>
                <w:szCs w:val="19"/>
              </w:rPr>
              <w:t>Estable</w:t>
            </w:r>
          </w:p>
        </w:tc>
      </w:tr>
      <w:tr w:rsidR="00C05579" w14:paraId="5F709556"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0F810FD" w14:textId="77777777" w:rsidR="00C05579" w:rsidRDefault="00000000">
            <w:r>
              <w:rPr>
                <w:sz w:val="19"/>
                <w:szCs w:val="19"/>
              </w:rPr>
              <w:t xml:space="preserve">Age ↔ Grade (2do </w:t>
            </w:r>
            <w:proofErr w:type="spellStart"/>
            <w:r>
              <w:rPr>
                <w:sz w:val="19"/>
                <w:szCs w:val="19"/>
              </w:rPr>
              <w:t>sem</w:t>
            </w:r>
            <w:proofErr w:type="spellEnd"/>
            <w:r>
              <w:rPr>
                <w:sz w:val="19"/>
                <w:szCs w:val="19"/>
              </w:rPr>
              <w:t>.)</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7B072DC" w14:textId="77777777" w:rsidR="00C05579" w:rsidRDefault="00000000">
            <w:r>
              <w:rPr>
                <w:sz w:val="19"/>
                <w:szCs w:val="19"/>
              </w:rPr>
              <w:t>-0,17</w:t>
            </w:r>
          </w:p>
        </w:tc>
        <w:tc>
          <w:tcPr>
            <w:tcW w:w="2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7331732" w14:textId="77777777" w:rsidR="00C05579" w:rsidRDefault="00000000">
            <w:r>
              <w:rPr>
                <w:sz w:val="19"/>
                <w:szCs w:val="19"/>
              </w:rPr>
              <w:t>[-0,206; -0,142]</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E0DB8A0" w14:textId="77777777" w:rsidR="00C05579" w:rsidRDefault="00000000">
            <w:r>
              <w:rPr>
                <w:sz w:val="19"/>
                <w:szCs w:val="19"/>
              </w:rPr>
              <w:t>Estable</w:t>
            </w:r>
          </w:p>
        </w:tc>
      </w:tr>
      <w:tr w:rsidR="00C05579" w14:paraId="157CE8B1"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D1DDB75" w14:textId="77777777" w:rsidR="00C05579" w:rsidRDefault="00000000">
            <w:r>
              <w:rPr>
                <w:sz w:val="19"/>
                <w:szCs w:val="19"/>
              </w:rPr>
              <w:t xml:space="preserve">Age ↔ </w:t>
            </w:r>
            <w:proofErr w:type="spellStart"/>
            <w:r>
              <w:rPr>
                <w:sz w:val="19"/>
                <w:szCs w:val="19"/>
              </w:rPr>
              <w:t>Approved</w:t>
            </w:r>
            <w:proofErr w:type="spellEnd"/>
            <w:r>
              <w:rPr>
                <w:sz w:val="19"/>
                <w:szCs w:val="19"/>
              </w:rPr>
              <w:t xml:space="preserve"> (2do </w:t>
            </w:r>
            <w:proofErr w:type="spellStart"/>
            <w:r>
              <w:rPr>
                <w:sz w:val="19"/>
                <w:szCs w:val="19"/>
              </w:rPr>
              <w:t>sem</w:t>
            </w:r>
            <w:proofErr w:type="spellEnd"/>
            <w:r>
              <w:rPr>
                <w:sz w:val="19"/>
                <w:szCs w:val="19"/>
              </w:rPr>
              <w:t>.)</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D7901D3" w14:textId="77777777" w:rsidR="00C05579" w:rsidRDefault="00000000">
            <w:r>
              <w:rPr>
                <w:sz w:val="19"/>
                <w:szCs w:val="19"/>
              </w:rPr>
              <w:t>-0,11</w:t>
            </w:r>
          </w:p>
        </w:tc>
        <w:tc>
          <w:tcPr>
            <w:tcW w:w="2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647F244" w14:textId="77777777" w:rsidR="00C05579" w:rsidRDefault="00000000">
            <w:r>
              <w:rPr>
                <w:sz w:val="19"/>
                <w:szCs w:val="19"/>
              </w:rPr>
              <w:t>[-0,147; -0,078]</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125E2DC" w14:textId="77777777" w:rsidR="00C05579" w:rsidRDefault="00000000">
            <w:r>
              <w:rPr>
                <w:sz w:val="19"/>
                <w:szCs w:val="19"/>
              </w:rPr>
              <w:t>Estable</w:t>
            </w:r>
          </w:p>
        </w:tc>
      </w:tr>
      <w:tr w:rsidR="00C05579" w14:paraId="2851953E"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3F78ED0" w14:textId="77777777" w:rsidR="00C05579" w:rsidRDefault="00000000">
            <w:proofErr w:type="spellStart"/>
            <w:r>
              <w:rPr>
                <w:sz w:val="19"/>
                <w:szCs w:val="19"/>
              </w:rPr>
              <w:t>Admission</w:t>
            </w:r>
            <w:proofErr w:type="spellEnd"/>
            <w:r>
              <w:rPr>
                <w:sz w:val="19"/>
                <w:szCs w:val="19"/>
              </w:rPr>
              <w:t xml:space="preserve"> grade ↔ </w:t>
            </w:r>
            <w:proofErr w:type="spellStart"/>
            <w:r>
              <w:rPr>
                <w:sz w:val="19"/>
                <w:szCs w:val="19"/>
              </w:rPr>
              <w:t>Approved</w:t>
            </w:r>
            <w:proofErr w:type="spellEnd"/>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B2EAA75" w14:textId="77777777" w:rsidR="00C05579" w:rsidRDefault="00000000">
            <w:r>
              <w:rPr>
                <w:sz w:val="19"/>
                <w:szCs w:val="19"/>
              </w:rPr>
              <w:t>0,08</w:t>
            </w:r>
          </w:p>
        </w:tc>
        <w:tc>
          <w:tcPr>
            <w:tcW w:w="2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84E5618" w14:textId="77777777" w:rsidR="00C05579" w:rsidRDefault="00000000">
            <w:r>
              <w:rPr>
                <w:sz w:val="19"/>
                <w:szCs w:val="19"/>
              </w:rPr>
              <w:t>[0,046; 0,107]</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049BFD9" w14:textId="77777777" w:rsidR="00C05579" w:rsidRDefault="00000000">
            <w:r>
              <w:rPr>
                <w:sz w:val="19"/>
                <w:szCs w:val="19"/>
              </w:rPr>
              <w:t>Estable</w:t>
            </w:r>
          </w:p>
        </w:tc>
      </w:tr>
      <w:tr w:rsidR="00C05579" w14:paraId="4E89BCA6"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CD721D9" w14:textId="77777777" w:rsidR="00C05579" w:rsidRDefault="00000000">
            <w:proofErr w:type="spellStart"/>
            <w:r>
              <w:rPr>
                <w:sz w:val="19"/>
                <w:szCs w:val="19"/>
              </w:rPr>
              <w:t>Admission</w:t>
            </w:r>
            <w:proofErr w:type="spellEnd"/>
            <w:r>
              <w:rPr>
                <w:sz w:val="19"/>
                <w:szCs w:val="19"/>
              </w:rPr>
              <w:t xml:space="preserve"> grade ↔ Grade</w:t>
            </w:r>
          </w:p>
        </w:tc>
        <w:tc>
          <w:tcPr>
            <w:tcW w:w="1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43A5E25" w14:textId="77777777" w:rsidR="00C05579" w:rsidRDefault="00000000">
            <w:r>
              <w:rPr>
                <w:sz w:val="19"/>
                <w:szCs w:val="19"/>
              </w:rPr>
              <w:t>0,07</w:t>
            </w:r>
          </w:p>
        </w:tc>
        <w:tc>
          <w:tcPr>
            <w:tcW w:w="2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E3A82E4" w14:textId="77777777" w:rsidR="00C05579" w:rsidRDefault="00000000">
            <w:r>
              <w:rPr>
                <w:sz w:val="19"/>
                <w:szCs w:val="19"/>
              </w:rPr>
              <w:t>[0,041; 0,108]</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5BC294F" w14:textId="77777777" w:rsidR="00C05579" w:rsidRDefault="00000000">
            <w:r>
              <w:rPr>
                <w:sz w:val="19"/>
                <w:szCs w:val="19"/>
              </w:rPr>
              <w:t>Estable</w:t>
            </w:r>
          </w:p>
        </w:tc>
      </w:tr>
    </w:tbl>
    <w:p w14:paraId="15171D60" w14:textId="77777777" w:rsidR="00C05579" w:rsidRDefault="00C05579">
      <w:pPr>
        <w:spacing w:after="120"/>
      </w:pPr>
    </w:p>
    <w:p w14:paraId="32CEA306" w14:textId="77777777" w:rsidR="00C05579" w:rsidRDefault="00000000">
      <w:pPr>
        <w:spacing w:after="120"/>
        <w:jc w:val="center"/>
      </w:pPr>
      <w:r>
        <w:rPr>
          <w:noProof/>
        </w:rPr>
        <w:lastRenderedPageBreak/>
        <w:drawing>
          <wp:inline distT="0" distB="0" distL="0" distR="0" wp14:anchorId="789D4973" wp14:editId="0DB792B8">
            <wp:extent cx="5583835" cy="1116767"/>
            <wp:effectExtent l="0" t="0" r="4445" b="1270"/>
            <wp:docPr id="30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22.png"/>
                    <pic:cNvPicPr/>
                  </pic:nvPicPr>
                  <pic:blipFill>
                    <a:blip r:embed="rId10"/>
                    <a:stretch>
                      <a:fillRect/>
                    </a:stretch>
                  </pic:blipFill>
                  <pic:spPr>
                    <a:xfrm>
                      <a:off x="0" y="0"/>
                      <a:ext cx="5625566" cy="1125113"/>
                    </a:xfrm>
                    <a:prstGeom prst="rect">
                      <a:avLst/>
                    </a:prstGeom>
                  </pic:spPr>
                </pic:pic>
              </a:graphicData>
            </a:graphic>
          </wp:inline>
        </w:drawing>
      </w:r>
    </w:p>
    <w:p w14:paraId="3C50EB08" w14:textId="77777777" w:rsidR="00C05579" w:rsidRDefault="00C05579">
      <w:pPr>
        <w:spacing w:after="120"/>
      </w:pPr>
    </w:p>
    <w:p w14:paraId="0755612F" w14:textId="5EA9DD66" w:rsidR="00C05579" w:rsidRDefault="00383DF1">
      <w:pPr>
        <w:spacing w:after="120"/>
      </w:pPr>
      <w:r>
        <w:rPr>
          <w:sz w:val="21"/>
          <w:szCs w:val="21"/>
        </w:rPr>
        <w:t>Las</w:t>
      </w:r>
      <w:r w:rsidR="00000000">
        <w:rPr>
          <w:sz w:val="21"/>
          <w:szCs w:val="21"/>
        </w:rPr>
        <w:t xml:space="preserve"> variables numéricas no contienen códigos centinela conocidos </w:t>
      </w:r>
      <w:r>
        <w:rPr>
          <w:sz w:val="21"/>
          <w:szCs w:val="21"/>
        </w:rPr>
        <w:t xml:space="preserve">(a diferencia del notebook de referencia que nos entregó el profesor), y </w:t>
      </w:r>
      <w:r w:rsidR="00000000">
        <w:rPr>
          <w:sz w:val="21"/>
          <w:szCs w:val="21"/>
        </w:rPr>
        <w:t xml:space="preserve">el pico en 0 de las unidades curriculares aprobadas/nota ya fue identificado en S1 como señal real de deserción temprana, no como artefacto de codificación. Las 5 correlaciones evaluadas resultaron estables (ningún IC </w:t>
      </w:r>
      <w:proofErr w:type="spellStart"/>
      <w:r w:rsidR="00000000">
        <w:rPr>
          <w:sz w:val="21"/>
          <w:szCs w:val="21"/>
        </w:rPr>
        <w:t>bootstrap</w:t>
      </w:r>
      <w:proofErr w:type="spellEnd"/>
      <w:r w:rsidR="00000000">
        <w:rPr>
          <w:sz w:val="21"/>
          <w:szCs w:val="21"/>
        </w:rPr>
        <w:t xml:space="preserve"> incluye el cero), incluidas las que en S1 se habían descrito solo genéricamente como “débiles” (|r|&lt;0,17). Esto es un matiz metodológico importante</w:t>
      </w:r>
      <w:r>
        <w:rPr>
          <w:sz w:val="21"/>
          <w:szCs w:val="21"/>
        </w:rPr>
        <w:t>, ya que</w:t>
      </w:r>
      <w:r w:rsidR="00000000">
        <w:rPr>
          <w:sz w:val="21"/>
          <w:szCs w:val="21"/>
        </w:rPr>
        <w:t xml:space="preserve"> con n=4.424, incluso una correlación de magnitud pequeña (r=0,07) puede ser estadísticamente distinguible de cero</w:t>
      </w:r>
      <w:r>
        <w:rPr>
          <w:sz w:val="21"/>
          <w:szCs w:val="21"/>
        </w:rPr>
        <w:t xml:space="preserve">; </w:t>
      </w:r>
      <w:r w:rsidR="00000000">
        <w:rPr>
          <w:sz w:val="21"/>
          <w:szCs w:val="21"/>
        </w:rPr>
        <w:t xml:space="preserve">estabilidad estadística no equivale a relevancia práctica. </w:t>
      </w:r>
      <w:proofErr w:type="spellStart"/>
      <w:r w:rsidR="00000000">
        <w:rPr>
          <w:sz w:val="21"/>
          <w:szCs w:val="21"/>
        </w:rPr>
        <w:t>Approved↔grade</w:t>
      </w:r>
      <w:proofErr w:type="spellEnd"/>
      <w:r w:rsidR="00000000">
        <w:rPr>
          <w:sz w:val="21"/>
          <w:szCs w:val="21"/>
        </w:rPr>
        <w:t xml:space="preserve"> (r=0,76) sigue siendo, por lejos, la única con magnitud sustantiva; las demás, aunque estables, son demasiado débiles para tener peso explicativo por sí solas en el modelamiento posterior.</w:t>
      </w:r>
    </w:p>
    <w:p w14:paraId="717E024A" w14:textId="77777777" w:rsidR="00C05579" w:rsidRDefault="00000000">
      <w:pPr>
        <w:pStyle w:val="Ttulo1"/>
      </w:pPr>
      <w:bookmarkStart w:id="4" w:name="_Toc234581335"/>
      <w:r>
        <w:t>Simulación Monte Carlo basada en parámetros de S1</w:t>
      </w:r>
      <w:bookmarkEnd w:id="4"/>
    </w:p>
    <w:p w14:paraId="0A2AD642" w14:textId="77777777" w:rsidR="00C05579" w:rsidRPr="00C10929" w:rsidRDefault="00000000">
      <w:pPr>
        <w:spacing w:after="120"/>
        <w:rPr>
          <w:sz w:val="21"/>
          <w:szCs w:val="21"/>
        </w:rPr>
      </w:pPr>
      <w:r w:rsidRPr="00C10929">
        <w:rPr>
          <w:i/>
          <w:iCs/>
          <w:color w:val="5A5A5A"/>
          <w:sz w:val="18"/>
          <w:szCs w:val="18"/>
        </w:rPr>
        <w:t xml:space="preserve">(24 </w:t>
      </w:r>
      <w:proofErr w:type="spellStart"/>
      <w:r w:rsidRPr="00C10929">
        <w:rPr>
          <w:i/>
          <w:iCs/>
          <w:color w:val="5A5A5A"/>
          <w:sz w:val="18"/>
          <w:szCs w:val="18"/>
        </w:rPr>
        <w:t>pts</w:t>
      </w:r>
      <w:proofErr w:type="spellEnd"/>
      <w:r w:rsidRPr="00C10929">
        <w:rPr>
          <w:i/>
          <w:iCs/>
          <w:color w:val="5A5A5A"/>
          <w:sz w:val="18"/>
          <w:szCs w:val="18"/>
        </w:rPr>
        <w:t>) Diseñen una simulación relevante para el problema, usando exclusivamente parámetros estimados en S1; implementen con ≥10.000 iteraciones, evalúen convergencia, calculen estadísticos relevantes e interpreten los escenarios simulados en relación con el fenómeno real.</w:t>
      </w:r>
    </w:p>
    <w:p w14:paraId="286A61BE" w14:textId="77777777" w:rsidR="00C05579" w:rsidRDefault="00000000">
      <w:pPr>
        <w:spacing w:after="120"/>
      </w:pPr>
      <w:r>
        <w:rPr>
          <w:sz w:val="21"/>
          <w:szCs w:val="21"/>
        </w:rPr>
        <w:t>Diseñamos una simulación Monte Carlo (Robert &amp; Casella, 2004) pertinente a la decisión de retención estudiantil, usando exclusivamente parámetros de S1. Cada estudiante de una cohorte de 4.424 tiene matrícula atrasada con la proporción observada en S1 (π=11,93%) y deserta con la tasa que S1 estimó para cada grupo (86,56% si atrasado, 24,74% si al día). Simulamos 10.000 cohortes y registramos su tasa de deserción.</w:t>
      </w:r>
    </w:p>
    <w:p w14:paraId="14347F9B" w14:textId="77777777" w:rsidR="00C05579" w:rsidRDefault="00000000">
      <w:pPr>
        <w:spacing w:after="120"/>
        <w:jc w:val="center"/>
      </w:pPr>
      <w:r>
        <w:rPr>
          <w:noProof/>
        </w:rPr>
        <w:drawing>
          <wp:inline distT="0" distB="0" distL="0" distR="0" wp14:anchorId="3A5ED9D9" wp14:editId="7087E6B1">
            <wp:extent cx="5642189" cy="1813560"/>
            <wp:effectExtent l="0" t="0" r="0" b="2540"/>
            <wp:docPr id="30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23.png"/>
                    <pic:cNvPicPr/>
                  </pic:nvPicPr>
                  <pic:blipFill>
                    <a:blip r:embed="rId11"/>
                    <a:stretch>
                      <a:fillRect/>
                    </a:stretch>
                  </pic:blipFill>
                  <pic:spPr>
                    <a:xfrm>
                      <a:off x="0" y="0"/>
                      <a:ext cx="5701539" cy="1832637"/>
                    </a:xfrm>
                    <a:prstGeom prst="rect">
                      <a:avLst/>
                    </a:prstGeom>
                  </pic:spPr>
                </pic:pic>
              </a:graphicData>
            </a:graphic>
          </wp:inline>
        </w:drawing>
      </w:r>
    </w:p>
    <w:p w14:paraId="3D101F05" w14:textId="77777777" w:rsidR="00C05579" w:rsidRDefault="00C05579">
      <w:pPr>
        <w:spacing w:after="12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2"/>
        <w:gridCol w:w="4400"/>
      </w:tblGrid>
      <w:tr w:rsidR="00C05579" w14:paraId="48E91E0D"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E82E81F" w14:textId="77777777" w:rsidR="00C05579" w:rsidRDefault="00000000">
            <w:r>
              <w:rPr>
                <w:b/>
                <w:bCs/>
                <w:sz w:val="19"/>
                <w:szCs w:val="19"/>
              </w:rPr>
              <w:t>Estadístico</w:t>
            </w:r>
          </w:p>
        </w:tc>
        <w:tc>
          <w:tcPr>
            <w:tcW w:w="44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F0FB6EA" w14:textId="77777777" w:rsidR="00C05579" w:rsidRDefault="00000000">
            <w:r>
              <w:rPr>
                <w:b/>
                <w:bCs/>
                <w:sz w:val="19"/>
                <w:szCs w:val="19"/>
              </w:rPr>
              <w:t>Valor</w:t>
            </w:r>
          </w:p>
        </w:tc>
      </w:tr>
      <w:tr w:rsidR="00C05579" w14:paraId="6DDB9938"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232B9E8" w14:textId="77777777" w:rsidR="00C05579" w:rsidRDefault="00000000">
            <w:r>
              <w:rPr>
                <w:sz w:val="19"/>
                <w:szCs w:val="19"/>
              </w:rPr>
              <w:t>Valor teórico cerrado</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F12C34F" w14:textId="77777777" w:rsidR="00C05579" w:rsidRDefault="00000000">
            <w:r>
              <w:rPr>
                <w:sz w:val="19"/>
                <w:szCs w:val="19"/>
              </w:rPr>
              <w:t>32,12%</w:t>
            </w:r>
          </w:p>
        </w:tc>
      </w:tr>
      <w:tr w:rsidR="00C05579" w14:paraId="3672A126"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C91EC49" w14:textId="77777777" w:rsidR="00C05579" w:rsidRDefault="00000000">
            <w:r>
              <w:rPr>
                <w:sz w:val="19"/>
                <w:szCs w:val="19"/>
              </w:rPr>
              <w:t>Media simulada (10.000 cohortes)</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22786D" w14:textId="77777777" w:rsidR="00C05579" w:rsidRDefault="00000000">
            <w:r>
              <w:rPr>
                <w:sz w:val="19"/>
                <w:szCs w:val="19"/>
              </w:rPr>
              <w:t>32,11%</w:t>
            </w:r>
          </w:p>
        </w:tc>
      </w:tr>
      <w:tr w:rsidR="00C05579" w14:paraId="1E36892D"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69D0771" w14:textId="77777777" w:rsidR="00C05579" w:rsidRDefault="00000000">
            <w:r>
              <w:rPr>
                <w:sz w:val="19"/>
                <w:szCs w:val="19"/>
              </w:rPr>
              <w:t>Error estándar de Monte Carlo</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13375AF" w14:textId="77777777" w:rsidR="00C05579" w:rsidRDefault="00000000">
            <w:r>
              <w:rPr>
                <w:sz w:val="19"/>
                <w:szCs w:val="19"/>
              </w:rPr>
              <w:t>0,0069 p.p.</w:t>
            </w:r>
          </w:p>
        </w:tc>
      </w:tr>
      <w:tr w:rsidR="00C05579" w14:paraId="6DD7F341"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D394B94" w14:textId="77777777" w:rsidR="00C05579" w:rsidRDefault="00000000">
            <w:r>
              <w:rPr>
                <w:sz w:val="19"/>
                <w:szCs w:val="19"/>
              </w:rPr>
              <w:t>IC de simulación 95%</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A154A81" w14:textId="77777777" w:rsidR="00C05579" w:rsidRDefault="00000000">
            <w:r>
              <w:rPr>
                <w:sz w:val="19"/>
                <w:szCs w:val="19"/>
              </w:rPr>
              <w:t>[30,76%; 33,50%]</w:t>
            </w:r>
          </w:p>
        </w:tc>
      </w:tr>
      <w:tr w:rsidR="00C05579" w14:paraId="6CA9EF4C"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09BEDE4" w14:textId="77777777" w:rsidR="00C05579" w:rsidRDefault="00000000">
            <w:r>
              <w:rPr>
                <w:sz w:val="19"/>
                <w:szCs w:val="19"/>
              </w:rPr>
              <w:t>Percentil 99 (peor escenario)</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901FF3F" w14:textId="77777777" w:rsidR="00C05579" w:rsidRDefault="00000000">
            <w:r>
              <w:rPr>
                <w:sz w:val="19"/>
                <w:szCs w:val="19"/>
              </w:rPr>
              <w:t>33,77%</w:t>
            </w:r>
          </w:p>
        </w:tc>
      </w:tr>
      <w:tr w:rsidR="00C05579" w14:paraId="24CBA45D"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E4E2787" w14:textId="77777777" w:rsidR="00C05579" w:rsidRDefault="00000000">
            <w:r>
              <w:rPr>
                <w:sz w:val="19"/>
                <w:szCs w:val="19"/>
              </w:rPr>
              <w:t>Probabilidad de superar 40% deserción</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74F35B2" w14:textId="77777777" w:rsidR="00C05579" w:rsidRDefault="00000000">
            <w:r>
              <w:rPr>
                <w:sz w:val="19"/>
                <w:szCs w:val="19"/>
              </w:rPr>
              <w:t>0,00%</w:t>
            </w:r>
          </w:p>
        </w:tc>
      </w:tr>
    </w:tbl>
    <w:p w14:paraId="336D4E31" w14:textId="77777777" w:rsidR="00C05579" w:rsidRDefault="00C05579">
      <w:pPr>
        <w:spacing w:after="120"/>
      </w:pPr>
    </w:p>
    <w:p w14:paraId="1DD64226" w14:textId="77777777" w:rsidR="00C10929" w:rsidRDefault="00C10929">
      <w:pPr>
        <w:spacing w:after="80"/>
        <w:rPr>
          <w:b/>
          <w:bCs/>
          <w:sz w:val="21"/>
          <w:szCs w:val="21"/>
        </w:rPr>
      </w:pPr>
    </w:p>
    <w:p w14:paraId="035D6F71" w14:textId="28AA06DE" w:rsidR="00C05579" w:rsidRDefault="00000000">
      <w:pPr>
        <w:spacing w:after="80"/>
      </w:pPr>
      <w:r>
        <w:rPr>
          <w:b/>
          <w:bCs/>
          <w:sz w:val="21"/>
          <w:szCs w:val="21"/>
        </w:rPr>
        <w:lastRenderedPageBreak/>
        <w:t>Tabla de escenarios de estrés (probabilidad de matrícula atrasada):</w:t>
      </w:r>
    </w:p>
    <w:tbl>
      <w:tblPr>
        <w:tblW w:w="9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2200"/>
        <w:gridCol w:w="2072"/>
      </w:tblGrid>
      <w:tr w:rsidR="00C05579" w14:paraId="27008D0E"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288FA06" w14:textId="77777777" w:rsidR="00C05579" w:rsidRDefault="00000000">
            <w:r>
              <w:rPr>
                <w:b/>
                <w:bCs/>
                <w:sz w:val="19"/>
                <w:szCs w:val="19"/>
              </w:rPr>
              <w:t>Escenario</w:t>
            </w:r>
          </w:p>
        </w:tc>
        <w:tc>
          <w:tcPr>
            <w:tcW w:w="1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4BEC85F4" w14:textId="77777777" w:rsidR="00C05579" w:rsidRDefault="00000000">
            <w:r>
              <w:rPr>
                <w:b/>
                <w:bCs/>
                <w:sz w:val="19"/>
                <w:szCs w:val="19"/>
              </w:rPr>
              <w:t>π(no al día)</w:t>
            </w:r>
          </w:p>
        </w:tc>
        <w:tc>
          <w:tcPr>
            <w:tcW w:w="2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4BDBD04F" w14:textId="77777777" w:rsidR="00C05579" w:rsidRDefault="00000000">
            <w:proofErr w:type="spellStart"/>
            <w:r>
              <w:rPr>
                <w:b/>
                <w:bCs/>
                <w:sz w:val="19"/>
                <w:szCs w:val="19"/>
              </w:rPr>
              <w:t>Dropout</w:t>
            </w:r>
            <w:proofErr w:type="spellEnd"/>
            <w:r>
              <w:rPr>
                <w:b/>
                <w:bCs/>
                <w:sz w:val="19"/>
                <w:szCs w:val="19"/>
              </w:rPr>
              <w:t xml:space="preserve"> proyectado</w:t>
            </w:r>
          </w:p>
        </w:tc>
        <w:tc>
          <w:tcPr>
            <w:tcW w:w="20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4AD34B67" w14:textId="77777777" w:rsidR="00C05579" w:rsidRDefault="00000000">
            <w:r>
              <w:rPr>
                <w:b/>
                <w:bCs/>
                <w:sz w:val="19"/>
                <w:szCs w:val="19"/>
              </w:rPr>
              <w:t>IC 95%</w:t>
            </w:r>
          </w:p>
        </w:tc>
      </w:tr>
      <w:tr w:rsidR="00C05579" w14:paraId="55574C1E"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B30155F" w14:textId="77777777" w:rsidR="00C05579" w:rsidRDefault="00000000">
            <w:r>
              <w:rPr>
                <w:sz w:val="19"/>
                <w:szCs w:val="19"/>
              </w:rPr>
              <w:t>Base (observado S1)</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EB0BBB2" w14:textId="77777777" w:rsidR="00C05579" w:rsidRDefault="00000000">
            <w:r>
              <w:rPr>
                <w:sz w:val="19"/>
                <w:szCs w:val="19"/>
              </w:rPr>
              <w:t>11,93%</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D1D81DE" w14:textId="77777777" w:rsidR="00C05579" w:rsidRDefault="00000000">
            <w:r>
              <w:rPr>
                <w:sz w:val="19"/>
                <w:szCs w:val="19"/>
              </w:rPr>
              <w:t>32,11%</w:t>
            </w:r>
          </w:p>
        </w:tc>
        <w:tc>
          <w:tcPr>
            <w:tcW w:w="20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00BF233" w14:textId="77777777" w:rsidR="00C05579" w:rsidRDefault="00000000">
            <w:r>
              <w:rPr>
                <w:sz w:val="19"/>
                <w:szCs w:val="19"/>
              </w:rPr>
              <w:t>[30,76%; 33,50%]</w:t>
            </w:r>
          </w:p>
        </w:tc>
      </w:tr>
      <w:tr w:rsidR="00C05579" w14:paraId="3F38144D"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1100094" w14:textId="77777777" w:rsidR="00C05579" w:rsidRDefault="00000000">
            <w:r>
              <w:rPr>
                <w:sz w:val="19"/>
                <w:szCs w:val="19"/>
              </w:rPr>
              <w:t>+5 p.p. matrícula atrasada</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DF2F3E6" w14:textId="77777777" w:rsidR="00C05579" w:rsidRDefault="00000000">
            <w:r>
              <w:rPr>
                <w:sz w:val="19"/>
                <w:szCs w:val="19"/>
              </w:rPr>
              <w:t>16,93%</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C8398FE" w14:textId="77777777" w:rsidR="00C05579" w:rsidRDefault="00000000">
            <w:r>
              <w:rPr>
                <w:sz w:val="19"/>
                <w:szCs w:val="19"/>
              </w:rPr>
              <w:t>35,20%</w:t>
            </w:r>
          </w:p>
        </w:tc>
        <w:tc>
          <w:tcPr>
            <w:tcW w:w="20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F912B54" w14:textId="77777777" w:rsidR="00C05579" w:rsidRDefault="00000000">
            <w:r>
              <w:rPr>
                <w:sz w:val="19"/>
                <w:szCs w:val="19"/>
              </w:rPr>
              <w:t>[33,82%; 36,62%]</w:t>
            </w:r>
          </w:p>
        </w:tc>
      </w:tr>
      <w:tr w:rsidR="00C05579" w14:paraId="44C04013" w14:textId="77777777">
        <w:tblPrEx>
          <w:tblCellMar>
            <w:top w:w="0" w:type="dxa"/>
            <w:bottom w:w="0" w:type="dxa"/>
          </w:tblCellMar>
        </w:tblPrEx>
        <w:tc>
          <w:tcPr>
            <w:tcW w:w="3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56F9F31" w14:textId="77777777" w:rsidR="00C05579" w:rsidRDefault="00000000">
            <w:r>
              <w:rPr>
                <w:sz w:val="19"/>
                <w:szCs w:val="19"/>
              </w:rPr>
              <w:t>+10 p.p. matrícula atrasada</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63B171C" w14:textId="77777777" w:rsidR="00C05579" w:rsidRDefault="00000000">
            <w:r>
              <w:rPr>
                <w:sz w:val="19"/>
                <w:szCs w:val="19"/>
              </w:rPr>
              <w:t>21,93%</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3F24DC3" w14:textId="77777777" w:rsidR="00C05579" w:rsidRDefault="00000000">
            <w:r>
              <w:rPr>
                <w:sz w:val="19"/>
                <w:szCs w:val="19"/>
              </w:rPr>
              <w:t>38,30%</w:t>
            </w:r>
          </w:p>
        </w:tc>
        <w:tc>
          <w:tcPr>
            <w:tcW w:w="20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9DFB59" w14:textId="77777777" w:rsidR="00C05579" w:rsidRDefault="00000000">
            <w:r>
              <w:rPr>
                <w:sz w:val="19"/>
                <w:szCs w:val="19"/>
              </w:rPr>
              <w:t>[36,89%; 39,74%]</w:t>
            </w:r>
          </w:p>
        </w:tc>
      </w:tr>
    </w:tbl>
    <w:p w14:paraId="1E670254" w14:textId="77777777" w:rsidR="00C05579" w:rsidRDefault="00C05579">
      <w:pPr>
        <w:spacing w:after="120"/>
      </w:pPr>
    </w:p>
    <w:p w14:paraId="70D119CB" w14:textId="77777777" w:rsidR="00C05579" w:rsidRDefault="00000000">
      <w:pPr>
        <w:spacing w:after="120"/>
        <w:jc w:val="center"/>
      </w:pPr>
      <w:r>
        <w:rPr>
          <w:noProof/>
        </w:rPr>
        <w:drawing>
          <wp:inline distT="0" distB="0" distL="0" distR="0" wp14:anchorId="78F27744" wp14:editId="3BA34427">
            <wp:extent cx="4509043" cy="2818151"/>
            <wp:effectExtent l="0" t="0" r="0" b="1270"/>
            <wp:docPr id="30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24.png"/>
                    <pic:cNvPicPr/>
                  </pic:nvPicPr>
                  <pic:blipFill>
                    <a:blip r:embed="rId12"/>
                    <a:stretch>
                      <a:fillRect/>
                    </a:stretch>
                  </pic:blipFill>
                  <pic:spPr>
                    <a:xfrm>
                      <a:off x="0" y="0"/>
                      <a:ext cx="4534057" cy="2833785"/>
                    </a:xfrm>
                    <a:prstGeom prst="rect">
                      <a:avLst/>
                    </a:prstGeom>
                  </pic:spPr>
                </pic:pic>
              </a:graphicData>
            </a:graphic>
          </wp:inline>
        </w:drawing>
      </w:r>
    </w:p>
    <w:p w14:paraId="20D77350" w14:textId="77777777" w:rsidR="00C05579" w:rsidRDefault="00000000">
      <w:pPr>
        <w:spacing w:before="160" w:after="80"/>
      </w:pPr>
      <w:r>
        <w:rPr>
          <w:b/>
          <w:bCs/>
          <w:sz w:val="21"/>
          <w:szCs w:val="21"/>
        </w:rPr>
        <w:t>4.1 Escenarios por tamaño de cohorte</w:t>
      </w:r>
    </w:p>
    <w:p w14:paraId="046F9391" w14:textId="77777777" w:rsidR="00C05579" w:rsidRDefault="00000000">
      <w:pPr>
        <w:spacing w:after="120"/>
      </w:pPr>
      <w:r>
        <w:rPr>
          <w:sz w:val="21"/>
          <w:szCs w:val="21"/>
        </w:rPr>
        <w:t>Repetimos la simulación para cohortes de distinto tamaño (100, 500, 1.000 y 4.424), manteniendo fijos los parámetros de S1, para cuantificar el efecto de diversificación.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600"/>
        <w:gridCol w:w="1400"/>
        <w:gridCol w:w="1872"/>
      </w:tblGrid>
      <w:tr w:rsidR="00C05579" w14:paraId="0ED88E7E"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477CCA70" w14:textId="77777777" w:rsidR="00C05579" w:rsidRDefault="00000000">
            <w:r>
              <w:rPr>
                <w:b/>
                <w:bCs/>
                <w:sz w:val="19"/>
                <w:szCs w:val="19"/>
              </w:rPr>
              <w:t>Tamaño (N)</w:t>
            </w:r>
          </w:p>
        </w:tc>
        <w:tc>
          <w:tcPr>
            <w:tcW w:w="14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96EFD56" w14:textId="77777777" w:rsidR="00C05579" w:rsidRDefault="00000000">
            <w:r>
              <w:rPr>
                <w:b/>
                <w:bCs/>
                <w:sz w:val="19"/>
                <w:szCs w:val="19"/>
              </w:rPr>
              <w:t>Media</w:t>
            </w:r>
          </w:p>
        </w:tc>
        <w:tc>
          <w:tcPr>
            <w:tcW w:w="26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51F98D21" w14:textId="77777777" w:rsidR="00C05579" w:rsidRDefault="00000000">
            <w:r>
              <w:rPr>
                <w:b/>
                <w:bCs/>
                <w:sz w:val="19"/>
                <w:szCs w:val="19"/>
              </w:rPr>
              <w:t>IC 95%</w:t>
            </w:r>
          </w:p>
        </w:tc>
        <w:tc>
          <w:tcPr>
            <w:tcW w:w="14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DA8105D" w14:textId="77777777" w:rsidR="00C05579" w:rsidRDefault="00000000">
            <w:r>
              <w:rPr>
                <w:b/>
                <w:bCs/>
                <w:sz w:val="19"/>
                <w:szCs w:val="19"/>
              </w:rPr>
              <w:t>Ancho</w:t>
            </w:r>
          </w:p>
        </w:tc>
        <w:tc>
          <w:tcPr>
            <w:tcW w:w="18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6388B6C5" w14:textId="77777777" w:rsidR="00C05579" w:rsidRDefault="00000000">
            <w:r>
              <w:rPr>
                <w:b/>
                <w:bCs/>
                <w:sz w:val="19"/>
                <w:szCs w:val="19"/>
              </w:rPr>
              <w:t>Percentil 99</w:t>
            </w:r>
          </w:p>
        </w:tc>
      </w:tr>
      <w:tr w:rsidR="00C05579" w14:paraId="2A61CA7E"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4DF32F8" w14:textId="77777777" w:rsidR="00C05579" w:rsidRDefault="00000000">
            <w:r>
              <w:rPr>
                <w:sz w:val="19"/>
                <w:szCs w:val="19"/>
              </w:rPr>
              <w:t>100</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B31A9A" w14:textId="77777777" w:rsidR="00C05579" w:rsidRDefault="00000000">
            <w:r>
              <w:rPr>
                <w:sz w:val="19"/>
                <w:szCs w:val="19"/>
              </w:rPr>
              <w:t>32,2%</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F105CDC" w14:textId="77777777" w:rsidR="00C05579" w:rsidRDefault="00000000">
            <w:r>
              <w:rPr>
                <w:sz w:val="19"/>
                <w:szCs w:val="19"/>
              </w:rPr>
              <w:t>[23,0%; 41,0%]</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1C758BC" w14:textId="77777777" w:rsidR="00C05579" w:rsidRDefault="00000000">
            <w:r>
              <w:rPr>
                <w:sz w:val="19"/>
                <w:szCs w:val="19"/>
              </w:rPr>
              <w:t xml:space="preserve">18,0 </w:t>
            </w:r>
            <w:proofErr w:type="spellStart"/>
            <w:r>
              <w:rPr>
                <w:sz w:val="19"/>
                <w:szCs w:val="19"/>
              </w:rPr>
              <w:t>pp</w:t>
            </w:r>
            <w:proofErr w:type="spellEnd"/>
          </w:p>
        </w:tc>
        <w:tc>
          <w:tcPr>
            <w:tcW w:w="1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7A40508" w14:textId="77777777" w:rsidR="00C05579" w:rsidRDefault="00000000">
            <w:r>
              <w:rPr>
                <w:sz w:val="19"/>
                <w:szCs w:val="19"/>
              </w:rPr>
              <w:t>43,0%</w:t>
            </w:r>
          </w:p>
        </w:tc>
      </w:tr>
      <w:tr w:rsidR="00C05579" w14:paraId="2BF2F847"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4A1FB4D" w14:textId="77777777" w:rsidR="00C05579" w:rsidRDefault="00000000">
            <w:r>
              <w:rPr>
                <w:sz w:val="19"/>
                <w:szCs w:val="19"/>
              </w:rPr>
              <w:t>500</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5325CF0" w14:textId="77777777" w:rsidR="00C05579" w:rsidRDefault="00000000">
            <w:r>
              <w:rPr>
                <w:sz w:val="19"/>
                <w:szCs w:val="19"/>
              </w:rPr>
              <w:t>32,1%</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8244439" w14:textId="77777777" w:rsidR="00C05579" w:rsidRDefault="00000000">
            <w:r>
              <w:rPr>
                <w:sz w:val="19"/>
                <w:szCs w:val="19"/>
              </w:rPr>
              <w:t>[28,0%; 36,2%]</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259FACC" w14:textId="77777777" w:rsidR="00C05579" w:rsidRDefault="00000000">
            <w:r>
              <w:rPr>
                <w:sz w:val="19"/>
                <w:szCs w:val="19"/>
              </w:rPr>
              <w:t xml:space="preserve">8,2 </w:t>
            </w:r>
            <w:proofErr w:type="spellStart"/>
            <w:r>
              <w:rPr>
                <w:sz w:val="19"/>
                <w:szCs w:val="19"/>
              </w:rPr>
              <w:t>pp</w:t>
            </w:r>
            <w:proofErr w:type="spellEnd"/>
          </w:p>
        </w:tc>
        <w:tc>
          <w:tcPr>
            <w:tcW w:w="1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0F757E1" w14:textId="77777777" w:rsidR="00C05579" w:rsidRDefault="00000000">
            <w:r>
              <w:rPr>
                <w:sz w:val="19"/>
                <w:szCs w:val="19"/>
              </w:rPr>
              <w:t>37,0%</w:t>
            </w:r>
          </w:p>
        </w:tc>
      </w:tr>
      <w:tr w:rsidR="00C05579" w14:paraId="3DAF0EF9"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32B95B6" w14:textId="77777777" w:rsidR="00C05579" w:rsidRDefault="00000000">
            <w:r>
              <w:rPr>
                <w:sz w:val="19"/>
                <w:szCs w:val="19"/>
              </w:rPr>
              <w:t>1.000</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A1B24E5" w14:textId="77777777" w:rsidR="00C05579" w:rsidRDefault="00000000">
            <w:r>
              <w:rPr>
                <w:sz w:val="19"/>
                <w:szCs w:val="19"/>
              </w:rPr>
              <w:t>32,1%</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E63491B" w14:textId="77777777" w:rsidR="00C05579" w:rsidRDefault="00000000">
            <w:r>
              <w:rPr>
                <w:sz w:val="19"/>
                <w:szCs w:val="19"/>
              </w:rPr>
              <w:t>[29,2%; 35,0%]</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F88639" w14:textId="77777777" w:rsidR="00C05579" w:rsidRDefault="00000000">
            <w:r>
              <w:rPr>
                <w:sz w:val="19"/>
                <w:szCs w:val="19"/>
              </w:rPr>
              <w:t xml:space="preserve">5,8 </w:t>
            </w:r>
            <w:proofErr w:type="spellStart"/>
            <w:r>
              <w:rPr>
                <w:sz w:val="19"/>
                <w:szCs w:val="19"/>
              </w:rPr>
              <w:t>pp</w:t>
            </w:r>
            <w:proofErr w:type="spellEnd"/>
          </w:p>
        </w:tc>
        <w:tc>
          <w:tcPr>
            <w:tcW w:w="1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6420462" w14:textId="77777777" w:rsidR="00C05579" w:rsidRDefault="00000000">
            <w:r>
              <w:rPr>
                <w:sz w:val="19"/>
                <w:szCs w:val="19"/>
              </w:rPr>
              <w:t>35,6%</w:t>
            </w:r>
          </w:p>
        </w:tc>
      </w:tr>
      <w:tr w:rsidR="00C05579" w14:paraId="1BCE8CB4" w14:textId="77777777">
        <w:tblPrEx>
          <w:tblCellMar>
            <w:top w:w="0" w:type="dxa"/>
            <w:bottom w:w="0" w:type="dxa"/>
          </w:tblCellMar>
        </w:tblPrEx>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FDE4B75" w14:textId="77777777" w:rsidR="00C05579" w:rsidRDefault="00000000">
            <w:r>
              <w:rPr>
                <w:sz w:val="19"/>
                <w:szCs w:val="19"/>
              </w:rPr>
              <w:t>4.424</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E01C204" w14:textId="77777777" w:rsidR="00C05579" w:rsidRDefault="00000000">
            <w:r>
              <w:rPr>
                <w:sz w:val="19"/>
                <w:szCs w:val="19"/>
              </w:rPr>
              <w:t>32,1%</w:t>
            </w:r>
          </w:p>
        </w:tc>
        <w:tc>
          <w:tcPr>
            <w:tcW w:w="26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47CC654" w14:textId="77777777" w:rsidR="00C05579" w:rsidRDefault="00000000">
            <w:r>
              <w:rPr>
                <w:sz w:val="19"/>
                <w:szCs w:val="19"/>
              </w:rPr>
              <w:t>[30,7%; 33,5%]</w:t>
            </w:r>
          </w:p>
        </w:tc>
        <w:tc>
          <w:tcPr>
            <w:tcW w:w="1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1D16B2A" w14:textId="77777777" w:rsidR="00C05579" w:rsidRDefault="00000000">
            <w:r>
              <w:rPr>
                <w:sz w:val="19"/>
                <w:szCs w:val="19"/>
              </w:rPr>
              <w:t xml:space="preserve">2,7 </w:t>
            </w:r>
            <w:proofErr w:type="spellStart"/>
            <w:r>
              <w:rPr>
                <w:sz w:val="19"/>
                <w:szCs w:val="19"/>
              </w:rPr>
              <w:t>pp</w:t>
            </w:r>
            <w:proofErr w:type="spellEnd"/>
          </w:p>
        </w:tc>
        <w:tc>
          <w:tcPr>
            <w:tcW w:w="1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A09249F" w14:textId="77777777" w:rsidR="00C05579" w:rsidRDefault="00000000">
            <w:r>
              <w:rPr>
                <w:sz w:val="19"/>
                <w:szCs w:val="19"/>
              </w:rPr>
              <w:t>33,7%</w:t>
            </w:r>
          </w:p>
        </w:tc>
      </w:tr>
    </w:tbl>
    <w:p w14:paraId="5DF89DEB" w14:textId="77777777" w:rsidR="00C05579" w:rsidRDefault="00C05579">
      <w:pPr>
        <w:spacing w:after="120"/>
      </w:pPr>
    </w:p>
    <w:p w14:paraId="25CF39FB" w14:textId="77777777" w:rsidR="00C05579" w:rsidRDefault="00000000">
      <w:pPr>
        <w:spacing w:after="120"/>
        <w:jc w:val="center"/>
      </w:pPr>
      <w:r>
        <w:rPr>
          <w:noProof/>
        </w:rPr>
        <w:drawing>
          <wp:inline distT="0" distB="0" distL="0" distR="0" wp14:anchorId="21B7BA55" wp14:editId="73CF9C45">
            <wp:extent cx="5516382" cy="2758191"/>
            <wp:effectExtent l="0" t="0" r="0" b="0"/>
            <wp:docPr id="30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25.png"/>
                    <pic:cNvPicPr/>
                  </pic:nvPicPr>
                  <pic:blipFill>
                    <a:blip r:embed="rId13"/>
                    <a:stretch>
                      <a:fillRect/>
                    </a:stretch>
                  </pic:blipFill>
                  <pic:spPr>
                    <a:xfrm>
                      <a:off x="0" y="0"/>
                      <a:ext cx="5540063" cy="2770032"/>
                    </a:xfrm>
                    <a:prstGeom prst="rect">
                      <a:avLst/>
                    </a:prstGeom>
                  </pic:spPr>
                </pic:pic>
              </a:graphicData>
            </a:graphic>
          </wp:inline>
        </w:drawing>
      </w:r>
    </w:p>
    <w:p w14:paraId="2CB360EA" w14:textId="7777F4DE" w:rsidR="00C05579" w:rsidRDefault="00C10929">
      <w:pPr>
        <w:spacing w:after="120"/>
      </w:pPr>
      <w:r>
        <w:rPr>
          <w:sz w:val="21"/>
          <w:szCs w:val="21"/>
        </w:rPr>
        <w:lastRenderedPageBreak/>
        <w:t>Se</w:t>
      </w:r>
      <w:r w:rsidR="00000000">
        <w:rPr>
          <w:sz w:val="21"/>
          <w:szCs w:val="21"/>
        </w:rPr>
        <w:t xml:space="preserve"> espera que la tasa media esperada se mantenga estable en torno al 32% en todos los tamaños</w:t>
      </w:r>
      <w:r>
        <w:rPr>
          <w:sz w:val="21"/>
          <w:szCs w:val="21"/>
        </w:rPr>
        <w:t xml:space="preserve"> </w:t>
      </w:r>
      <w:r>
        <w:rPr>
          <w:sz w:val="21"/>
          <w:szCs w:val="21"/>
        </w:rPr>
        <w:t>(</w:t>
      </w:r>
      <w:r>
        <w:rPr>
          <w:sz w:val="21"/>
          <w:szCs w:val="21"/>
        </w:rPr>
        <w:t xml:space="preserve">como en </w:t>
      </w:r>
      <w:r>
        <w:rPr>
          <w:sz w:val="21"/>
          <w:szCs w:val="21"/>
        </w:rPr>
        <w:t>el notebook de referencia que nos entregó el profesor)</w:t>
      </w:r>
      <w:r w:rsidR="00000000">
        <w:rPr>
          <w:sz w:val="21"/>
          <w:szCs w:val="21"/>
        </w:rPr>
        <w:t xml:space="preserve">, pero </w:t>
      </w:r>
      <w:r>
        <w:rPr>
          <w:sz w:val="21"/>
          <w:szCs w:val="21"/>
        </w:rPr>
        <w:t xml:space="preserve">que </w:t>
      </w:r>
      <w:r w:rsidR="00000000">
        <w:rPr>
          <w:sz w:val="21"/>
          <w:szCs w:val="21"/>
        </w:rPr>
        <w:t>la dispersión disminuya marcadamente al aumentar el tamaño de la cohorte. Para la gestión, esto implica que una carrera pequeña exige un margen de cautela mucho mayor al interpretar su tasa de deserción puntual de un año dado</w:t>
      </w:r>
      <w:r>
        <w:rPr>
          <w:sz w:val="21"/>
          <w:szCs w:val="21"/>
        </w:rPr>
        <w:t xml:space="preserve">, ya que con </w:t>
      </w:r>
      <w:r w:rsidR="00000000">
        <w:rPr>
          <w:sz w:val="21"/>
          <w:szCs w:val="21"/>
        </w:rPr>
        <w:t>una fluctuación llamativa podría ser solo el resultado esperable de operar con una muestra pequeña, no un cambio estructural. También repetimos la simulación aumentando en 5 y 10 puntos porcentuales la proporción de estudiantes con matrícula atrasada, para cuantificar cómo un deterioro en el pago de matrícula elevaría la deserción proyectada.</w:t>
      </w:r>
    </w:p>
    <w:p w14:paraId="7899C4A0" w14:textId="77777777" w:rsidR="00C05579" w:rsidRDefault="00000000">
      <w:pPr>
        <w:pStyle w:val="Ttulo1"/>
      </w:pPr>
      <w:bookmarkStart w:id="5" w:name="_Toc234581336"/>
      <w:r>
        <w:t>Análisis de robustez</w:t>
      </w:r>
      <w:bookmarkEnd w:id="5"/>
    </w:p>
    <w:p w14:paraId="3E19233D" w14:textId="77777777" w:rsidR="00C05579" w:rsidRPr="00C10929" w:rsidRDefault="00000000">
      <w:pPr>
        <w:spacing w:after="120"/>
        <w:rPr>
          <w:sz w:val="21"/>
          <w:szCs w:val="21"/>
        </w:rPr>
      </w:pPr>
      <w:r w:rsidRPr="00C10929">
        <w:rPr>
          <w:i/>
          <w:iCs/>
          <w:color w:val="5A5A5A"/>
          <w:sz w:val="18"/>
          <w:szCs w:val="18"/>
        </w:rPr>
        <w:t xml:space="preserve">(15 </w:t>
      </w:r>
      <w:proofErr w:type="spellStart"/>
      <w:r w:rsidRPr="00C10929">
        <w:rPr>
          <w:i/>
          <w:iCs/>
          <w:color w:val="5A5A5A"/>
          <w:sz w:val="18"/>
          <w:szCs w:val="18"/>
        </w:rPr>
        <w:t>pts</w:t>
      </w:r>
      <w:proofErr w:type="spellEnd"/>
      <w:r w:rsidRPr="00C10929">
        <w:rPr>
          <w:i/>
          <w:iCs/>
          <w:color w:val="5A5A5A"/>
          <w:sz w:val="18"/>
          <w:szCs w:val="18"/>
        </w:rPr>
        <w:t xml:space="preserve">) Evalúen la sensibilidad de los resultados de S1 frente a </w:t>
      </w:r>
      <w:proofErr w:type="spellStart"/>
      <w:r w:rsidRPr="00C10929">
        <w:rPr>
          <w:i/>
          <w:iCs/>
          <w:color w:val="5A5A5A"/>
          <w:sz w:val="18"/>
          <w:szCs w:val="18"/>
        </w:rPr>
        <w:t>outliers</w:t>
      </w:r>
      <w:proofErr w:type="spellEnd"/>
      <w:r w:rsidRPr="00C10929">
        <w:rPr>
          <w:i/>
          <w:iCs/>
          <w:color w:val="5A5A5A"/>
          <w:sz w:val="18"/>
          <w:szCs w:val="18"/>
        </w:rPr>
        <w:t xml:space="preserve"> y supuestos estadísticos (</w:t>
      </w:r>
      <w:proofErr w:type="spellStart"/>
      <w:r w:rsidRPr="00C10929">
        <w:rPr>
          <w:i/>
          <w:iCs/>
          <w:color w:val="5A5A5A"/>
          <w:sz w:val="18"/>
          <w:szCs w:val="18"/>
        </w:rPr>
        <w:t>jackknife</w:t>
      </w:r>
      <w:proofErr w:type="spellEnd"/>
      <w:r w:rsidRPr="00C10929">
        <w:rPr>
          <w:i/>
          <w:iCs/>
          <w:color w:val="5A5A5A"/>
          <w:sz w:val="18"/>
          <w:szCs w:val="18"/>
        </w:rPr>
        <w:t xml:space="preserve">, </w:t>
      </w:r>
      <w:proofErr w:type="spellStart"/>
      <w:r w:rsidRPr="00C10929">
        <w:rPr>
          <w:i/>
          <w:iCs/>
          <w:color w:val="5A5A5A"/>
          <w:sz w:val="18"/>
          <w:szCs w:val="18"/>
        </w:rPr>
        <w:t>bootstrap</w:t>
      </w:r>
      <w:proofErr w:type="spellEnd"/>
      <w:r w:rsidRPr="00C10929">
        <w:rPr>
          <w:i/>
          <w:iCs/>
          <w:color w:val="5A5A5A"/>
          <w:sz w:val="18"/>
          <w:szCs w:val="18"/>
        </w:rPr>
        <w:t xml:space="preserve"> o simulaciones con distribuciones alternativas); distingan conclusiones confiables de aquellas que requieren cautela.</w:t>
      </w:r>
    </w:p>
    <w:p w14:paraId="6569B167" w14:textId="77777777" w:rsidR="00C05579" w:rsidRDefault="00000000">
      <w:pPr>
        <w:spacing w:after="120"/>
      </w:pPr>
      <w:r>
        <w:rPr>
          <w:sz w:val="21"/>
          <w:szCs w:val="21"/>
        </w:rPr>
        <w:t xml:space="preserve">Para medir la sensibilidad de los resultados de S1 a observaciones influyentes y supuestos estadísticos, aplicamos tres chequeos: (a) estimadores robustos y </w:t>
      </w:r>
      <w:proofErr w:type="spellStart"/>
      <w:r>
        <w:rPr>
          <w:sz w:val="21"/>
          <w:szCs w:val="21"/>
        </w:rPr>
        <w:t>jackknife</w:t>
      </w:r>
      <w:proofErr w:type="spellEnd"/>
      <w:r>
        <w:rPr>
          <w:sz w:val="21"/>
          <w:szCs w:val="21"/>
        </w:rPr>
        <w:t xml:space="preserve"> sobre la edad media (nuestra variable más sesgada); (b) </w:t>
      </w:r>
      <w:proofErr w:type="spellStart"/>
      <w:r>
        <w:rPr>
          <w:sz w:val="21"/>
          <w:szCs w:val="21"/>
        </w:rPr>
        <w:t>jackknife</w:t>
      </w:r>
      <w:proofErr w:type="spellEnd"/>
      <w:r>
        <w:rPr>
          <w:sz w:val="21"/>
          <w:szCs w:val="21"/>
        </w:rPr>
        <w:t xml:space="preserve"> sobre la correlación </w:t>
      </w:r>
      <w:proofErr w:type="spellStart"/>
      <w:r>
        <w:rPr>
          <w:sz w:val="21"/>
          <w:szCs w:val="21"/>
        </w:rPr>
        <w:t>approved↔grade</w:t>
      </w:r>
      <w:proofErr w:type="spellEnd"/>
      <w:r>
        <w:rPr>
          <w:sz w:val="21"/>
          <w:szCs w:val="21"/>
        </w:rPr>
        <w:t xml:space="preserve">; (c) sensibilidad del Test 1 a </w:t>
      </w:r>
      <w:proofErr w:type="spellStart"/>
      <w:r>
        <w:rPr>
          <w:sz w:val="21"/>
          <w:szCs w:val="21"/>
        </w:rPr>
        <w:t>outliers</w:t>
      </w:r>
      <w:proofErr w:type="spellEnd"/>
      <w:r>
        <w:rPr>
          <w:sz w:val="21"/>
          <w:szCs w:val="21"/>
        </w:rPr>
        <w:t xml:space="preserve"> de edad y a una alternativa no paramétrica (Mann-Whitney 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2"/>
        <w:gridCol w:w="4400"/>
      </w:tblGrid>
      <w:tr w:rsidR="00C05579" w14:paraId="7756BADD"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22C798E2" w14:textId="77777777" w:rsidR="00C05579" w:rsidRDefault="00000000">
            <w:r>
              <w:rPr>
                <w:b/>
                <w:bCs/>
                <w:sz w:val="19"/>
                <w:szCs w:val="19"/>
              </w:rPr>
              <w:t>Estimador (edad)</w:t>
            </w:r>
          </w:p>
        </w:tc>
        <w:tc>
          <w:tcPr>
            <w:tcW w:w="44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5E40CF1F" w14:textId="77777777" w:rsidR="00C05579" w:rsidRDefault="00000000">
            <w:r>
              <w:rPr>
                <w:b/>
                <w:bCs/>
                <w:sz w:val="19"/>
                <w:szCs w:val="19"/>
              </w:rPr>
              <w:t>Valor</w:t>
            </w:r>
          </w:p>
        </w:tc>
      </w:tr>
      <w:tr w:rsidR="00C05579" w14:paraId="6B548DB3"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54BB1FC" w14:textId="77777777" w:rsidR="00C05579" w:rsidRDefault="00000000">
            <w:r>
              <w:rPr>
                <w:sz w:val="19"/>
                <w:szCs w:val="19"/>
              </w:rPr>
              <w:t>Media completa</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3F7FA92" w14:textId="77777777" w:rsidR="00C05579" w:rsidRDefault="00000000">
            <w:r>
              <w:rPr>
                <w:sz w:val="19"/>
                <w:szCs w:val="19"/>
              </w:rPr>
              <w:t>23,27</w:t>
            </w:r>
          </w:p>
        </w:tc>
      </w:tr>
      <w:tr w:rsidR="00C05579" w14:paraId="4AA11618"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CD03FD" w14:textId="77777777" w:rsidR="00C05579" w:rsidRDefault="00000000">
            <w:r>
              <w:rPr>
                <w:sz w:val="19"/>
                <w:szCs w:val="19"/>
              </w:rPr>
              <w:t>Media recortada 5%</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51ED368" w14:textId="77777777" w:rsidR="00C05579" w:rsidRDefault="00000000">
            <w:r>
              <w:rPr>
                <w:sz w:val="19"/>
                <w:szCs w:val="19"/>
              </w:rPr>
              <w:t>22,25</w:t>
            </w:r>
          </w:p>
        </w:tc>
      </w:tr>
      <w:tr w:rsidR="00C05579" w14:paraId="26F5B34A"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0D98457" w14:textId="77777777" w:rsidR="00C05579" w:rsidRDefault="00000000">
            <w:r>
              <w:rPr>
                <w:sz w:val="19"/>
                <w:szCs w:val="19"/>
              </w:rPr>
              <w:t>Media sin el 1% superior</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3B6CD7A" w14:textId="77777777" w:rsidR="00C05579" w:rsidRDefault="00000000">
            <w:r>
              <w:rPr>
                <w:sz w:val="19"/>
                <w:szCs w:val="19"/>
              </w:rPr>
              <w:t>22,95</w:t>
            </w:r>
          </w:p>
        </w:tc>
      </w:tr>
      <w:tr w:rsidR="00C05579" w14:paraId="6EF92CB0" w14:textId="77777777">
        <w:tblPrEx>
          <w:tblCellMar>
            <w:top w:w="0" w:type="dxa"/>
            <w:bottom w:w="0" w:type="dxa"/>
          </w:tblCellMar>
        </w:tblPrEx>
        <w:tc>
          <w:tcPr>
            <w:tcW w:w="46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AEBDBED" w14:textId="77777777" w:rsidR="00C05579" w:rsidRDefault="00000000">
            <w:r>
              <w:rPr>
                <w:sz w:val="19"/>
                <w:szCs w:val="19"/>
              </w:rPr>
              <w:t>Mediana</w:t>
            </w:r>
          </w:p>
        </w:tc>
        <w:tc>
          <w:tcPr>
            <w:tcW w:w="4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560D5DD" w14:textId="77777777" w:rsidR="00C05579" w:rsidRDefault="00000000">
            <w:r>
              <w:rPr>
                <w:sz w:val="19"/>
                <w:szCs w:val="19"/>
              </w:rPr>
              <w:t>20,00</w:t>
            </w:r>
          </w:p>
        </w:tc>
      </w:tr>
    </w:tbl>
    <w:p w14:paraId="3C2CDDE9" w14:textId="7B7CC96C" w:rsidR="00C05579" w:rsidRDefault="00000000" w:rsidP="00C10929">
      <w:pPr>
        <w:spacing w:before="120" w:after="120"/>
      </w:pPr>
      <w:r>
        <w:rPr>
          <w:sz w:val="21"/>
          <w:szCs w:val="21"/>
        </w:rPr>
        <w:t xml:space="preserve">La media completa (23,27) se ubica claramente por sobre la mediana (20,00) y por sobre ambas versiones recortadas (22,25 y 22,95), confirmando que la cola larga hacia edades mayores sesga la media aritmética hacia arriba. El error estándar </w:t>
      </w:r>
      <w:proofErr w:type="spellStart"/>
      <w:r>
        <w:rPr>
          <w:sz w:val="21"/>
          <w:szCs w:val="21"/>
        </w:rPr>
        <w:t>jackknife</w:t>
      </w:r>
      <w:proofErr w:type="spellEnd"/>
      <w:r>
        <w:rPr>
          <w:sz w:val="21"/>
          <w:szCs w:val="21"/>
        </w:rPr>
        <w:t xml:space="preserve"> de la edad es 0,114, y la observación más influyente corresponde a un estudiante de 70 años (el máximo de la muestra)</w:t>
      </w:r>
      <w:r w:rsidR="00C10929">
        <w:rPr>
          <w:sz w:val="21"/>
          <w:szCs w:val="21"/>
        </w:rPr>
        <w:t xml:space="preserve">, </w:t>
      </w:r>
      <w:r>
        <w:rPr>
          <w:sz w:val="21"/>
          <w:szCs w:val="21"/>
        </w:rPr>
        <w:t>consistente con lo esperado en una variable con una cola larga: los valores extremos de esa cola son los que más desplazan la media al removerlos.</w:t>
      </w:r>
    </w:p>
    <w:p w14:paraId="204A10DC" w14:textId="2EDEF733" w:rsidR="00C05579" w:rsidRDefault="00000000">
      <w:pPr>
        <w:spacing w:after="120"/>
      </w:pPr>
      <w:r>
        <w:rPr>
          <w:sz w:val="21"/>
          <w:szCs w:val="21"/>
        </w:rPr>
        <w:t xml:space="preserve">La correlación </w:t>
      </w:r>
      <w:proofErr w:type="spellStart"/>
      <w:r>
        <w:rPr>
          <w:sz w:val="21"/>
          <w:szCs w:val="21"/>
        </w:rPr>
        <w:t>approved↔grade</w:t>
      </w:r>
      <w:proofErr w:type="spellEnd"/>
      <w:r>
        <w:rPr>
          <w:sz w:val="21"/>
          <w:szCs w:val="21"/>
        </w:rPr>
        <w:t xml:space="preserve"> (r=0,761 en esta submuestra de análisis) se evaluó mediante </w:t>
      </w:r>
      <w:proofErr w:type="spellStart"/>
      <w:r>
        <w:rPr>
          <w:sz w:val="21"/>
          <w:szCs w:val="21"/>
        </w:rPr>
        <w:t>jackknife</w:t>
      </w:r>
      <w:proofErr w:type="spellEnd"/>
      <w:r>
        <w:rPr>
          <w:sz w:val="21"/>
          <w:szCs w:val="21"/>
        </w:rPr>
        <w:t xml:space="preserve"> de fórmula cerrada: el rango completo de r al remover cualquier observación individual es [0,7607; 0,7624]</w:t>
      </w:r>
      <w:r w:rsidR="00C10929">
        <w:rPr>
          <w:sz w:val="21"/>
          <w:szCs w:val="21"/>
        </w:rPr>
        <w:t xml:space="preserve">, </w:t>
      </w:r>
      <w:r>
        <w:rPr>
          <w:sz w:val="21"/>
          <w:szCs w:val="21"/>
        </w:rPr>
        <w:t>una variación de apenas 0,002 en todo el rango. Ninguna de las 10 observaciones más influyentes desplaza r en más de 0,0016. Es, por lejos, el resultado más robusto de los tres.</w:t>
      </w:r>
    </w:p>
    <w:p w14:paraId="547579E6" w14:textId="77777777" w:rsidR="00C05579" w:rsidRDefault="00000000">
      <w:pPr>
        <w:spacing w:after="120"/>
      </w:pPr>
      <w:r>
        <w:rPr>
          <w:b/>
          <w:bCs/>
          <w:sz w:val="21"/>
          <w:szCs w:val="21"/>
        </w:rPr>
        <w:t xml:space="preserve">Sensibilidad del Test 1 (edad) a </w:t>
      </w:r>
      <w:proofErr w:type="spellStart"/>
      <w:r>
        <w:rPr>
          <w:b/>
          <w:bCs/>
          <w:sz w:val="21"/>
          <w:szCs w:val="21"/>
        </w:rPr>
        <w:t>outliers</w:t>
      </w:r>
      <w:proofErr w:type="spellEnd"/>
      <w:r>
        <w:rPr>
          <w:b/>
          <w:bCs/>
          <w:sz w:val="21"/>
          <w:szCs w:val="21"/>
        </w:rPr>
        <w:t xml:space="preserve"> y a la alternativa no paramétrica: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2"/>
        <w:gridCol w:w="900"/>
        <w:gridCol w:w="2200"/>
        <w:gridCol w:w="2100"/>
      </w:tblGrid>
      <w:tr w:rsidR="00C05579" w14:paraId="7214E061" w14:textId="77777777">
        <w:tblPrEx>
          <w:tblCellMar>
            <w:top w:w="0" w:type="dxa"/>
            <w:bottom w:w="0" w:type="dxa"/>
          </w:tblCellMar>
        </w:tblPrEx>
        <w:tc>
          <w:tcPr>
            <w:tcW w:w="3872"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39D24C50" w14:textId="77777777" w:rsidR="00C05579" w:rsidRDefault="00000000">
            <w:r>
              <w:rPr>
                <w:b/>
                <w:bCs/>
                <w:sz w:val="19"/>
                <w:szCs w:val="19"/>
              </w:rPr>
              <w:t>Enfoque</w:t>
            </w:r>
          </w:p>
        </w:tc>
        <w:tc>
          <w:tcPr>
            <w:tcW w:w="9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53C67825" w14:textId="77777777" w:rsidR="00C05579" w:rsidRDefault="00000000">
            <w:r>
              <w:rPr>
                <w:b/>
                <w:bCs/>
                <w:sz w:val="19"/>
                <w:szCs w:val="19"/>
              </w:rPr>
              <w:t>n</w:t>
            </w:r>
          </w:p>
        </w:tc>
        <w:tc>
          <w:tcPr>
            <w:tcW w:w="22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7FFC1089" w14:textId="77777777" w:rsidR="00C05579" w:rsidRDefault="00000000">
            <w:r>
              <w:rPr>
                <w:b/>
                <w:bCs/>
                <w:sz w:val="19"/>
                <w:szCs w:val="19"/>
              </w:rPr>
              <w:t>Estadístico</w:t>
            </w:r>
          </w:p>
        </w:tc>
        <w:tc>
          <w:tcPr>
            <w:tcW w:w="2100"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04134398" w14:textId="77777777" w:rsidR="00C05579" w:rsidRDefault="00000000">
            <w:r>
              <w:rPr>
                <w:b/>
                <w:bCs/>
                <w:sz w:val="19"/>
                <w:szCs w:val="19"/>
              </w:rPr>
              <w:t>Valor p</w:t>
            </w:r>
          </w:p>
        </w:tc>
      </w:tr>
      <w:tr w:rsidR="00C05579" w14:paraId="6BE80874" w14:textId="77777777">
        <w:tblPrEx>
          <w:tblCellMar>
            <w:top w:w="0" w:type="dxa"/>
            <w:bottom w:w="0" w:type="dxa"/>
          </w:tblCellMar>
        </w:tblPrEx>
        <w:tc>
          <w:tcPr>
            <w:tcW w:w="3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F0D1FD" w14:textId="77777777" w:rsidR="00C05579" w:rsidRDefault="00000000">
            <w:r>
              <w:rPr>
                <w:sz w:val="19"/>
                <w:szCs w:val="19"/>
              </w:rPr>
              <w:t>Original</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2B4AE34" w14:textId="77777777" w:rsidR="00C05579" w:rsidRDefault="00000000">
            <w:r>
              <w:rPr>
                <w:sz w:val="19"/>
                <w:szCs w:val="19"/>
              </w:rPr>
              <w:t>4.424</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88BCBD3" w14:textId="77777777" w:rsidR="00C05579" w:rsidRDefault="00000000">
            <w:r>
              <w:rPr>
                <w:sz w:val="19"/>
                <w:szCs w:val="19"/>
              </w:rPr>
              <w:t>t = 15,86</w:t>
            </w:r>
          </w:p>
        </w:tc>
        <w:tc>
          <w:tcPr>
            <w:tcW w:w="2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6170357" w14:textId="77777777" w:rsidR="00C05579" w:rsidRDefault="00000000">
            <w:r>
              <w:rPr>
                <w:sz w:val="19"/>
                <w:szCs w:val="19"/>
              </w:rPr>
              <w:t>9,20 × 10⁻⁵⁴</w:t>
            </w:r>
          </w:p>
        </w:tc>
      </w:tr>
      <w:tr w:rsidR="00C05579" w14:paraId="3085B841" w14:textId="77777777">
        <w:tblPrEx>
          <w:tblCellMar>
            <w:top w:w="0" w:type="dxa"/>
            <w:bottom w:w="0" w:type="dxa"/>
          </w:tblCellMar>
        </w:tblPrEx>
        <w:tc>
          <w:tcPr>
            <w:tcW w:w="3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F9940E7" w14:textId="77777777" w:rsidR="00C05579" w:rsidRDefault="00000000">
            <w:r>
              <w:rPr>
                <w:sz w:val="19"/>
                <w:szCs w:val="19"/>
              </w:rPr>
              <w:t xml:space="preserve">Sin </w:t>
            </w:r>
            <w:proofErr w:type="spellStart"/>
            <w:r>
              <w:rPr>
                <w:sz w:val="19"/>
                <w:szCs w:val="19"/>
              </w:rPr>
              <w:t>outliers</w:t>
            </w:r>
            <w:proofErr w:type="spellEnd"/>
            <w:r>
              <w:rPr>
                <w:sz w:val="19"/>
                <w:szCs w:val="19"/>
              </w:rPr>
              <w:t xml:space="preserve"> &gt;p99 edad (excl. 43 </w:t>
            </w:r>
            <w:proofErr w:type="spellStart"/>
            <w:r>
              <w:rPr>
                <w:sz w:val="19"/>
                <w:szCs w:val="19"/>
              </w:rPr>
              <w:t>obs</w:t>
            </w:r>
            <w:proofErr w:type="spellEnd"/>
            <w:r>
              <w:rPr>
                <w:sz w:val="19"/>
                <w:szCs w:val="19"/>
              </w:rPr>
              <w:t>.)</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55BB402" w14:textId="77777777" w:rsidR="00C05579" w:rsidRDefault="00000000">
            <w:r>
              <w:rPr>
                <w:sz w:val="19"/>
                <w:szCs w:val="19"/>
              </w:rPr>
              <w:t>4.381</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A15A59D" w14:textId="77777777" w:rsidR="00C05579" w:rsidRDefault="00000000">
            <w:r>
              <w:rPr>
                <w:sz w:val="19"/>
                <w:szCs w:val="19"/>
              </w:rPr>
              <w:t>t = 16,32</w:t>
            </w:r>
          </w:p>
        </w:tc>
        <w:tc>
          <w:tcPr>
            <w:tcW w:w="2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B7F5FAA" w14:textId="77777777" w:rsidR="00C05579" w:rsidRDefault="00000000">
            <w:r>
              <w:rPr>
                <w:sz w:val="19"/>
                <w:szCs w:val="19"/>
              </w:rPr>
              <w:t>1,33 × 10⁻⁵⁶</w:t>
            </w:r>
          </w:p>
        </w:tc>
      </w:tr>
      <w:tr w:rsidR="00C05579" w14:paraId="3E12238B" w14:textId="77777777">
        <w:tblPrEx>
          <w:tblCellMar>
            <w:top w:w="0" w:type="dxa"/>
            <w:bottom w:w="0" w:type="dxa"/>
          </w:tblCellMar>
        </w:tblPrEx>
        <w:tc>
          <w:tcPr>
            <w:tcW w:w="3872"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4FA51A2" w14:textId="77777777" w:rsidR="00C05579" w:rsidRDefault="00000000">
            <w:r>
              <w:rPr>
                <w:sz w:val="19"/>
                <w:szCs w:val="19"/>
              </w:rPr>
              <w:t>Mann-Whitney U (no paramétrico)</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21A7A48" w14:textId="77777777" w:rsidR="00C05579" w:rsidRDefault="00000000">
            <w:r>
              <w:rPr>
                <w:sz w:val="19"/>
                <w:szCs w:val="19"/>
              </w:rPr>
              <w:t>4.424</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CD21278" w14:textId="77777777" w:rsidR="00C05579" w:rsidRDefault="00000000">
            <w:r>
              <w:rPr>
                <w:sz w:val="19"/>
                <w:szCs w:val="19"/>
              </w:rPr>
              <w:t>U = 2.863.266</w:t>
            </w:r>
          </w:p>
        </w:tc>
        <w:tc>
          <w:tcPr>
            <w:tcW w:w="21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21B582B" w14:textId="77777777" w:rsidR="00C05579" w:rsidRDefault="00000000">
            <w:r>
              <w:rPr>
                <w:sz w:val="19"/>
                <w:szCs w:val="19"/>
              </w:rPr>
              <w:t>2,06 × 10⁻⁷⁷</w:t>
            </w:r>
          </w:p>
        </w:tc>
      </w:tr>
    </w:tbl>
    <w:p w14:paraId="2FD76D1A" w14:textId="77777777" w:rsidR="00C05579" w:rsidRDefault="00000000" w:rsidP="00C10929">
      <w:pPr>
        <w:spacing w:before="120" w:after="120"/>
      </w:pPr>
      <w:r>
        <w:rPr>
          <w:sz w:val="21"/>
          <w:szCs w:val="21"/>
        </w:rPr>
        <w:t xml:space="preserve">El resultado no solo se mantiene: se fortalece levemente al excluir </w:t>
      </w:r>
      <w:proofErr w:type="spellStart"/>
      <w:r>
        <w:rPr>
          <w:sz w:val="21"/>
          <w:szCs w:val="21"/>
        </w:rPr>
        <w:t>outliers</w:t>
      </w:r>
      <w:proofErr w:type="spellEnd"/>
      <w:r>
        <w:rPr>
          <w:sz w:val="21"/>
          <w:szCs w:val="21"/>
        </w:rPr>
        <w:t xml:space="preserve"> de edad (t sube de 15,86 a 16,32, p aún más pequeño), y la alternativa no paramétrica (Mann-Whitney U) concuerda plenamente con el t de Welch. Esto confirma que la diferencia de edad entre </w:t>
      </w:r>
      <w:proofErr w:type="spellStart"/>
      <w:r>
        <w:rPr>
          <w:sz w:val="21"/>
          <w:szCs w:val="21"/>
        </w:rPr>
        <w:t>Dropout</w:t>
      </w:r>
      <w:proofErr w:type="spellEnd"/>
      <w:r>
        <w:rPr>
          <w:sz w:val="21"/>
          <w:szCs w:val="21"/>
        </w:rPr>
        <w:t xml:space="preserve"> y No-</w:t>
      </w:r>
      <w:proofErr w:type="spellStart"/>
      <w:r>
        <w:rPr>
          <w:sz w:val="21"/>
          <w:szCs w:val="21"/>
        </w:rPr>
        <w:t>Dropout</w:t>
      </w:r>
      <w:proofErr w:type="spellEnd"/>
      <w:r>
        <w:rPr>
          <w:sz w:val="21"/>
          <w:szCs w:val="21"/>
        </w:rPr>
        <w:t xml:space="preserve"> no depende de un puñado de observaciones extremas ni del supuesto de normalidad.</w:t>
      </w:r>
    </w:p>
    <w:p w14:paraId="76814686" w14:textId="098071A9" w:rsidR="00C05579" w:rsidRDefault="00000000">
      <w:pPr>
        <w:spacing w:after="120"/>
      </w:pPr>
      <w:r>
        <w:rPr>
          <w:i/>
          <w:iCs/>
          <w:sz w:val="21"/>
          <w:szCs w:val="21"/>
        </w:rPr>
        <w:t xml:space="preserve">A diferencia del </w:t>
      </w:r>
      <w:r w:rsidR="00C10929">
        <w:rPr>
          <w:i/>
          <w:iCs/>
          <w:sz w:val="21"/>
          <w:szCs w:val="21"/>
        </w:rPr>
        <w:t xml:space="preserve">notebook que nos compartió </w:t>
      </w:r>
      <w:r>
        <w:rPr>
          <w:i/>
          <w:iCs/>
          <w:sz w:val="21"/>
          <w:szCs w:val="21"/>
        </w:rPr>
        <w:t>el profesor, no aplica un chequeo de sensibilidad a duplicados: en la Sección de preparación de datos de S1 ya se confirmó 0 filas duplicadas en las 4.424 observaciones.</w:t>
      </w:r>
    </w:p>
    <w:p w14:paraId="587B78D7" w14:textId="54AFE2D9" w:rsidR="00C05579" w:rsidRDefault="00000000">
      <w:pPr>
        <w:spacing w:after="120"/>
      </w:pPr>
      <w:r>
        <w:rPr>
          <w:sz w:val="21"/>
          <w:szCs w:val="21"/>
        </w:rPr>
        <w:t xml:space="preserve">Síntesis crítica de robustez. La edad media requiere cautela: la media aritmética (23,27) sobreestima la “edad típica” de ingreso frente a la mediana (20,00); se recomienda reportar ambas, o preferir la mediana en comunicaciones orientadas a describir al estudiante “típico”. La correlación </w:t>
      </w:r>
      <w:proofErr w:type="spellStart"/>
      <w:r>
        <w:rPr>
          <w:sz w:val="21"/>
          <w:szCs w:val="21"/>
        </w:rPr>
        <w:t>approved↔grade</w:t>
      </w:r>
      <w:proofErr w:type="spellEnd"/>
      <w:r>
        <w:rPr>
          <w:sz w:val="21"/>
          <w:szCs w:val="21"/>
        </w:rPr>
        <w:t xml:space="preserve"> es el resultado más robusto de los tres analizados en esta sección (variación </w:t>
      </w:r>
      <w:proofErr w:type="spellStart"/>
      <w:r>
        <w:rPr>
          <w:sz w:val="21"/>
          <w:szCs w:val="21"/>
        </w:rPr>
        <w:t>jackknife</w:t>
      </w:r>
      <w:proofErr w:type="spellEnd"/>
      <w:r>
        <w:rPr>
          <w:sz w:val="21"/>
          <w:szCs w:val="21"/>
        </w:rPr>
        <w:t xml:space="preserve"> casi nula). El Test 1 </w:t>
      </w:r>
      <w:r>
        <w:rPr>
          <w:sz w:val="21"/>
          <w:szCs w:val="21"/>
        </w:rPr>
        <w:lastRenderedPageBreak/>
        <w:t>(diferencia de edad) es plenamente confiable: se mantiene</w:t>
      </w:r>
      <w:r w:rsidR="00C10929">
        <w:rPr>
          <w:sz w:val="21"/>
          <w:szCs w:val="21"/>
        </w:rPr>
        <w:t xml:space="preserve">, y </w:t>
      </w:r>
      <w:r>
        <w:rPr>
          <w:sz w:val="21"/>
          <w:szCs w:val="21"/>
        </w:rPr>
        <w:t>de hecho se fortalece</w:t>
      </w:r>
      <w:r w:rsidR="00C10929">
        <w:rPr>
          <w:sz w:val="21"/>
          <w:szCs w:val="21"/>
        </w:rPr>
        <w:t xml:space="preserve">, </w:t>
      </w:r>
      <w:r>
        <w:rPr>
          <w:sz w:val="21"/>
          <w:szCs w:val="21"/>
        </w:rPr>
        <w:t xml:space="preserve">bajo exclusión de </w:t>
      </w:r>
      <w:proofErr w:type="spellStart"/>
      <w:r>
        <w:rPr>
          <w:sz w:val="21"/>
          <w:szCs w:val="21"/>
        </w:rPr>
        <w:t>outliers</w:t>
      </w:r>
      <w:proofErr w:type="spellEnd"/>
      <w:r>
        <w:rPr>
          <w:sz w:val="21"/>
          <w:szCs w:val="21"/>
        </w:rPr>
        <w:t>, y es corroborado por un método que no asume normalidad. En conjunto con la Sección 3, el panorama de robustez de S1 es mayoritariamente positivo, con la principal salvedad siendo el uso de la media (en lugar de la mediana) para describir la edad de ingreso.</w:t>
      </w:r>
    </w:p>
    <w:p w14:paraId="13D7BB2E" w14:textId="77777777" w:rsidR="00C05579" w:rsidRDefault="00000000">
      <w:pPr>
        <w:pStyle w:val="Ttulo1"/>
      </w:pPr>
      <w:bookmarkStart w:id="6" w:name="_Toc234581337"/>
      <w:r>
        <w:t>Preparación para la Sumativa 3</w:t>
      </w:r>
      <w:bookmarkEnd w:id="6"/>
    </w:p>
    <w:p w14:paraId="56349CD7" w14:textId="77777777" w:rsidR="00C05579" w:rsidRPr="00C10929" w:rsidRDefault="00000000">
      <w:pPr>
        <w:spacing w:after="120"/>
        <w:rPr>
          <w:sz w:val="21"/>
          <w:szCs w:val="21"/>
        </w:rPr>
      </w:pPr>
      <w:r w:rsidRPr="00C10929">
        <w:rPr>
          <w:i/>
          <w:iCs/>
          <w:color w:val="5A5A5A"/>
          <w:sz w:val="18"/>
          <w:szCs w:val="18"/>
        </w:rPr>
        <w:t xml:space="preserve">(9 </w:t>
      </w:r>
      <w:proofErr w:type="spellStart"/>
      <w:r w:rsidRPr="00C10929">
        <w:rPr>
          <w:i/>
          <w:iCs/>
          <w:color w:val="5A5A5A"/>
          <w:sz w:val="18"/>
          <w:szCs w:val="18"/>
        </w:rPr>
        <w:t>pts</w:t>
      </w:r>
      <w:proofErr w:type="spellEnd"/>
      <w:r w:rsidRPr="00C10929">
        <w:rPr>
          <w:i/>
          <w:iCs/>
          <w:color w:val="5A5A5A"/>
          <w:sz w:val="18"/>
          <w:szCs w:val="18"/>
        </w:rPr>
        <w:t>) Documenten un reporte de resultados validados: parámetros robustos, correlaciones estables, observaciones influyentes identificadas y recomendaciones metodológicas para S3.</w:t>
      </w:r>
    </w:p>
    <w:p w14:paraId="3B71C8BC" w14:textId="77777777" w:rsidR="00C05579" w:rsidRDefault="00000000">
      <w:pPr>
        <w:spacing w:after="120"/>
      </w:pPr>
      <w:r>
        <w:rPr>
          <w:sz w:val="21"/>
          <w:szCs w:val="21"/>
        </w:rPr>
        <w:t>La siguiente tabla resume qué resultados de S1 quedaron validados y cuáles requieren cautela, constituyendo la entrada directa para la Sumativa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3543"/>
        <w:gridCol w:w="2273"/>
      </w:tblGrid>
      <w:tr w:rsidR="00C05579" w14:paraId="0D55E468"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72EABF7" w14:textId="77777777" w:rsidR="00C05579" w:rsidRDefault="00000000">
            <w:r>
              <w:rPr>
                <w:b/>
                <w:bCs/>
                <w:sz w:val="19"/>
                <w:szCs w:val="19"/>
              </w:rPr>
              <w:t>Resultado de S1</w:t>
            </w:r>
          </w:p>
        </w:tc>
        <w:tc>
          <w:tcPr>
            <w:tcW w:w="3543"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7487EA22" w14:textId="77777777" w:rsidR="00C05579" w:rsidRDefault="00000000">
            <w:r>
              <w:rPr>
                <w:b/>
                <w:bCs/>
                <w:sz w:val="19"/>
                <w:szCs w:val="19"/>
              </w:rPr>
              <w:t>Validación en S2</w:t>
            </w:r>
          </w:p>
        </w:tc>
        <w:tc>
          <w:tcPr>
            <w:tcW w:w="2273" w:type="dxa"/>
            <w:tcBorders>
              <w:top w:val="single" w:sz="4" w:space="0" w:color="auto"/>
              <w:left w:val="single" w:sz="4" w:space="0" w:color="auto"/>
              <w:bottom w:val="single" w:sz="4" w:space="0" w:color="auto"/>
              <w:right w:val="single" w:sz="4" w:space="0" w:color="auto"/>
            </w:tcBorders>
            <w:shd w:val="clear" w:color="auto" w:fill="EDEDED"/>
            <w:tcMar>
              <w:top w:w="40" w:type="dxa"/>
              <w:left w:w="80" w:type="dxa"/>
              <w:bottom w:w="40" w:type="dxa"/>
              <w:right w:w="80" w:type="dxa"/>
            </w:tcMar>
            <w:vAlign w:val="center"/>
          </w:tcPr>
          <w:p w14:paraId="1D2E1E87" w14:textId="77777777" w:rsidR="00C05579" w:rsidRDefault="00000000">
            <w:r>
              <w:rPr>
                <w:b/>
                <w:bCs/>
                <w:sz w:val="19"/>
                <w:szCs w:val="19"/>
              </w:rPr>
              <w:t>Estado</w:t>
            </w:r>
          </w:p>
        </w:tc>
      </w:tr>
      <w:tr w:rsidR="00C05579" w14:paraId="543AAC82"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3282893" w14:textId="77777777" w:rsidR="00C05579" w:rsidRDefault="00000000">
            <w:r>
              <w:rPr>
                <w:sz w:val="19"/>
                <w:szCs w:val="19"/>
              </w:rPr>
              <w:t xml:space="preserve">Edad media, nota media, </w:t>
            </w:r>
            <w:proofErr w:type="spellStart"/>
            <w:r>
              <w:rPr>
                <w:sz w:val="19"/>
                <w:szCs w:val="19"/>
              </w:rPr>
              <w:t>prop</w:t>
            </w:r>
            <w:proofErr w:type="spellEnd"/>
            <w:r>
              <w:rPr>
                <w:sz w:val="19"/>
                <w:szCs w:val="19"/>
              </w:rPr>
              <w:t xml:space="preserve">. </w:t>
            </w:r>
            <w:proofErr w:type="spellStart"/>
            <w:r>
              <w:rPr>
                <w:sz w:val="19"/>
                <w:szCs w:val="19"/>
              </w:rPr>
              <w:t>Dropout</w:t>
            </w:r>
            <w:proofErr w:type="spellEnd"/>
          </w:p>
        </w:tc>
        <w:tc>
          <w:tcPr>
            <w:tcW w:w="354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6A94B1F" w14:textId="77777777" w:rsidR="00C05579" w:rsidRDefault="00000000">
            <w:r>
              <w:rPr>
                <w:sz w:val="19"/>
                <w:szCs w:val="19"/>
              </w:rPr>
              <w:t xml:space="preserve">Clásico, percentil y </w:t>
            </w:r>
            <w:proofErr w:type="spellStart"/>
            <w:r>
              <w:rPr>
                <w:sz w:val="19"/>
                <w:szCs w:val="19"/>
              </w:rPr>
              <w:t>BCa</w:t>
            </w:r>
            <w:proofErr w:type="spellEnd"/>
            <w:r>
              <w:rPr>
                <w:sz w:val="19"/>
                <w:szCs w:val="19"/>
              </w:rPr>
              <w:t xml:space="preserve"> coinciden</w:t>
            </w:r>
          </w:p>
        </w:tc>
        <w:tc>
          <w:tcPr>
            <w:tcW w:w="227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7B3B52F" w14:textId="77777777" w:rsidR="00C05579" w:rsidRDefault="00000000">
            <w:r>
              <w:rPr>
                <w:sz w:val="19"/>
                <w:szCs w:val="19"/>
              </w:rPr>
              <w:t>Robusto</w:t>
            </w:r>
          </w:p>
        </w:tc>
      </w:tr>
      <w:tr w:rsidR="00C05579" w14:paraId="6680F135"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9F8C84C" w14:textId="77777777" w:rsidR="00C05579" w:rsidRDefault="00000000">
            <w:r>
              <w:rPr>
                <w:sz w:val="19"/>
                <w:szCs w:val="19"/>
              </w:rPr>
              <w:t>Edad media (valor puntual)</w:t>
            </w:r>
          </w:p>
        </w:tc>
        <w:tc>
          <w:tcPr>
            <w:tcW w:w="354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828F9FC" w14:textId="77777777" w:rsidR="00C05579" w:rsidRDefault="00000000">
            <w:r>
              <w:rPr>
                <w:sz w:val="19"/>
                <w:szCs w:val="19"/>
              </w:rPr>
              <w:t>Media recortada y mediana por debajo de la media completa</w:t>
            </w:r>
          </w:p>
        </w:tc>
        <w:tc>
          <w:tcPr>
            <w:tcW w:w="227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70ADB04" w14:textId="77777777" w:rsidR="00C05579" w:rsidRDefault="00000000">
            <w:r>
              <w:rPr>
                <w:sz w:val="19"/>
                <w:szCs w:val="19"/>
              </w:rPr>
              <w:t>Cautela (usar mediana)</w:t>
            </w:r>
          </w:p>
        </w:tc>
      </w:tr>
      <w:tr w:rsidR="00C05579" w14:paraId="47366AAB"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BB26667" w14:textId="77777777" w:rsidR="00C05579" w:rsidRDefault="00000000">
            <w:r>
              <w:rPr>
                <w:sz w:val="19"/>
                <w:szCs w:val="19"/>
              </w:rPr>
              <w:t>Diferencia de edad (t de Welch)</w:t>
            </w:r>
          </w:p>
        </w:tc>
        <w:tc>
          <w:tcPr>
            <w:tcW w:w="354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60F69B1" w14:textId="77777777" w:rsidR="00C05579" w:rsidRDefault="00000000">
            <w:r>
              <w:rPr>
                <w:sz w:val="19"/>
                <w:szCs w:val="19"/>
              </w:rPr>
              <w:t xml:space="preserve">Permutación, exclusión </w:t>
            </w:r>
            <w:proofErr w:type="spellStart"/>
            <w:r>
              <w:rPr>
                <w:sz w:val="19"/>
                <w:szCs w:val="19"/>
              </w:rPr>
              <w:t>outliers</w:t>
            </w:r>
            <w:proofErr w:type="spellEnd"/>
            <w:r>
              <w:rPr>
                <w:sz w:val="19"/>
                <w:szCs w:val="19"/>
              </w:rPr>
              <w:t xml:space="preserve"> y Mann-Whitney coinciden</w:t>
            </w:r>
          </w:p>
        </w:tc>
        <w:tc>
          <w:tcPr>
            <w:tcW w:w="227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85670E9" w14:textId="77777777" w:rsidR="00C05579" w:rsidRDefault="00000000">
            <w:r>
              <w:rPr>
                <w:sz w:val="19"/>
                <w:szCs w:val="19"/>
              </w:rPr>
              <w:t>Robusto</w:t>
            </w:r>
          </w:p>
        </w:tc>
      </w:tr>
      <w:tr w:rsidR="00C05579" w14:paraId="35D91698"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DA6FBAA" w14:textId="77777777" w:rsidR="00C05579" w:rsidRDefault="00000000">
            <w:r>
              <w:rPr>
                <w:sz w:val="19"/>
                <w:szCs w:val="19"/>
              </w:rPr>
              <w:t xml:space="preserve">Correlación </w:t>
            </w:r>
            <w:proofErr w:type="spellStart"/>
            <w:r>
              <w:rPr>
                <w:sz w:val="19"/>
                <w:szCs w:val="19"/>
              </w:rPr>
              <w:t>approved↔grade</w:t>
            </w:r>
            <w:proofErr w:type="spellEnd"/>
            <w:r>
              <w:rPr>
                <w:sz w:val="19"/>
                <w:szCs w:val="19"/>
              </w:rPr>
              <w:t xml:space="preserve"> (r=0,76)</w:t>
            </w:r>
          </w:p>
        </w:tc>
        <w:tc>
          <w:tcPr>
            <w:tcW w:w="354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A115E8E" w14:textId="77777777" w:rsidR="00C05579" w:rsidRDefault="00000000">
            <w:r>
              <w:rPr>
                <w:sz w:val="19"/>
                <w:szCs w:val="19"/>
              </w:rPr>
              <w:t xml:space="preserve">IC </w:t>
            </w:r>
            <w:proofErr w:type="spellStart"/>
            <w:r>
              <w:rPr>
                <w:sz w:val="19"/>
                <w:szCs w:val="19"/>
              </w:rPr>
              <w:t>bootstrap</w:t>
            </w:r>
            <w:proofErr w:type="spellEnd"/>
            <w:r>
              <w:rPr>
                <w:sz w:val="19"/>
                <w:szCs w:val="19"/>
              </w:rPr>
              <w:t xml:space="preserve"> no incluye 0; </w:t>
            </w:r>
            <w:proofErr w:type="spellStart"/>
            <w:r>
              <w:rPr>
                <w:sz w:val="19"/>
                <w:szCs w:val="19"/>
              </w:rPr>
              <w:t>jackknife</w:t>
            </w:r>
            <w:proofErr w:type="spellEnd"/>
            <w:r>
              <w:rPr>
                <w:sz w:val="19"/>
                <w:szCs w:val="19"/>
              </w:rPr>
              <w:t xml:space="preserve"> sin </w:t>
            </w:r>
            <w:proofErr w:type="spellStart"/>
            <w:r>
              <w:rPr>
                <w:sz w:val="19"/>
                <w:szCs w:val="19"/>
              </w:rPr>
              <w:t>obs</w:t>
            </w:r>
            <w:proofErr w:type="spellEnd"/>
            <w:r>
              <w:rPr>
                <w:sz w:val="19"/>
                <w:szCs w:val="19"/>
              </w:rPr>
              <w:t>. dominantes</w:t>
            </w:r>
          </w:p>
        </w:tc>
        <w:tc>
          <w:tcPr>
            <w:tcW w:w="227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7655775" w14:textId="77777777" w:rsidR="00C05579" w:rsidRDefault="00000000">
            <w:r>
              <w:rPr>
                <w:sz w:val="19"/>
                <w:szCs w:val="19"/>
              </w:rPr>
              <w:t>Robusto</w:t>
            </w:r>
          </w:p>
        </w:tc>
      </w:tr>
      <w:tr w:rsidR="00C05579" w14:paraId="35250EE5"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4449F0E" w14:textId="77777777" w:rsidR="00C05579" w:rsidRDefault="00000000">
            <w:r>
              <w:rPr>
                <w:sz w:val="19"/>
                <w:szCs w:val="19"/>
              </w:rPr>
              <w:t>Correlaciones débiles (|r|&lt;0,17)</w:t>
            </w:r>
          </w:p>
        </w:tc>
        <w:tc>
          <w:tcPr>
            <w:tcW w:w="354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796D41F" w14:textId="77777777" w:rsidR="00C05579" w:rsidRDefault="00000000">
            <w:r>
              <w:rPr>
                <w:sz w:val="19"/>
                <w:szCs w:val="19"/>
              </w:rPr>
              <w:t xml:space="preserve">IC </w:t>
            </w:r>
            <w:proofErr w:type="spellStart"/>
            <w:r>
              <w:rPr>
                <w:sz w:val="19"/>
                <w:szCs w:val="19"/>
              </w:rPr>
              <w:t>bootstrap</w:t>
            </w:r>
            <w:proofErr w:type="spellEnd"/>
            <w:r>
              <w:rPr>
                <w:sz w:val="19"/>
                <w:szCs w:val="19"/>
              </w:rPr>
              <w:t xml:space="preserve"> NO incluye 0 en ninguna (estables, magnitud pequeña)</w:t>
            </w:r>
          </w:p>
        </w:tc>
        <w:tc>
          <w:tcPr>
            <w:tcW w:w="227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05482A7" w14:textId="77777777" w:rsidR="00C05579" w:rsidRDefault="00000000">
            <w:r>
              <w:rPr>
                <w:sz w:val="19"/>
                <w:szCs w:val="19"/>
              </w:rPr>
              <w:t>Robusto (aunque débil)</w:t>
            </w:r>
          </w:p>
        </w:tc>
      </w:tr>
      <w:tr w:rsidR="00C05579" w14:paraId="2F26DAA4" w14:textId="77777777" w:rsidTr="00C10929">
        <w:tblPrEx>
          <w:tblCellMar>
            <w:top w:w="0" w:type="dxa"/>
            <w:bottom w:w="0" w:type="dxa"/>
          </w:tblCellMar>
        </w:tblPrEx>
        <w:tc>
          <w:tcPr>
            <w:tcW w:w="3256"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9B932F1" w14:textId="77777777" w:rsidR="00C05579" w:rsidRDefault="00000000">
            <w:r>
              <w:rPr>
                <w:sz w:val="19"/>
                <w:szCs w:val="19"/>
              </w:rPr>
              <w:t xml:space="preserve">Proporción de </w:t>
            </w:r>
            <w:proofErr w:type="spellStart"/>
            <w:r>
              <w:rPr>
                <w:sz w:val="19"/>
                <w:szCs w:val="19"/>
              </w:rPr>
              <w:t>Dropout</w:t>
            </w:r>
            <w:proofErr w:type="spellEnd"/>
            <w:r>
              <w:rPr>
                <w:sz w:val="19"/>
                <w:szCs w:val="19"/>
              </w:rPr>
              <w:t xml:space="preserve"> (32,12%)</w:t>
            </w:r>
          </w:p>
        </w:tc>
        <w:tc>
          <w:tcPr>
            <w:tcW w:w="354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0E439E5" w14:textId="77777777" w:rsidR="00C05579" w:rsidRDefault="00000000">
            <w:r>
              <w:rPr>
                <w:sz w:val="19"/>
                <w:szCs w:val="19"/>
              </w:rPr>
              <w:t>Monte Carlo la reproduce</w:t>
            </w:r>
          </w:p>
        </w:tc>
        <w:tc>
          <w:tcPr>
            <w:tcW w:w="2273"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E8DC0B6" w14:textId="77777777" w:rsidR="00C05579" w:rsidRDefault="00000000">
            <w:r>
              <w:rPr>
                <w:sz w:val="19"/>
                <w:szCs w:val="19"/>
              </w:rPr>
              <w:t>Robusto</w:t>
            </w:r>
          </w:p>
        </w:tc>
      </w:tr>
    </w:tbl>
    <w:p w14:paraId="009E8053" w14:textId="77777777" w:rsidR="00C05579" w:rsidRDefault="00C05579">
      <w:pPr>
        <w:spacing w:after="120"/>
      </w:pPr>
    </w:p>
    <w:p w14:paraId="5BADB336" w14:textId="77777777" w:rsidR="00C05579" w:rsidRDefault="00000000">
      <w:pPr>
        <w:spacing w:after="120"/>
      </w:pPr>
      <w:r>
        <w:rPr>
          <w:b/>
          <w:bCs/>
          <w:sz w:val="21"/>
          <w:szCs w:val="21"/>
        </w:rPr>
        <w:t>Recomendaciones metodológicas para S3:</w:t>
      </w:r>
    </w:p>
    <w:p w14:paraId="31C10E43" w14:textId="77777777" w:rsidR="00C05579" w:rsidRDefault="00000000">
      <w:pPr>
        <w:numPr>
          <w:ilvl w:val="0"/>
          <w:numId w:val="1"/>
        </w:numPr>
        <w:spacing w:after="80"/>
      </w:pPr>
      <w:r>
        <w:rPr>
          <w:sz w:val="21"/>
          <w:szCs w:val="21"/>
        </w:rPr>
        <w:t>Usar la mediana (o media recortada) de la edad de ingreso en lugar de la media aritmética al reportar la “edad típica”.</w:t>
      </w:r>
    </w:p>
    <w:p w14:paraId="564CF801" w14:textId="77777777" w:rsidR="00C05579" w:rsidRDefault="00000000">
      <w:pPr>
        <w:numPr>
          <w:ilvl w:val="0"/>
          <w:numId w:val="1"/>
        </w:numPr>
        <w:spacing w:after="80"/>
      </w:pPr>
      <w:r>
        <w:rPr>
          <w:sz w:val="21"/>
          <w:szCs w:val="21"/>
        </w:rPr>
        <w:t xml:space="preserve">La correlación </w:t>
      </w:r>
      <w:proofErr w:type="spellStart"/>
      <w:r>
        <w:rPr>
          <w:sz w:val="21"/>
          <w:szCs w:val="21"/>
        </w:rPr>
        <w:t>approved↔grade</w:t>
      </w:r>
      <w:proofErr w:type="spellEnd"/>
      <w:r>
        <w:rPr>
          <w:sz w:val="21"/>
          <w:szCs w:val="21"/>
        </w:rPr>
        <w:t xml:space="preserve"> puede usarse con confianza en el modelamiento, siempre que se trate la colinealidad ya advertida en S1.</w:t>
      </w:r>
    </w:p>
    <w:p w14:paraId="61D32C22" w14:textId="77777777" w:rsidR="00C05579" w:rsidRDefault="00000000">
      <w:pPr>
        <w:numPr>
          <w:ilvl w:val="0"/>
          <w:numId w:val="1"/>
        </w:numPr>
        <w:spacing w:after="80"/>
      </w:pPr>
      <w:r>
        <w:rPr>
          <w:sz w:val="21"/>
          <w:szCs w:val="21"/>
        </w:rPr>
        <w:t>Las correlaciones débiles, aunque estadísticamente estables, son de magnitud práctica pequeña (|r|&lt;0,17) y no deberían usarse como base explicativa principal en el modelamiento.</w:t>
      </w:r>
    </w:p>
    <w:p w14:paraId="7D50F229" w14:textId="77777777" w:rsidR="00C05579" w:rsidRDefault="00000000">
      <w:pPr>
        <w:numPr>
          <w:ilvl w:val="0"/>
          <w:numId w:val="1"/>
        </w:numPr>
        <w:spacing w:after="80"/>
      </w:pPr>
      <w:r>
        <w:rPr>
          <w:sz w:val="21"/>
          <w:szCs w:val="21"/>
        </w:rPr>
        <w:t>Considerar el tamaño de la unidad de análisis (carrera vs. institución) al interpretar tasas de deserción puntuales, dado el efecto de diversificación cuantificado en la Sección 4.1.</w:t>
      </w:r>
    </w:p>
    <w:p w14:paraId="2566F89F" w14:textId="77777777" w:rsidR="00C05579" w:rsidRDefault="00000000">
      <w:pPr>
        <w:pStyle w:val="Ttulo1"/>
      </w:pPr>
      <w:bookmarkStart w:id="7" w:name="_Toc234581338"/>
      <w:r>
        <w:t>Bibliografía (APA 7)</w:t>
      </w:r>
      <w:bookmarkEnd w:id="7"/>
    </w:p>
    <w:p w14:paraId="7A5CAAA0" w14:textId="77777777" w:rsidR="00C05579" w:rsidRPr="00C10929" w:rsidRDefault="00000000">
      <w:pPr>
        <w:spacing w:after="120"/>
        <w:rPr>
          <w:sz w:val="21"/>
          <w:szCs w:val="21"/>
        </w:rPr>
      </w:pPr>
      <w:r w:rsidRPr="00C10929">
        <w:rPr>
          <w:i/>
          <w:iCs/>
          <w:color w:val="5A5A5A"/>
          <w:sz w:val="18"/>
          <w:szCs w:val="18"/>
        </w:rPr>
        <w:t>Referencias en formato APA 7.a edición, citadas explícitamente en el texto.</w:t>
      </w:r>
    </w:p>
    <w:p w14:paraId="500AA52C" w14:textId="77777777" w:rsidR="00C05579" w:rsidRDefault="00000000">
      <w:pPr>
        <w:spacing w:after="80"/>
      </w:pPr>
      <w:r>
        <w:rPr>
          <w:sz w:val="21"/>
          <w:szCs w:val="21"/>
        </w:rPr>
        <w:t xml:space="preserve">Efron, B. (1987). Better </w:t>
      </w:r>
      <w:proofErr w:type="spellStart"/>
      <w:r>
        <w:rPr>
          <w:sz w:val="21"/>
          <w:szCs w:val="21"/>
        </w:rPr>
        <w:t>bootstrap</w:t>
      </w:r>
      <w:proofErr w:type="spellEnd"/>
      <w:r>
        <w:rPr>
          <w:sz w:val="21"/>
          <w:szCs w:val="21"/>
        </w:rPr>
        <w:t xml:space="preserve"> </w:t>
      </w:r>
      <w:proofErr w:type="spellStart"/>
      <w:r>
        <w:rPr>
          <w:sz w:val="21"/>
          <w:szCs w:val="21"/>
        </w:rPr>
        <w:t>confidence</w:t>
      </w:r>
      <w:proofErr w:type="spellEnd"/>
      <w:r>
        <w:rPr>
          <w:sz w:val="21"/>
          <w:szCs w:val="21"/>
        </w:rPr>
        <w:t xml:space="preserve"> </w:t>
      </w:r>
      <w:proofErr w:type="spellStart"/>
      <w:r>
        <w:rPr>
          <w:sz w:val="21"/>
          <w:szCs w:val="21"/>
        </w:rPr>
        <w:t>intervals</w:t>
      </w:r>
      <w:proofErr w:type="spellEnd"/>
      <w:r>
        <w:rPr>
          <w:sz w:val="21"/>
          <w:szCs w:val="21"/>
        </w:rPr>
        <w:t xml:space="preserve">. </w:t>
      </w:r>
      <w:proofErr w:type="spellStart"/>
      <w:r>
        <w:rPr>
          <w:sz w:val="21"/>
          <w:szCs w:val="21"/>
        </w:rPr>
        <w:t>Journal</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the</w:t>
      </w:r>
      <w:proofErr w:type="spellEnd"/>
      <w:r>
        <w:rPr>
          <w:sz w:val="21"/>
          <w:szCs w:val="21"/>
        </w:rPr>
        <w:t xml:space="preserve"> American </w:t>
      </w:r>
      <w:proofErr w:type="spellStart"/>
      <w:r>
        <w:rPr>
          <w:sz w:val="21"/>
          <w:szCs w:val="21"/>
        </w:rPr>
        <w:t>Statistical</w:t>
      </w:r>
      <w:proofErr w:type="spellEnd"/>
      <w:r>
        <w:rPr>
          <w:sz w:val="21"/>
          <w:szCs w:val="21"/>
        </w:rPr>
        <w:t xml:space="preserve"> </w:t>
      </w:r>
      <w:proofErr w:type="spellStart"/>
      <w:r>
        <w:rPr>
          <w:sz w:val="21"/>
          <w:szCs w:val="21"/>
        </w:rPr>
        <w:t>Association</w:t>
      </w:r>
      <w:proofErr w:type="spellEnd"/>
      <w:r>
        <w:rPr>
          <w:sz w:val="21"/>
          <w:szCs w:val="21"/>
        </w:rPr>
        <w:t>, 82(397), 171–185. https://doi.org/10.1080/01621459.1987.10478410</w:t>
      </w:r>
    </w:p>
    <w:p w14:paraId="436F7C26" w14:textId="77777777" w:rsidR="00C05579" w:rsidRDefault="00000000">
      <w:pPr>
        <w:spacing w:after="80"/>
      </w:pPr>
      <w:r>
        <w:rPr>
          <w:sz w:val="21"/>
          <w:szCs w:val="21"/>
        </w:rPr>
        <w:t xml:space="preserve">Efron, B., &amp; </w:t>
      </w:r>
      <w:proofErr w:type="spellStart"/>
      <w:r>
        <w:rPr>
          <w:sz w:val="21"/>
          <w:szCs w:val="21"/>
        </w:rPr>
        <w:t>Tibshirani</w:t>
      </w:r>
      <w:proofErr w:type="spellEnd"/>
      <w:r>
        <w:rPr>
          <w:sz w:val="21"/>
          <w:szCs w:val="21"/>
        </w:rPr>
        <w:t xml:space="preserve">, R. J. (1993). </w:t>
      </w:r>
      <w:proofErr w:type="spellStart"/>
      <w:r>
        <w:rPr>
          <w:sz w:val="21"/>
          <w:szCs w:val="21"/>
        </w:rPr>
        <w:t>An</w:t>
      </w:r>
      <w:proofErr w:type="spellEnd"/>
      <w:r>
        <w:rPr>
          <w:sz w:val="21"/>
          <w:szCs w:val="21"/>
        </w:rPr>
        <w:t xml:space="preserve"> </w:t>
      </w:r>
      <w:proofErr w:type="spellStart"/>
      <w:r>
        <w:rPr>
          <w:sz w:val="21"/>
          <w:szCs w:val="21"/>
        </w:rPr>
        <w:t>Introduction</w:t>
      </w:r>
      <w:proofErr w:type="spellEnd"/>
      <w:r>
        <w:rPr>
          <w:sz w:val="21"/>
          <w:szCs w:val="21"/>
        </w:rPr>
        <w:t xml:space="preserve"> </w:t>
      </w:r>
      <w:proofErr w:type="spellStart"/>
      <w:r>
        <w:rPr>
          <w:sz w:val="21"/>
          <w:szCs w:val="21"/>
        </w:rPr>
        <w:t>to</w:t>
      </w:r>
      <w:proofErr w:type="spellEnd"/>
      <w:r>
        <w:rPr>
          <w:sz w:val="21"/>
          <w:szCs w:val="21"/>
        </w:rPr>
        <w:t xml:space="preserve"> </w:t>
      </w:r>
      <w:proofErr w:type="spellStart"/>
      <w:r>
        <w:rPr>
          <w:sz w:val="21"/>
          <w:szCs w:val="21"/>
        </w:rPr>
        <w:t>the</w:t>
      </w:r>
      <w:proofErr w:type="spellEnd"/>
      <w:r>
        <w:rPr>
          <w:sz w:val="21"/>
          <w:szCs w:val="21"/>
        </w:rPr>
        <w:t xml:space="preserve"> Bootstrap. Chapman &amp; Hall/CRC.</w:t>
      </w:r>
    </w:p>
    <w:p w14:paraId="26FA9E9D" w14:textId="77777777" w:rsidR="00C05579" w:rsidRDefault="00000000">
      <w:pPr>
        <w:spacing w:after="80"/>
      </w:pPr>
      <w:r>
        <w:rPr>
          <w:sz w:val="21"/>
          <w:szCs w:val="21"/>
        </w:rPr>
        <w:t xml:space="preserve">Good, P. I. (2005). </w:t>
      </w:r>
      <w:proofErr w:type="spellStart"/>
      <w:r>
        <w:rPr>
          <w:sz w:val="21"/>
          <w:szCs w:val="21"/>
        </w:rPr>
        <w:t>Permutation</w:t>
      </w:r>
      <w:proofErr w:type="spellEnd"/>
      <w:r>
        <w:rPr>
          <w:sz w:val="21"/>
          <w:szCs w:val="21"/>
        </w:rPr>
        <w:t xml:space="preserve">, </w:t>
      </w:r>
      <w:proofErr w:type="spellStart"/>
      <w:r>
        <w:rPr>
          <w:sz w:val="21"/>
          <w:szCs w:val="21"/>
        </w:rPr>
        <w:t>Parametric</w:t>
      </w:r>
      <w:proofErr w:type="spellEnd"/>
      <w:r>
        <w:rPr>
          <w:sz w:val="21"/>
          <w:szCs w:val="21"/>
        </w:rPr>
        <w:t xml:space="preserve">, and Bootstrap </w:t>
      </w:r>
      <w:proofErr w:type="spellStart"/>
      <w:r>
        <w:rPr>
          <w:sz w:val="21"/>
          <w:szCs w:val="21"/>
        </w:rPr>
        <w:t>Tests</w:t>
      </w:r>
      <w:proofErr w:type="spellEnd"/>
      <w:r>
        <w:rPr>
          <w:sz w:val="21"/>
          <w:szCs w:val="21"/>
        </w:rPr>
        <w:t xml:space="preserve"> </w:t>
      </w:r>
      <w:proofErr w:type="spellStart"/>
      <w:r>
        <w:rPr>
          <w:sz w:val="21"/>
          <w:szCs w:val="21"/>
        </w:rPr>
        <w:t>of</w:t>
      </w:r>
      <w:proofErr w:type="spellEnd"/>
      <w:r>
        <w:rPr>
          <w:sz w:val="21"/>
          <w:szCs w:val="21"/>
        </w:rPr>
        <w:t xml:space="preserve"> </w:t>
      </w:r>
      <w:proofErr w:type="spellStart"/>
      <w:r>
        <w:rPr>
          <w:sz w:val="21"/>
          <w:szCs w:val="21"/>
        </w:rPr>
        <w:t>Hypotheses</w:t>
      </w:r>
      <w:proofErr w:type="spellEnd"/>
      <w:r>
        <w:rPr>
          <w:sz w:val="21"/>
          <w:szCs w:val="21"/>
        </w:rPr>
        <w:t xml:space="preserve"> (3.a ed.). Springer.</w:t>
      </w:r>
    </w:p>
    <w:p w14:paraId="77A3BA95" w14:textId="77777777" w:rsidR="00C05579" w:rsidRDefault="00000000">
      <w:pPr>
        <w:spacing w:after="80"/>
      </w:pPr>
      <w:proofErr w:type="spellStart"/>
      <w:r>
        <w:rPr>
          <w:sz w:val="21"/>
          <w:szCs w:val="21"/>
        </w:rPr>
        <w:t>Realinho</w:t>
      </w:r>
      <w:proofErr w:type="spellEnd"/>
      <w:r>
        <w:rPr>
          <w:sz w:val="21"/>
          <w:szCs w:val="21"/>
        </w:rPr>
        <w:t xml:space="preserve">, V., Vieira </w:t>
      </w:r>
      <w:proofErr w:type="spellStart"/>
      <w:r>
        <w:rPr>
          <w:sz w:val="21"/>
          <w:szCs w:val="21"/>
        </w:rPr>
        <w:t>Martins</w:t>
      </w:r>
      <w:proofErr w:type="spellEnd"/>
      <w:r>
        <w:rPr>
          <w:sz w:val="21"/>
          <w:szCs w:val="21"/>
        </w:rPr>
        <w:t xml:space="preserve">, M., Machado, J., &amp; Baptista, L. (2021). </w:t>
      </w:r>
      <w:proofErr w:type="spellStart"/>
      <w:r>
        <w:rPr>
          <w:sz w:val="21"/>
          <w:szCs w:val="21"/>
        </w:rPr>
        <w:t>Predict</w:t>
      </w:r>
      <w:proofErr w:type="spellEnd"/>
      <w:r>
        <w:rPr>
          <w:sz w:val="21"/>
          <w:szCs w:val="21"/>
        </w:rPr>
        <w:t xml:space="preserve"> </w:t>
      </w:r>
      <w:proofErr w:type="spellStart"/>
      <w:r>
        <w:rPr>
          <w:sz w:val="21"/>
          <w:szCs w:val="21"/>
        </w:rPr>
        <w:t>Students</w:t>
      </w:r>
      <w:proofErr w:type="spellEnd"/>
      <w:r>
        <w:rPr>
          <w:sz w:val="21"/>
          <w:szCs w:val="21"/>
        </w:rPr>
        <w:t xml:space="preserve">' </w:t>
      </w:r>
      <w:proofErr w:type="spellStart"/>
      <w:r>
        <w:rPr>
          <w:sz w:val="21"/>
          <w:szCs w:val="21"/>
        </w:rPr>
        <w:t>Dropout</w:t>
      </w:r>
      <w:proofErr w:type="spellEnd"/>
      <w:r>
        <w:rPr>
          <w:sz w:val="21"/>
          <w:szCs w:val="21"/>
        </w:rPr>
        <w:t xml:space="preserve"> and </w:t>
      </w:r>
      <w:proofErr w:type="spellStart"/>
      <w:r>
        <w:rPr>
          <w:sz w:val="21"/>
          <w:szCs w:val="21"/>
        </w:rPr>
        <w:t>Academic</w:t>
      </w:r>
      <w:proofErr w:type="spellEnd"/>
      <w:r>
        <w:rPr>
          <w:sz w:val="21"/>
          <w:szCs w:val="21"/>
        </w:rPr>
        <w:t xml:space="preserve"> Success [Conjunto de datos]. UCI Machine </w:t>
      </w:r>
      <w:proofErr w:type="spellStart"/>
      <w:r>
        <w:rPr>
          <w:sz w:val="21"/>
          <w:szCs w:val="21"/>
        </w:rPr>
        <w:t>Learning</w:t>
      </w:r>
      <w:proofErr w:type="spellEnd"/>
      <w:r>
        <w:rPr>
          <w:sz w:val="21"/>
          <w:szCs w:val="21"/>
        </w:rPr>
        <w:t xml:space="preserve"> </w:t>
      </w:r>
      <w:proofErr w:type="spellStart"/>
      <w:r>
        <w:rPr>
          <w:sz w:val="21"/>
          <w:szCs w:val="21"/>
        </w:rPr>
        <w:t>Repository</w:t>
      </w:r>
      <w:proofErr w:type="spellEnd"/>
      <w:r>
        <w:rPr>
          <w:sz w:val="21"/>
          <w:szCs w:val="21"/>
        </w:rPr>
        <w:t>. https://doi.org/10.24432/C5MC89</w:t>
      </w:r>
    </w:p>
    <w:p w14:paraId="5F39E641" w14:textId="77777777" w:rsidR="00C05579" w:rsidRDefault="00000000">
      <w:pPr>
        <w:spacing w:after="80"/>
      </w:pPr>
      <w:r>
        <w:rPr>
          <w:sz w:val="21"/>
          <w:szCs w:val="21"/>
        </w:rPr>
        <w:t xml:space="preserve">Robert, C. P., &amp; Casella, G. (2004). Monte Carlo </w:t>
      </w:r>
      <w:proofErr w:type="spellStart"/>
      <w:r>
        <w:rPr>
          <w:sz w:val="21"/>
          <w:szCs w:val="21"/>
        </w:rPr>
        <w:t>Statistical</w:t>
      </w:r>
      <w:proofErr w:type="spellEnd"/>
      <w:r>
        <w:rPr>
          <w:sz w:val="21"/>
          <w:szCs w:val="21"/>
        </w:rPr>
        <w:t xml:space="preserve"> </w:t>
      </w:r>
      <w:proofErr w:type="spellStart"/>
      <w:r>
        <w:rPr>
          <w:sz w:val="21"/>
          <w:szCs w:val="21"/>
        </w:rPr>
        <w:t>Methods</w:t>
      </w:r>
      <w:proofErr w:type="spellEnd"/>
      <w:r>
        <w:rPr>
          <w:sz w:val="21"/>
          <w:szCs w:val="21"/>
        </w:rPr>
        <w:t xml:space="preserve"> (2.a ed.). Springer.</w:t>
      </w:r>
    </w:p>
    <w:p w14:paraId="4B433CAE" w14:textId="4A892B46" w:rsidR="00C05579" w:rsidRDefault="00000000">
      <w:pPr>
        <w:spacing w:after="80"/>
        <w:rPr>
          <w:sz w:val="21"/>
          <w:szCs w:val="21"/>
        </w:rPr>
      </w:pPr>
      <w:proofErr w:type="spellStart"/>
      <w:r>
        <w:rPr>
          <w:sz w:val="21"/>
          <w:szCs w:val="21"/>
        </w:rPr>
        <w:t>Virtanen</w:t>
      </w:r>
      <w:proofErr w:type="spellEnd"/>
      <w:r>
        <w:rPr>
          <w:sz w:val="21"/>
          <w:szCs w:val="21"/>
        </w:rPr>
        <w:t xml:space="preserve">, P., </w:t>
      </w:r>
      <w:proofErr w:type="spellStart"/>
      <w:r>
        <w:rPr>
          <w:sz w:val="21"/>
          <w:szCs w:val="21"/>
        </w:rPr>
        <w:t>Gommers</w:t>
      </w:r>
      <w:proofErr w:type="spellEnd"/>
      <w:r>
        <w:rPr>
          <w:sz w:val="21"/>
          <w:szCs w:val="21"/>
        </w:rPr>
        <w:t xml:space="preserve">, R., Oliphant, T. E., et al. (2020). </w:t>
      </w:r>
      <w:proofErr w:type="spellStart"/>
      <w:r>
        <w:rPr>
          <w:sz w:val="21"/>
          <w:szCs w:val="21"/>
        </w:rPr>
        <w:t>SciPy</w:t>
      </w:r>
      <w:proofErr w:type="spellEnd"/>
      <w:r>
        <w:rPr>
          <w:sz w:val="21"/>
          <w:szCs w:val="21"/>
        </w:rPr>
        <w:t xml:space="preserve"> 1.0: Fundamental </w:t>
      </w:r>
      <w:proofErr w:type="spellStart"/>
      <w:r>
        <w:rPr>
          <w:sz w:val="21"/>
          <w:szCs w:val="21"/>
        </w:rPr>
        <w:t>algorithms</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scientific</w:t>
      </w:r>
      <w:proofErr w:type="spellEnd"/>
      <w:r>
        <w:rPr>
          <w:sz w:val="21"/>
          <w:szCs w:val="21"/>
        </w:rPr>
        <w:t xml:space="preserve"> </w:t>
      </w:r>
      <w:proofErr w:type="spellStart"/>
      <w:r>
        <w:rPr>
          <w:sz w:val="21"/>
          <w:szCs w:val="21"/>
        </w:rPr>
        <w:t>computing</w:t>
      </w:r>
      <w:proofErr w:type="spellEnd"/>
      <w:r>
        <w:rPr>
          <w:sz w:val="21"/>
          <w:szCs w:val="21"/>
        </w:rPr>
        <w:t xml:space="preserve"> in Python. Nature </w:t>
      </w:r>
      <w:proofErr w:type="spellStart"/>
      <w:r>
        <w:rPr>
          <w:sz w:val="21"/>
          <w:szCs w:val="21"/>
        </w:rPr>
        <w:t>Methods</w:t>
      </w:r>
      <w:proofErr w:type="spellEnd"/>
      <w:r>
        <w:rPr>
          <w:sz w:val="21"/>
          <w:szCs w:val="21"/>
        </w:rPr>
        <w:t xml:space="preserve">, 17, 261–272. </w:t>
      </w:r>
      <w:hyperlink r:id="rId14" w:history="1">
        <w:r w:rsidR="00383DF1" w:rsidRPr="002467B0">
          <w:rPr>
            <w:rStyle w:val="Hipervnculo"/>
            <w:sz w:val="21"/>
            <w:szCs w:val="21"/>
          </w:rPr>
          <w:t>https://doi.org/10.1038/s41592-019-0686-2</w:t>
        </w:r>
      </w:hyperlink>
    </w:p>
    <w:p w14:paraId="05547798" w14:textId="05CD754D" w:rsidR="00383DF1" w:rsidRPr="00383DF1" w:rsidRDefault="00383DF1" w:rsidP="00383DF1">
      <w:pPr>
        <w:rPr>
          <w:sz w:val="21"/>
          <w:szCs w:val="21"/>
        </w:rPr>
      </w:pPr>
      <w:r>
        <w:rPr>
          <w:sz w:val="21"/>
          <w:szCs w:val="21"/>
        </w:rPr>
        <w:br w:type="page"/>
      </w:r>
    </w:p>
    <w:sectPr w:rsidR="00383DF1" w:rsidRPr="00383DF1">
      <w:footerReference w:type="default" r:id="rId15"/>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25B72B" w14:textId="77777777" w:rsidR="004A4BC1" w:rsidRDefault="004A4BC1">
      <w:r>
        <w:separator/>
      </w:r>
    </w:p>
  </w:endnote>
  <w:endnote w:type="continuationSeparator" w:id="0">
    <w:p w14:paraId="6911167B" w14:textId="77777777" w:rsidR="004A4BC1" w:rsidRDefault="004A4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7A896" w14:textId="77777777" w:rsidR="00C05579" w:rsidRDefault="00000000">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2B6362">
      <w:rPr>
        <w:noProof/>
        <w:color w:val="5A5A5A"/>
        <w:sz w:val="16"/>
        <w:szCs w:val="16"/>
      </w:rPr>
      <w:t>4</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95FE7" w14:textId="77777777" w:rsidR="004A4BC1" w:rsidRDefault="004A4BC1">
      <w:r>
        <w:separator/>
      </w:r>
    </w:p>
  </w:footnote>
  <w:footnote w:type="continuationSeparator" w:id="0">
    <w:p w14:paraId="62938FF1" w14:textId="77777777" w:rsidR="004A4BC1" w:rsidRDefault="004A4B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2C4BFB"/>
    <w:multiLevelType w:val="hybridMultilevel"/>
    <w:tmpl w:val="5AB2EBA4"/>
    <w:lvl w:ilvl="0" w:tplc="A80A3504">
      <w:start w:val="1"/>
      <w:numFmt w:val="bullet"/>
      <w:lvlText w:val="●"/>
      <w:lvlJc w:val="left"/>
      <w:pPr>
        <w:ind w:left="720" w:hanging="360"/>
      </w:pPr>
    </w:lvl>
    <w:lvl w:ilvl="1" w:tplc="4A6A12C2">
      <w:start w:val="1"/>
      <w:numFmt w:val="bullet"/>
      <w:lvlText w:val="○"/>
      <w:lvlJc w:val="left"/>
      <w:pPr>
        <w:ind w:left="1440" w:hanging="360"/>
      </w:pPr>
    </w:lvl>
    <w:lvl w:ilvl="2" w:tplc="F6E2BE80">
      <w:start w:val="1"/>
      <w:numFmt w:val="bullet"/>
      <w:lvlText w:val="■"/>
      <w:lvlJc w:val="left"/>
      <w:pPr>
        <w:ind w:left="2160" w:hanging="360"/>
      </w:pPr>
    </w:lvl>
    <w:lvl w:ilvl="3" w:tplc="BCC6B002">
      <w:start w:val="1"/>
      <w:numFmt w:val="bullet"/>
      <w:lvlText w:val="●"/>
      <w:lvlJc w:val="left"/>
      <w:pPr>
        <w:ind w:left="2880" w:hanging="360"/>
      </w:pPr>
    </w:lvl>
    <w:lvl w:ilvl="4" w:tplc="CC987FB0">
      <w:start w:val="1"/>
      <w:numFmt w:val="bullet"/>
      <w:lvlText w:val="○"/>
      <w:lvlJc w:val="left"/>
      <w:pPr>
        <w:ind w:left="3600" w:hanging="360"/>
      </w:pPr>
    </w:lvl>
    <w:lvl w:ilvl="5" w:tplc="FC12D58C">
      <w:start w:val="1"/>
      <w:numFmt w:val="bullet"/>
      <w:lvlText w:val="■"/>
      <w:lvlJc w:val="left"/>
      <w:pPr>
        <w:ind w:left="4320" w:hanging="360"/>
      </w:pPr>
    </w:lvl>
    <w:lvl w:ilvl="6" w:tplc="FCD2B436">
      <w:start w:val="1"/>
      <w:numFmt w:val="bullet"/>
      <w:lvlText w:val="●"/>
      <w:lvlJc w:val="left"/>
      <w:pPr>
        <w:ind w:left="5040" w:hanging="360"/>
      </w:pPr>
    </w:lvl>
    <w:lvl w:ilvl="7" w:tplc="21A07254">
      <w:start w:val="1"/>
      <w:numFmt w:val="bullet"/>
      <w:lvlText w:val="●"/>
      <w:lvlJc w:val="left"/>
      <w:pPr>
        <w:ind w:left="5760" w:hanging="360"/>
      </w:pPr>
    </w:lvl>
    <w:lvl w:ilvl="8" w:tplc="6898E6B0">
      <w:start w:val="1"/>
      <w:numFmt w:val="bullet"/>
      <w:lvlText w:val="●"/>
      <w:lvlJc w:val="left"/>
      <w:pPr>
        <w:ind w:left="6480" w:hanging="360"/>
      </w:pPr>
    </w:lvl>
  </w:abstractNum>
  <w:abstractNum w:abstractNumId="1" w15:restartNumberingAfterBreak="0">
    <w:nsid w:val="5D7C1FE6"/>
    <w:multiLevelType w:val="hybridMultilevel"/>
    <w:tmpl w:val="EED4D354"/>
    <w:lvl w:ilvl="0" w:tplc="C352D054">
      <w:start w:val="1"/>
      <w:numFmt w:val="bullet"/>
      <w:lvlText w:val="•"/>
      <w:lvlJc w:val="left"/>
      <w:pPr>
        <w:ind w:left="720" w:hanging="360"/>
      </w:pPr>
    </w:lvl>
    <w:lvl w:ilvl="1" w:tplc="AB626BDC">
      <w:numFmt w:val="decimal"/>
      <w:lvlText w:val=""/>
      <w:lvlJc w:val="left"/>
    </w:lvl>
    <w:lvl w:ilvl="2" w:tplc="7152FB50">
      <w:numFmt w:val="decimal"/>
      <w:lvlText w:val=""/>
      <w:lvlJc w:val="left"/>
    </w:lvl>
    <w:lvl w:ilvl="3" w:tplc="B2C8487E">
      <w:numFmt w:val="decimal"/>
      <w:lvlText w:val=""/>
      <w:lvlJc w:val="left"/>
    </w:lvl>
    <w:lvl w:ilvl="4" w:tplc="6A5E18D0">
      <w:numFmt w:val="decimal"/>
      <w:lvlText w:val=""/>
      <w:lvlJc w:val="left"/>
    </w:lvl>
    <w:lvl w:ilvl="5" w:tplc="3634B7A8">
      <w:numFmt w:val="decimal"/>
      <w:lvlText w:val=""/>
      <w:lvlJc w:val="left"/>
    </w:lvl>
    <w:lvl w:ilvl="6" w:tplc="210ABD82">
      <w:numFmt w:val="decimal"/>
      <w:lvlText w:val=""/>
      <w:lvlJc w:val="left"/>
    </w:lvl>
    <w:lvl w:ilvl="7" w:tplc="D2E2D186">
      <w:numFmt w:val="decimal"/>
      <w:lvlText w:val=""/>
      <w:lvlJc w:val="left"/>
    </w:lvl>
    <w:lvl w:ilvl="8" w:tplc="AF722B8A">
      <w:numFmt w:val="decimal"/>
      <w:lvlText w:val=""/>
      <w:lvlJc w:val="left"/>
    </w:lvl>
  </w:abstractNum>
  <w:num w:numId="1" w16cid:durableId="14259600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79"/>
    <w:rsid w:val="002B6362"/>
    <w:rsid w:val="00383DF1"/>
    <w:rsid w:val="004A4BC1"/>
    <w:rsid w:val="00C05579"/>
    <w:rsid w:val="00C10929"/>
    <w:rsid w:val="00FD27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FBD9EC2"/>
  <w15:docId w15:val="{96E9844C-61ED-E248-9818-F5490135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semiHidden/>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B6362"/>
    <w:pPr>
      <w:spacing w:after="100"/>
    </w:pPr>
  </w:style>
  <w:style w:type="character" w:styleId="Mencinsinresolver">
    <w:name w:val="Unresolved Mention"/>
    <w:basedOn w:val="Fuentedeprrafopredeter"/>
    <w:uiPriority w:val="99"/>
    <w:semiHidden/>
    <w:unhideWhenUsed/>
    <w:rsid w:val="00383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38/s41592-019-0686-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2341</Words>
  <Characters>13278</Characters>
  <Application>Microsoft Office Word</Application>
  <DocSecurity>0</DocSecurity>
  <Lines>379</Lines>
  <Paragraphs>289</Paragraphs>
  <ScaleCrop>false</ScaleCrop>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MAURICIO HORMAZABAL OCAMPO</cp:lastModifiedBy>
  <cp:revision>4</cp:revision>
  <dcterms:created xsi:type="dcterms:W3CDTF">2026-07-10T17:15:00Z</dcterms:created>
  <dcterms:modified xsi:type="dcterms:W3CDTF">2026-07-10T18:50:00Z</dcterms:modified>
</cp:coreProperties>
</file>