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89" w:line="32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МИНИСТЕРСТВО НАУКИ И ВЫСШЕГО ОБРАЗОВАНИЯ РОССИЙСКОЙ ФЕДЕРАЦИИ</w:t>
      </w:r>
    </w:p>
    <w:p w:rsidR="00000000" w:rsidDel="00000000" w:rsidP="00000000" w:rsidRDefault="00000000" w:rsidRPr="00000000" w14:paraId="00000002">
      <w:pPr>
        <w:widowControl w:val="0"/>
        <w:spacing w:after="0" w:before="89" w:line="321"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ПОЛИТЕХНИЧЕСКИЙ УНИВЕРСИТЕТ»</w:t>
      </w:r>
    </w:p>
    <w:p w:rsidR="00000000" w:rsidDel="00000000" w:rsidP="00000000" w:rsidRDefault="00000000" w:rsidRPr="00000000" w14:paraId="00000004">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ПОЛИТЕХ)</w:t>
      </w:r>
    </w:p>
    <w:p w:rsidR="00000000" w:rsidDel="00000000" w:rsidP="00000000" w:rsidRDefault="00000000" w:rsidRPr="00000000" w14:paraId="00000005">
      <w:pPr>
        <w:widowControl w:val="0"/>
        <w:spacing w:after="0" w:before="89" w:line="321"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09.03.01 Информатика и вычислительная техника </w:t>
      </w:r>
    </w:p>
    <w:p w:rsidR="00000000" w:rsidDel="00000000" w:rsidP="00000000" w:rsidRDefault="00000000" w:rsidRPr="00000000" w14:paraId="00000007">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 (профиль) </w:t>
      </w:r>
    </w:p>
    <w:p w:rsidR="00000000" w:rsidDel="00000000" w:rsidP="00000000" w:rsidRDefault="00000000" w:rsidRPr="00000000" w14:paraId="00000008">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«Интеграция и программирование в САПР»</w:t>
      </w:r>
    </w:p>
    <w:p w:rsidR="00000000" w:rsidDel="00000000" w:rsidP="00000000" w:rsidRDefault="00000000" w:rsidRPr="00000000" w14:paraId="00000009">
      <w:pPr>
        <w:widowControl w:val="0"/>
        <w:spacing w:after="0" w:line="240" w:lineRule="auto"/>
        <w:ind w:left="620" w:right="621" w:hanging="2.0000000000000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«СМАРТ технологии»</w:t>
      </w:r>
    </w:p>
    <w:p w:rsidR="00000000" w:rsidDel="00000000" w:rsidP="00000000" w:rsidRDefault="00000000" w:rsidRPr="00000000" w14:paraId="0000000A">
      <w:pPr>
        <w:widowControl w:val="0"/>
        <w:spacing w:after="0" w:before="89" w:line="32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before="89" w:line="321"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Методическое пособие</w:t>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widowControl w:val="0"/>
        <w:spacing w:after="0" w:line="240" w:lineRule="auto"/>
        <w:ind w:left="1104" w:right="11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ind w:left="1104" w:right="111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«Физика в Unity. Использование компонентов Rigidbody и Hinge Joint»</w:t>
      </w:r>
    </w:p>
    <w:p w:rsidR="00000000" w:rsidDel="00000000" w:rsidP="00000000" w:rsidRDefault="00000000" w:rsidRPr="00000000" w14:paraId="0000000F">
      <w:pPr>
        <w:widowControl w:val="0"/>
        <w:spacing w:after="0" w:line="240" w:lineRule="auto"/>
        <w:ind w:left="1104" w:right="1117"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after="0" w:before="5" w:line="24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after="0"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D">
      <w:pPr>
        <w:widowControl w:val="0"/>
        <w:spacing w:after="0" w:before="1" w:line="240" w:lineRule="auto"/>
        <w:ind w:left="1107" w:right="111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before="1" w:line="240" w:lineRule="auto"/>
        <w:ind w:right="111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before="1" w:line="240" w:lineRule="auto"/>
        <w:ind w:left="0" w:right="11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2021 г.</w:t>
      </w:r>
    </w:p>
    <w:p w:rsidR="00000000" w:rsidDel="00000000" w:rsidP="00000000" w:rsidRDefault="00000000" w:rsidRPr="00000000" w14:paraId="0000003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анимации работы кривошипно-шатунного механизма (КШМ) (рис.1) необходимо смоделировать физические процессы, протекающие в нем.</w:t>
      </w:r>
    </w:p>
    <w:p w:rsidR="00000000" w:rsidDel="00000000" w:rsidP="00000000" w:rsidRDefault="00000000" w:rsidRPr="00000000" w14:paraId="00000031">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30040" cy="2590800"/>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3004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Кривошипно-шатунный механизм</w:t>
      </w:r>
    </w:p>
    <w:p w:rsidR="00000000" w:rsidDel="00000000" w:rsidP="00000000" w:rsidRDefault="00000000" w:rsidRPr="00000000" w14:paraId="00000034">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моделирования физических процессов в Unity могут понадобиться такие компоненты, как Rigidbody и Joint, при этом компонент Joint не может работать без компонента Rigidbody. Для добавления компонента объекту необходимо выделить объект, в окне Inspector нажать Add Component и с помощью поиска найти нужный компонент в списке (рис.2).</w:t>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463645" cy="4025645"/>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63645" cy="40256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 Добавление компонента</w:t>
      </w:r>
    </w:p>
    <w:p w:rsidR="00000000" w:rsidDel="00000000" w:rsidP="00000000" w:rsidRDefault="00000000" w:rsidRPr="00000000" w14:paraId="0000003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Rigidbody (твердое тело) позволяет объектам взаимодействовать физически друг с другом. Rigidbody имеет несколько свойств (рис.3). Свойства Rigidbody появятся в окне Inspector при добавлении этого компонента.</w:t>
      </w:r>
    </w:p>
    <w:p w:rsidR="00000000" w:rsidDel="00000000" w:rsidP="00000000" w:rsidRDefault="00000000" w:rsidRPr="00000000" w14:paraId="0000003A">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94760" cy="266700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9476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Рис.3 Свойства Rigidbody</w:t>
      </w:r>
    </w:p>
    <w:p w:rsidR="00000000" w:rsidDel="00000000" w:rsidP="00000000" w:rsidRDefault="00000000" w:rsidRPr="00000000" w14:paraId="0000003D">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нашем случае компоненты Rigidbody необходимо задать следующие свойства:</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 масса объекта (по умолчанию в килограммах)</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Gravity – действие гравитации на объект</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Kinematic – </w:t>
      </w:r>
      <w:r w:rsidDel="00000000" w:rsidR="00000000" w:rsidRPr="00000000">
        <w:rPr>
          <w:rFonts w:ascii="Times New Roman" w:cs="Times New Roman" w:eastAsia="Times New Roman" w:hAnsi="Times New Roman"/>
          <w:b w:val="0"/>
          <w:i w:val="0"/>
          <w:smallCaps w:val="0"/>
          <w:strike w:val="0"/>
          <w:color w:val="1b2229"/>
          <w:sz w:val="24"/>
          <w:szCs w:val="24"/>
          <w:highlight w:val="white"/>
          <w:u w:val="none"/>
          <w:vertAlign w:val="baseline"/>
          <w:rtl w:val="0"/>
        </w:rPr>
        <w:t xml:space="preserve">при включении, объект не будет управляться физическим движком, и сможет управляться только при помощи своей трансформации.</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Freeze Position – запрет перемещения объекта по соответствующей оси</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Freeze Rotation – запрет вращения вокруг соответствующей оси</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свойства Rigitbody изменяться не будут.</w:t>
      </w:r>
    </w:p>
    <w:p w:rsidR="00000000" w:rsidDel="00000000" w:rsidP="00000000" w:rsidRDefault="00000000" w:rsidRPr="00000000" w14:paraId="0000004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 Joint бывает разных видов. Для нашей задачи необходим компонент Hinge Joint (шарнирное соединение). Hinge Joint объединяет Rigidbody и заставляет их двигаться, как будто они связаны шарниром. Свойства Hinge Joint (рис.4) после добавления компонента задаются в том же окне Inspector. Так как компонент Hinge Joint не может работать без компонента Rigitbody, то при добавлении компонента Hinge Joint, компонент Rigidbody добавляется автоматически.</w:t>
      </w:r>
    </w:p>
    <w:p w:rsidR="00000000" w:rsidDel="00000000" w:rsidP="00000000" w:rsidRDefault="00000000" w:rsidRPr="00000000" w14:paraId="00000049">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48989" cy="4122352"/>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48989" cy="412235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Рис.4 Свойства Hinge Joint</w:t>
      </w:r>
    </w:p>
    <w:p w:rsidR="00000000" w:rsidDel="00000000" w:rsidP="00000000" w:rsidRDefault="00000000" w:rsidRPr="00000000" w14:paraId="0000004C">
      <w:pPr>
        <w:spacing w:after="0"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нашем случае компоненту Hinge Joint необходимо задать следующие свойства:</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Connected Body – ссылка на тело, от которого зависит Hinge Joint</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 координаты оси (якоря), относительно которой будет происходить поворот объекта</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Axis – координаты вектора, задающего направление якоря</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Configure Connected – автоматическое вычисление положения подключенного якоря</w:t>
      </w:r>
    </w:p>
    <w:p w:rsidR="00000000" w:rsidDel="00000000" w:rsidP="00000000" w:rsidRDefault="00000000" w:rsidRPr="00000000" w14:paraId="0000005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параметры Hinge Joint так же оставляем без изменений.</w:t>
      </w:r>
    </w:p>
    <w:p w:rsidR="00000000" w:rsidDel="00000000" w:rsidP="00000000" w:rsidRDefault="00000000" w:rsidRPr="00000000" w14:paraId="0000005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Первым делом необходимо настроить передвижение юбки поршня. Для удобства пронумеруем поршни, как это показано на рис.5</w:t>
      </w:r>
    </w:p>
    <w:p w:rsidR="00000000" w:rsidDel="00000000" w:rsidP="00000000" w:rsidRDefault="00000000" w:rsidRPr="00000000" w14:paraId="0000005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522220" cy="2354580"/>
            <wp:effectExtent b="0" l="0" r="0" t="0"/>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22220" cy="23545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Рис.5 Нумерация поршней</w:t>
      </w:r>
    </w:p>
    <w:p w:rsidR="00000000" w:rsidDel="00000000" w:rsidP="00000000" w:rsidRDefault="00000000" w:rsidRPr="00000000" w14:paraId="0000005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нужно каждой юбке добавить компонент Rigidbody, параметры для каждой юбки представлены на рис.6</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3860" cy="1874520"/>
            <wp:effectExtent b="0" l="0" r="0" t="0"/>
            <wp:docPr id="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1386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Рис.6 Параметры Rigidbody для юбок поршней</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необходимо подключить к юбке скрипт передвижения. Код скрипта представлен на рис.7</w:t>
      </w:r>
    </w:p>
    <w:p w:rsidR="00000000" w:rsidDel="00000000" w:rsidP="00000000" w:rsidRDefault="00000000" w:rsidRPr="00000000" w14:paraId="0000005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8940" cy="4184015"/>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8940" cy="41840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Рис.7 Код скрипта</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скрипта есть входные значения, расположенные в окне скрипта во вкладке Inspector (рис.8). Эти значения позволят настроить движение юбок, чтобы поведение поршней было синхронизировано.</w:t>
      </w:r>
    </w:p>
    <w:p w:rsidR="00000000" w:rsidDel="00000000" w:rsidP="00000000" w:rsidRDefault="00000000" w:rsidRPr="00000000" w14:paraId="0000006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52328" cy="1211685"/>
            <wp:effectExtent b="0" l="0" r="0" t="0"/>
            <wp:docPr id="2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52328" cy="12116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Рис.8 Входные значения скрипта</w:t>
      </w:r>
    </w:p>
    <w:p w:rsidR="00000000" w:rsidDel="00000000" w:rsidP="00000000" w:rsidRDefault="00000000" w:rsidRPr="00000000" w14:paraId="0000006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 соответствии с нумерацией можно задать каждой юбке свои входные значения. В нашем случае они такие:</w:t>
      </w:r>
    </w:p>
    <w:p w:rsidR="00000000" w:rsidDel="00000000" w:rsidP="00000000" w:rsidRDefault="00000000" w:rsidRPr="00000000" w14:paraId="0000006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1"/>
        <w:tblW w:w="93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9"/>
        <w:gridCol w:w="1691"/>
        <w:gridCol w:w="1691"/>
        <w:gridCol w:w="1691"/>
        <w:gridCol w:w="1691"/>
        <w:gridCol w:w="1691"/>
        <w:tblGridChange w:id="0">
          <w:tblGrid>
            <w:gridCol w:w="889"/>
            <w:gridCol w:w="1691"/>
            <w:gridCol w:w="1691"/>
            <w:gridCol w:w="1691"/>
            <w:gridCol w:w="1691"/>
            <w:gridCol w:w="1691"/>
          </w:tblGrid>
        </w:tblGridChange>
      </w:tblGrid>
      <w:tr>
        <w:tc>
          <w:tcPr>
            <w:vAlign w:val="center"/>
          </w:tcPr>
          <w:p w:rsidR="00000000" w:rsidDel="00000000" w:rsidP="00000000" w:rsidRDefault="00000000" w:rsidRPr="00000000" w14:paraId="0000006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юбки</w:t>
            </w:r>
          </w:p>
        </w:tc>
        <w:tc>
          <w:tcPr>
            <w:vAlign w:val="center"/>
          </w:tcPr>
          <w:p w:rsidR="00000000" w:rsidDel="00000000" w:rsidP="00000000" w:rsidRDefault="00000000" w:rsidRPr="00000000" w14:paraId="0000006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Distance</w:t>
            </w:r>
          </w:p>
        </w:tc>
        <w:tc>
          <w:tcPr>
            <w:vAlign w:val="center"/>
          </w:tcPr>
          <w:p w:rsidR="00000000" w:rsidDel="00000000" w:rsidP="00000000" w:rsidRDefault="00000000" w:rsidRPr="00000000" w14:paraId="0000006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vAlign w:val="center"/>
          </w:tcPr>
          <w:p w:rsidR="00000000" w:rsidDel="00000000" w:rsidP="00000000" w:rsidRDefault="00000000" w:rsidRPr="00000000" w14:paraId="0000006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w:t>
            </w:r>
          </w:p>
        </w:tc>
        <w:tc>
          <w:tcP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Starting Point Percent</w:t>
            </w:r>
          </w:p>
        </w:tc>
        <w:tc>
          <w:tcP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Angle Percent</w:t>
            </w:r>
          </w:p>
        </w:tc>
      </w:tr>
      <w:tr>
        <w:tc>
          <w:tcPr>
            <w:vAlign w:val="center"/>
          </w:tcPr>
          <w:p w:rsidR="00000000" w:rsidDel="00000000" w:rsidP="00000000" w:rsidRDefault="00000000" w:rsidRPr="00000000" w14:paraId="0000007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7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9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необходимо задать движение шатунов относительно юбок. Для этого выделяем шатун и добавляем ему компонент Hinge Joint. Далее задаем параметру Rigidbody, который добавился автоматически, необходимые свойства (рис.9)</w:t>
      </w:r>
    </w:p>
    <w:p w:rsidR="00000000" w:rsidDel="00000000" w:rsidP="00000000" w:rsidRDefault="00000000" w:rsidRPr="00000000" w14:paraId="0000009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214225" cy="1859441"/>
            <wp:effectExtent b="0" l="0" r="0" t="0"/>
            <wp:docPr id="2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142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Рис.9 Параметры Rigidbody для шатунов поршней</w:t>
      </w:r>
    </w:p>
    <w:p w:rsidR="00000000" w:rsidDel="00000000" w:rsidP="00000000" w:rsidRDefault="00000000" w:rsidRPr="00000000" w14:paraId="0000009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свойства Rigidbody необходимо задать каждому шатуну.</w:t>
      </w:r>
    </w:p>
    <w:p w:rsidR="00000000" w:rsidDel="00000000" w:rsidP="00000000" w:rsidRDefault="00000000" w:rsidRPr="00000000" w14:paraId="0000009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Затем переходим во вкладку добавленного ранее Hinge Joint. Необходимо установить положение и направление якоря. Для этого нажимаем кнопку напротив надписи Edit Joint Angular Limits. После нажатия отобразится положение якоря (рис.10)</w:t>
      </w:r>
    </w:p>
    <w:p w:rsidR="00000000" w:rsidDel="00000000" w:rsidP="00000000" w:rsidRDefault="00000000" w:rsidRPr="00000000" w14:paraId="000000A4">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672585" cy="3456550"/>
            <wp:effectExtent b="0" l="0" r="0" t="0"/>
            <wp:docPr id="2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72585" cy="34565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Рис.10 Отображение положения якоря</w:t>
      </w:r>
    </w:p>
    <w:p w:rsidR="00000000" w:rsidDel="00000000" w:rsidP="00000000" w:rsidRDefault="00000000" w:rsidRPr="00000000" w14:paraId="000000A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свойств Anchor и Axis настраиваем положение и направление якоря, они примерно соответствует аналогичным параметрам оси пальца. Также необходимо убрать галочку у параметра Auto Configure Connected.</w:t>
      </w:r>
    </w:p>
    <w:p w:rsidR="00000000" w:rsidDel="00000000" w:rsidP="00000000" w:rsidRDefault="00000000" w:rsidRPr="00000000" w14:paraId="000000A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пункте Connected Body необходимо добавить юбку, связанную с соответствующим шатуном. Для этого в окне иерархии сцены (рис.11) необходимо выбрать нужную юбку и перетащить ее в поле пункта Connected Body.</w:t>
      </w:r>
    </w:p>
    <w:p w:rsidR="00000000" w:rsidDel="00000000" w:rsidP="00000000" w:rsidRDefault="00000000" w:rsidRPr="00000000" w14:paraId="000000B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979678" cy="4305673"/>
            <wp:effectExtent b="0" l="0" r="0" t="0"/>
            <wp:docPr id="2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79678" cy="430567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Рис.11 Иерархия объектов сцены</w:t>
      </w:r>
    </w:p>
    <w:p w:rsidR="00000000" w:rsidDel="00000000" w:rsidP="00000000" w:rsidRDefault="00000000" w:rsidRPr="00000000" w14:paraId="000000B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ind w:firstLine="709"/>
        <w:jc w:val="both"/>
        <w:rPr>
          <w:rFonts w:ascii="Times New Roman" w:cs="Times New Roman" w:eastAsia="Times New Roman" w:hAnsi="Times New Roman"/>
          <w:sz w:val="24"/>
          <w:szCs w:val="24"/>
        </w:rPr>
        <w:sectPr>
          <w:footerReference r:id="rId18" w:type="default"/>
          <w:pgSz w:h="16838" w:w="11906" w:orient="portrait"/>
          <w:pgMar w:bottom="1134" w:top="1134" w:left="1701" w:right="851" w:header="709" w:footer="709"/>
          <w:pgNumType w:start="0"/>
          <w:titlePg w:val="1"/>
        </w:sectPr>
      </w:pPr>
      <w:r w:rsidDel="00000000" w:rsidR="00000000" w:rsidRPr="00000000">
        <w:rPr>
          <w:rFonts w:ascii="Times New Roman" w:cs="Times New Roman" w:eastAsia="Times New Roman" w:hAnsi="Times New Roman"/>
          <w:sz w:val="24"/>
          <w:szCs w:val="24"/>
          <w:rtl w:val="0"/>
        </w:rPr>
        <w:t xml:space="preserve">После шатуну необходимо добавить второй компонент Hinge Joint и аналогично настроить положение его якоря. Якорь второго компонента Hinge Joint соответствует оси сегмента коленчатого вала, на котором закреплен наш шатун. Таким образом, был настроен первый поршень. Настройка оставшихся поршней производится аналогично.</w:t>
      </w:r>
    </w:p>
    <w:p w:rsidR="00000000" w:rsidDel="00000000" w:rsidP="00000000" w:rsidRDefault="00000000" w:rsidRPr="00000000" w14:paraId="000000BB">
      <w:pPr>
        <w:spacing w:after="0" w:line="360"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интернет-ресурсов</w:t>
      </w:r>
    </w:p>
    <w:p w:rsidR="00000000" w:rsidDel="00000000" w:rsidP="00000000" w:rsidRDefault="00000000" w:rsidRPr="00000000" w14:paraId="000000BC">
      <w:pPr>
        <w:spacing w:after="0" w:line="360"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after="0" w:line="360" w:lineRule="auto"/>
        <w:ind w:left="70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Rigidbody (Твердое тело) - Unity Manual [электронный ресурс]. Режим доступа: </w:t>
      </w:r>
      <w:hyperlink r:id="rId19">
        <w:r w:rsidDel="00000000" w:rsidR="00000000" w:rsidRPr="00000000">
          <w:rPr>
            <w:rFonts w:ascii="Times New Roman" w:cs="Times New Roman" w:eastAsia="Times New Roman" w:hAnsi="Times New Roman"/>
            <w:color w:val="0563c1"/>
            <w:sz w:val="24"/>
            <w:szCs w:val="24"/>
            <w:u w:val="single"/>
            <w:rtl w:val="0"/>
          </w:rPr>
          <w:t xml:space="preserve">https://docs.unity3d.com/ru/2019.4/Manual/class-Rigidbody.html</w:t>
        </w:r>
      </w:hyperlink>
      <w:r w:rsidDel="00000000" w:rsidR="00000000" w:rsidRPr="00000000">
        <w:rPr>
          <w:rFonts w:ascii="Times New Roman" w:cs="Times New Roman" w:eastAsia="Times New Roman" w:hAnsi="Times New Roman"/>
          <w:sz w:val="24"/>
          <w:szCs w:val="24"/>
          <w:rtl w:val="0"/>
        </w:rPr>
        <w:t xml:space="preserve"> (Дата обращения: 18.01.2021).</w:t>
      </w:r>
    </w:p>
    <w:p w:rsidR="00000000" w:rsidDel="00000000" w:rsidP="00000000" w:rsidRDefault="00000000" w:rsidRPr="00000000" w14:paraId="000000BE">
      <w:pPr>
        <w:spacing w:after="0" w:line="360" w:lineRule="auto"/>
        <w:ind w:left="70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Hinge Joint - Unity Manual [электронный ресурс]. Режим доступа: </w:t>
      </w:r>
      <w:hyperlink r:id="rId20">
        <w:r w:rsidDel="00000000" w:rsidR="00000000" w:rsidRPr="00000000">
          <w:rPr>
            <w:rFonts w:ascii="Times New Roman" w:cs="Times New Roman" w:eastAsia="Times New Roman" w:hAnsi="Times New Roman"/>
            <w:color w:val="0563c1"/>
            <w:sz w:val="24"/>
            <w:szCs w:val="24"/>
            <w:u w:val="single"/>
            <w:rtl w:val="0"/>
          </w:rPr>
          <w:t xml:space="preserve">https://docs.unity3d.com/ru/2018.4/Manual/class-HingeJoint.html</w:t>
        </w:r>
      </w:hyperlink>
      <w:r w:rsidDel="00000000" w:rsidR="00000000" w:rsidRPr="00000000">
        <w:rPr>
          <w:rFonts w:ascii="Times New Roman" w:cs="Times New Roman" w:eastAsia="Times New Roman" w:hAnsi="Times New Roman"/>
          <w:sz w:val="24"/>
          <w:szCs w:val="24"/>
          <w:rtl w:val="0"/>
        </w:rPr>
        <w:t xml:space="preserve"> (Дата обращения: 18.01.2021).</w:t>
      </w:r>
    </w:p>
    <w:p w:rsidR="00000000" w:rsidDel="00000000" w:rsidP="00000000" w:rsidRDefault="00000000" w:rsidRPr="00000000" w14:paraId="000000BF">
      <w:pPr>
        <w:spacing w:after="0" w:line="360" w:lineRule="auto"/>
        <w:ind w:left="709"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ind w:left="709" w:firstLine="709"/>
        <w:rPr>
          <w:rFonts w:ascii="Times New Roman" w:cs="Times New Roman" w:eastAsia="Times New Roman" w:hAnsi="Times New Roman"/>
          <w:sz w:val="24"/>
          <w:szCs w:val="24"/>
        </w:rPr>
      </w:pPr>
      <w:r w:rsidDel="00000000" w:rsidR="00000000" w:rsidRPr="00000000">
        <w:rPr>
          <w:rtl w:val="0"/>
        </w:rPr>
      </w:r>
    </w:p>
    <w:sectPr>
      <w:footerReference r:id="rId21" w:type="default"/>
      <w:type w:val="nextPage"/>
      <w:pgSz w:h="16838" w:w="11906" w:orient="portrait"/>
      <w:pgMar w:bottom="1134" w:top="1134" w:left="1701" w:right="85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F3F8B"/>
    <w:pPr>
      <w:spacing w:after="160" w:line="259" w:lineRule="auto"/>
      <w:ind w:firstLine="0"/>
      <w:jc w:val="left"/>
    </w:pPr>
    <w:rPr>
      <w:rFonts w:asciiTheme="minorHAnsi" w:cstheme="minorBidi" w:hAnsiTheme="minorHAnsi"/>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ED576F"/>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ED576F"/>
    <w:rPr>
      <w:rFonts w:asciiTheme="minorHAnsi" w:cstheme="minorBidi" w:hAnsiTheme="minorHAnsi"/>
      <w:sz w:val="22"/>
      <w:szCs w:val="22"/>
    </w:rPr>
  </w:style>
  <w:style w:type="paragraph" w:styleId="a5">
    <w:name w:val="footer"/>
    <w:basedOn w:val="a"/>
    <w:link w:val="a6"/>
    <w:uiPriority w:val="99"/>
    <w:unhideWhenUsed w:val="1"/>
    <w:rsid w:val="00ED576F"/>
    <w:pPr>
      <w:tabs>
        <w:tab w:val="center" w:pos="4677"/>
        <w:tab w:val="right" w:pos="9355"/>
      </w:tabs>
      <w:spacing w:after="0" w:line="240" w:lineRule="auto"/>
    </w:pPr>
  </w:style>
  <w:style w:type="character" w:styleId="a6" w:customStyle="1">
    <w:name w:val="Нижний колонтитул Знак"/>
    <w:basedOn w:val="a0"/>
    <w:link w:val="a5"/>
    <w:uiPriority w:val="99"/>
    <w:rsid w:val="00ED576F"/>
    <w:rPr>
      <w:rFonts w:asciiTheme="minorHAnsi" w:cstheme="minorBidi" w:hAnsiTheme="minorHAnsi"/>
      <w:sz w:val="22"/>
      <w:szCs w:val="22"/>
    </w:rPr>
  </w:style>
  <w:style w:type="paragraph" w:styleId="a7">
    <w:name w:val="List Paragraph"/>
    <w:basedOn w:val="a"/>
    <w:uiPriority w:val="34"/>
    <w:qFormat w:val="1"/>
    <w:rsid w:val="00431F82"/>
    <w:pPr>
      <w:ind w:left="720"/>
      <w:contextualSpacing w:val="1"/>
    </w:pPr>
  </w:style>
  <w:style w:type="character" w:styleId="a8">
    <w:name w:val="Strong"/>
    <w:basedOn w:val="a0"/>
    <w:uiPriority w:val="22"/>
    <w:qFormat w:val="1"/>
    <w:rsid w:val="00431F82"/>
    <w:rPr>
      <w:b w:val="1"/>
      <w:bCs w:val="1"/>
    </w:rPr>
  </w:style>
  <w:style w:type="table" w:styleId="a9">
    <w:name w:val="Table Grid"/>
    <w:basedOn w:val="a1"/>
    <w:uiPriority w:val="39"/>
    <w:rsid w:val="006F655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name w:val="Hyperlink"/>
    <w:basedOn w:val="a0"/>
    <w:uiPriority w:val="99"/>
    <w:unhideWhenUsed w:val="1"/>
    <w:rsid w:val="00833C0D"/>
    <w:rPr>
      <w:color w:val="0563c1" w:themeColor="hyperlink"/>
      <w:u w:val="single"/>
    </w:rPr>
  </w:style>
  <w:style w:type="character" w:styleId="ab">
    <w:name w:val="Unresolved Mention"/>
    <w:basedOn w:val="a0"/>
    <w:uiPriority w:val="99"/>
    <w:semiHidden w:val="1"/>
    <w:unhideWhenUsed w:val="1"/>
    <w:rsid w:val="00833C0D"/>
    <w:rPr>
      <w:color w:val="605e5c"/>
      <w:shd w:color="auto" w:fill="e1dfdd" w:val="clear"/>
    </w:rPr>
  </w:style>
  <w:style w:type="character" w:styleId="ac">
    <w:name w:val="FollowedHyperlink"/>
    <w:basedOn w:val="a0"/>
    <w:uiPriority w:val="99"/>
    <w:semiHidden w:val="1"/>
    <w:unhideWhenUsed w:val="1"/>
    <w:rsid w:val="00833C0D"/>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unity3d.com/ru/2018.4/Manual/class-HingeJoint.html" TargetMode="Externa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ocs.unity3d.com/ru/2019.4/Manual/class-Rigidbody.html" TargetMode="Externa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Llt3LKMpdsa6ld/lPx2p94oJg==">AMUW2mWA2ooURhWKhdFRBSaACYOf97K9zGiJv+KQro/hT3zhIyAmuCsXsMNDEoOWsld8VChT/lr7QdBOqAO4C/Vm/ticDr5k3HSYdHbJxRQKSyLihoBHeUQ=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2020-12-08T16:51:00Z</dcterms:created>
  <dc:creator>User</dc:creator>
</cp:coreProperties>
</file>