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17D10" w:rsidTr="00426E06">
        <w:tc>
          <w:tcPr>
            <w:tcW w:w="8828" w:type="dxa"/>
            <w:gridSpan w:val="2"/>
          </w:tcPr>
          <w:p w:rsidR="00817D10" w:rsidRPr="00817D10" w:rsidRDefault="00817D10" w:rsidP="00817D10">
            <w:pPr>
              <w:jc w:val="center"/>
              <w:rPr>
                <w:b/>
                <w:i/>
              </w:rPr>
            </w:pPr>
            <w:r w:rsidRPr="00817D10">
              <w:rPr>
                <w:b/>
                <w:i/>
              </w:rPr>
              <w:t>DOCUMENTAR CASOS DE USO</w:t>
            </w:r>
          </w:p>
        </w:tc>
      </w:tr>
      <w:tr w:rsidR="00817D10" w:rsidTr="00817D10">
        <w:trPr>
          <w:trHeight w:val="428"/>
        </w:trPr>
        <w:tc>
          <w:tcPr>
            <w:tcW w:w="1413" w:type="dxa"/>
          </w:tcPr>
          <w:p w:rsidR="00817D10" w:rsidRDefault="00817D10">
            <w:r>
              <w:t>NOMBRE:</w:t>
            </w:r>
          </w:p>
        </w:tc>
        <w:tc>
          <w:tcPr>
            <w:tcW w:w="7415" w:type="dxa"/>
          </w:tcPr>
          <w:p w:rsidR="00817D10" w:rsidRDefault="00817D10"/>
        </w:tc>
      </w:tr>
      <w:tr w:rsidR="00817D10" w:rsidTr="00817D10">
        <w:trPr>
          <w:trHeight w:val="406"/>
        </w:trPr>
        <w:tc>
          <w:tcPr>
            <w:tcW w:w="1413" w:type="dxa"/>
          </w:tcPr>
          <w:p w:rsidR="00817D10" w:rsidRDefault="00817D10">
            <w:r>
              <w:t>AUTOR:</w:t>
            </w:r>
          </w:p>
        </w:tc>
        <w:tc>
          <w:tcPr>
            <w:tcW w:w="7415" w:type="dxa"/>
          </w:tcPr>
          <w:p w:rsidR="00817D10" w:rsidRDefault="00817D10"/>
        </w:tc>
      </w:tr>
      <w:tr w:rsidR="00817D10" w:rsidTr="00817D10">
        <w:trPr>
          <w:trHeight w:val="413"/>
        </w:trPr>
        <w:tc>
          <w:tcPr>
            <w:tcW w:w="1413" w:type="dxa"/>
          </w:tcPr>
          <w:p w:rsidR="00817D10" w:rsidRDefault="00817D10">
            <w:r>
              <w:t>FECHA:</w:t>
            </w:r>
          </w:p>
        </w:tc>
        <w:tc>
          <w:tcPr>
            <w:tcW w:w="7415" w:type="dxa"/>
          </w:tcPr>
          <w:p w:rsidR="00817D10" w:rsidRDefault="00817D10"/>
        </w:tc>
      </w:tr>
      <w:tr w:rsidR="00817D10" w:rsidTr="00817D10">
        <w:trPr>
          <w:trHeight w:val="1268"/>
        </w:trPr>
        <w:tc>
          <w:tcPr>
            <w:tcW w:w="8828" w:type="dxa"/>
            <w:gridSpan w:val="2"/>
          </w:tcPr>
          <w:p w:rsidR="00817D10" w:rsidRDefault="00817D10">
            <w:r>
              <w:t>DESCRIPCIÓN:</w:t>
            </w:r>
          </w:p>
        </w:tc>
      </w:tr>
      <w:tr w:rsidR="00817D10" w:rsidTr="00817D10">
        <w:trPr>
          <w:trHeight w:val="1272"/>
        </w:trPr>
        <w:tc>
          <w:tcPr>
            <w:tcW w:w="8828" w:type="dxa"/>
            <w:gridSpan w:val="2"/>
          </w:tcPr>
          <w:p w:rsidR="00817D10" w:rsidRDefault="00817D10">
            <w:r>
              <w:t>ACTORES:</w:t>
            </w:r>
          </w:p>
        </w:tc>
      </w:tr>
      <w:tr w:rsidR="00817D10" w:rsidTr="00817D10">
        <w:trPr>
          <w:trHeight w:val="1560"/>
        </w:trPr>
        <w:tc>
          <w:tcPr>
            <w:tcW w:w="8828" w:type="dxa"/>
            <w:gridSpan w:val="2"/>
          </w:tcPr>
          <w:p w:rsidR="00817D10" w:rsidRDefault="00817D10">
            <w:r>
              <w:t>PRECONDICIONES:</w:t>
            </w:r>
          </w:p>
        </w:tc>
      </w:tr>
      <w:tr w:rsidR="00817D10" w:rsidTr="00817D10">
        <w:trPr>
          <w:trHeight w:val="2256"/>
        </w:trPr>
        <w:tc>
          <w:tcPr>
            <w:tcW w:w="8828" w:type="dxa"/>
            <w:gridSpan w:val="2"/>
          </w:tcPr>
          <w:p w:rsidR="00817D10" w:rsidRDefault="00817D10">
            <w:r>
              <w:t>FLUJO NORMAL:</w:t>
            </w:r>
          </w:p>
        </w:tc>
      </w:tr>
      <w:tr w:rsidR="00817D10" w:rsidTr="00817D10">
        <w:trPr>
          <w:trHeight w:val="1983"/>
        </w:trPr>
        <w:tc>
          <w:tcPr>
            <w:tcW w:w="8828" w:type="dxa"/>
            <w:gridSpan w:val="2"/>
          </w:tcPr>
          <w:p w:rsidR="00817D10" w:rsidRDefault="00817D10">
            <w:r>
              <w:t>FLUJO ALTERNATIVO:</w:t>
            </w:r>
          </w:p>
        </w:tc>
      </w:tr>
      <w:tr w:rsidR="00817D10" w:rsidTr="00817D10">
        <w:trPr>
          <w:trHeight w:val="2536"/>
        </w:trPr>
        <w:tc>
          <w:tcPr>
            <w:tcW w:w="8828" w:type="dxa"/>
            <w:gridSpan w:val="2"/>
          </w:tcPr>
          <w:p w:rsidR="001C1A1F" w:rsidRDefault="001C1A1F">
            <w:r>
              <w:t>POSCONDICIONES</w:t>
            </w:r>
            <w:bookmarkStart w:id="0" w:name="_GoBack"/>
            <w:bookmarkEnd w:id="0"/>
          </w:p>
        </w:tc>
      </w:tr>
    </w:tbl>
    <w:p w:rsidR="007B3FAE" w:rsidRDefault="007B3FAE" w:rsidP="00817D10"/>
    <w:sectPr w:rsidR="007B3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AE"/>
    <w:rsid w:val="001C1A1F"/>
    <w:rsid w:val="00240127"/>
    <w:rsid w:val="00376F77"/>
    <w:rsid w:val="007B3FAE"/>
    <w:rsid w:val="0081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879D"/>
  <w15:chartTrackingRefBased/>
  <w15:docId w15:val="{08D46AFA-FF85-499B-8455-DB7D6102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dcterms:created xsi:type="dcterms:W3CDTF">2022-09-25T23:56:00Z</dcterms:created>
  <dcterms:modified xsi:type="dcterms:W3CDTF">2022-09-26T15:26:00Z</dcterms:modified>
</cp:coreProperties>
</file>